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大标宋简体" w:eastAsia="方正大标宋简体"/>
          <w:sz w:val="44"/>
          <w:szCs w:val="44"/>
        </w:rPr>
      </w:pPr>
    </w:p>
    <w:p>
      <w:pPr>
        <w:wordWrap w:val="0"/>
        <w:spacing w:line="520" w:lineRule="exact"/>
        <w:jc w:val="right"/>
        <w:rPr>
          <w:rFonts w:hint="eastAsia" w:ascii="仿宋_GB2312" w:hAnsi="宋体" w:eastAsia="仿宋_GB2312"/>
          <w:szCs w:val="21"/>
        </w:rPr>
      </w:pPr>
    </w:p>
    <w:p>
      <w:pPr>
        <w:wordWrap w:val="0"/>
        <w:spacing w:line="520" w:lineRule="exact"/>
        <w:jc w:val="right"/>
        <w:rPr>
          <w:rFonts w:hint="eastAsia" w:ascii="仿宋_GB2312" w:hAnsi="宋体" w:eastAsia="仿宋_GB2312"/>
          <w:szCs w:val="21"/>
        </w:rPr>
      </w:pPr>
    </w:p>
    <w:p>
      <w:pPr>
        <w:wordWrap w:val="0"/>
        <w:spacing w:line="520" w:lineRule="exact"/>
        <w:jc w:val="right"/>
        <w:rPr>
          <w:rFonts w:hint="eastAsia" w:ascii="仿宋_GB2312" w:eastAsia="仿宋_GB2312"/>
          <w:szCs w:val="21"/>
        </w:rPr>
      </w:pPr>
      <w:r>
        <w:rPr>
          <w:rFonts w:hint="eastAsia" w:ascii="仿宋_GB2312" w:hAnsi="宋体" w:eastAsia="仿宋_GB2312"/>
          <w:szCs w:val="21"/>
        </w:rPr>
        <w:t xml:space="preserve"> 邵环评</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val="en-US" w:eastAsia="zh-CN"/>
        </w:rPr>
        <w:t>074</w:t>
      </w:r>
      <w:r>
        <w:rPr>
          <w:rFonts w:hint="eastAsia" w:ascii="仿宋_GB2312" w:eastAsia="仿宋_GB2312"/>
          <w:szCs w:val="21"/>
        </w:rPr>
        <w:t>号</w:t>
      </w:r>
    </w:p>
    <w:p>
      <w:pPr>
        <w:spacing w:line="520" w:lineRule="exact"/>
        <w:jc w:val="center"/>
        <w:rPr>
          <w:rFonts w:hint="eastAsia" w:ascii="方正大标宋简体" w:eastAsia="方正大标宋简体"/>
          <w:szCs w:val="21"/>
        </w:rPr>
      </w:pPr>
      <w:r>
        <w:rPr>
          <w:rFonts w:hint="eastAsia" w:ascii="方正大标宋简体" w:eastAsia="方正大标宋简体"/>
          <w:szCs w:val="21"/>
        </w:rPr>
        <w:t xml:space="preserve"> </w:t>
      </w:r>
    </w:p>
    <w:p>
      <w:pPr>
        <w:spacing w:line="520" w:lineRule="exact"/>
        <w:ind w:left="2520" w:hanging="2520" w:hangingChars="700"/>
        <w:jc w:val="left"/>
        <w:rPr>
          <w:rFonts w:hint="eastAsia" w:ascii="方正大标宋简体" w:eastAsia="方正大标宋简体"/>
          <w:sz w:val="36"/>
          <w:szCs w:val="36"/>
        </w:rPr>
      </w:pPr>
      <w:r>
        <w:rPr>
          <w:rFonts w:hint="eastAsia" w:ascii="方正大标宋简体" w:eastAsia="方正大标宋简体"/>
          <w:sz w:val="36"/>
          <w:szCs w:val="36"/>
        </w:rPr>
        <w:t>关于邵东</w:t>
      </w:r>
      <w:r>
        <w:rPr>
          <w:rFonts w:hint="eastAsia" w:ascii="方正大标宋简体" w:eastAsia="方正大标宋简体"/>
          <w:sz w:val="36"/>
          <w:szCs w:val="36"/>
          <w:lang w:eastAsia="zh-CN"/>
        </w:rPr>
        <w:t>市福祥石化有限公司牛马司加油站建设项目</w:t>
      </w:r>
      <w:r>
        <w:rPr>
          <w:rFonts w:hint="eastAsia" w:ascii="方正大标宋简体" w:eastAsia="方正大标宋简体"/>
          <w:sz w:val="36"/>
          <w:szCs w:val="36"/>
        </w:rPr>
        <w:t>环境影响报告表的</w:t>
      </w:r>
      <w:r>
        <w:rPr>
          <w:rFonts w:hint="eastAsia" w:ascii="方正大标宋简体" w:eastAsia="方正大标宋简体"/>
          <w:sz w:val="36"/>
          <w:szCs w:val="36"/>
          <w:lang w:eastAsia="zh-CN"/>
        </w:rPr>
        <w:t>批复</w:t>
      </w:r>
    </w:p>
    <w:p>
      <w:pPr>
        <w:spacing w:line="520" w:lineRule="exact"/>
        <w:ind w:left="2940" w:leftChars="200" w:hanging="2520" w:hangingChars="700"/>
        <w:jc w:val="left"/>
        <w:rPr>
          <w:rFonts w:hint="eastAsia" w:ascii="方正大标宋简体" w:eastAsia="方正大标宋简体"/>
          <w:sz w:val="36"/>
          <w:szCs w:val="36"/>
        </w:rPr>
      </w:pPr>
      <w:r>
        <w:rPr>
          <w:rFonts w:hint="eastAsia" w:ascii="方正大标宋简体" w:eastAsia="方正大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pPr>
      <w:r>
        <w:rPr>
          <w:rFonts w:hint="eastAsia"/>
          <w:sz w:val="24"/>
          <w:szCs w:val="24"/>
        </w:rPr>
        <w:t>邵东</w:t>
      </w:r>
      <w:r>
        <w:rPr>
          <w:rFonts w:hint="eastAsia"/>
          <w:sz w:val="24"/>
          <w:szCs w:val="24"/>
          <w:lang w:eastAsia="zh-CN"/>
        </w:rPr>
        <w:t>市福祥石化有限公司牛马司加油站</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rPr>
        <w:t>你单位报送的《邵东</w:t>
      </w:r>
      <w:r>
        <w:rPr>
          <w:rFonts w:hint="eastAsia"/>
          <w:sz w:val="24"/>
          <w:szCs w:val="24"/>
          <w:lang w:eastAsia="zh-CN"/>
        </w:rPr>
        <w:t>市福祥石化有限公司牛马司加油站建设项目</w:t>
      </w:r>
      <w:r>
        <w:rPr>
          <w:rFonts w:hint="eastAsia"/>
          <w:sz w:val="24"/>
          <w:szCs w:val="24"/>
        </w:rPr>
        <w:t>环境影响报告表》</w:t>
      </w:r>
      <w:r>
        <w:rPr>
          <w:rFonts w:hint="eastAsia"/>
          <w:sz w:val="24"/>
          <w:szCs w:val="24"/>
          <w:lang w:eastAsia="zh-CN"/>
        </w:rPr>
        <w:t>以及项目申请批复的报告</w:t>
      </w:r>
      <w:r>
        <w:rPr>
          <w:rFonts w:hint="eastAsia"/>
          <w:sz w:val="24"/>
          <w:szCs w:val="24"/>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rPr>
        <w:t>一、你单位投资</w:t>
      </w:r>
      <w:r>
        <w:rPr>
          <w:rFonts w:hint="eastAsia"/>
          <w:sz w:val="24"/>
          <w:szCs w:val="24"/>
          <w:lang w:val="en-US" w:eastAsia="zh-CN"/>
        </w:rPr>
        <w:t>650</w:t>
      </w:r>
      <w:r>
        <w:rPr>
          <w:rFonts w:hint="eastAsia"/>
          <w:sz w:val="24"/>
          <w:szCs w:val="24"/>
        </w:rPr>
        <w:t>万元在邵东</w:t>
      </w:r>
      <w:r>
        <w:rPr>
          <w:rFonts w:hint="eastAsia"/>
          <w:sz w:val="24"/>
          <w:szCs w:val="24"/>
          <w:lang w:eastAsia="zh-CN"/>
        </w:rPr>
        <w:t>市牛马司镇水井头村</w:t>
      </w:r>
      <w:r>
        <w:rPr>
          <w:rFonts w:hint="eastAsia"/>
          <w:sz w:val="24"/>
          <w:szCs w:val="24"/>
        </w:rPr>
        <w:t>建</w:t>
      </w:r>
      <w:r>
        <w:rPr>
          <w:rFonts w:hint="eastAsia"/>
          <w:sz w:val="24"/>
          <w:szCs w:val="24"/>
          <w:lang w:eastAsia="zh-CN"/>
        </w:rPr>
        <w:t>设</w:t>
      </w:r>
      <w:r>
        <w:rPr>
          <w:rFonts w:hint="eastAsia"/>
          <w:sz w:val="24"/>
          <w:szCs w:val="24"/>
        </w:rPr>
        <w:t>加油站建设项目，</w:t>
      </w:r>
      <w:r>
        <w:rPr>
          <w:rFonts w:hint="eastAsia"/>
          <w:sz w:val="24"/>
          <w:szCs w:val="24"/>
          <w:lang w:eastAsia="zh-CN"/>
        </w:rPr>
        <w:t>完善环评报批手续，</w:t>
      </w:r>
      <w:r>
        <w:rPr>
          <w:rFonts w:hint="eastAsia"/>
          <w:sz w:val="24"/>
          <w:szCs w:val="24"/>
        </w:rPr>
        <w:t>主要建设内容有办公生活区、储罐区、站房，同时配套建设</w:t>
      </w:r>
      <w:r>
        <w:rPr>
          <w:rFonts w:hint="eastAsia"/>
          <w:sz w:val="24"/>
          <w:szCs w:val="24"/>
          <w:lang w:eastAsia="zh-CN"/>
        </w:rPr>
        <w:t>一体化污水处理设施、</w:t>
      </w:r>
      <w:r>
        <w:rPr>
          <w:rFonts w:hint="eastAsia"/>
          <w:sz w:val="24"/>
          <w:szCs w:val="24"/>
        </w:rPr>
        <w:t>化粪池、隔油沉淀池、应急池、危废</w:t>
      </w:r>
      <w:r>
        <w:rPr>
          <w:rFonts w:hint="eastAsia"/>
          <w:sz w:val="24"/>
          <w:szCs w:val="24"/>
          <w:lang w:eastAsia="zh-CN"/>
        </w:rPr>
        <w:t>暂存间</w:t>
      </w:r>
      <w:r>
        <w:rPr>
          <w:rFonts w:hint="eastAsia"/>
          <w:sz w:val="24"/>
          <w:szCs w:val="24"/>
        </w:rPr>
        <w:t>等环保设施。</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eastAsia="zh-CN"/>
        </w:rPr>
        <w:t>，</w:t>
      </w:r>
      <w:r>
        <w:rPr>
          <w:rFonts w:hint="eastAsia" w:ascii="宋体" w:hAnsi="宋体"/>
          <w:sz w:val="24"/>
          <w:szCs w:val="24"/>
        </w:rPr>
        <w:t>该项目</w:t>
      </w:r>
      <w:r>
        <w:rPr>
          <w:rFonts w:hint="eastAsia"/>
          <w:sz w:val="24"/>
          <w:szCs w:val="24"/>
        </w:rPr>
        <w:t>符合国家产业政策要求。根据</w:t>
      </w:r>
      <w:r>
        <w:rPr>
          <w:rFonts w:hint="eastAsia"/>
          <w:sz w:val="24"/>
          <w:szCs w:val="24"/>
          <w:lang w:eastAsia="zh-CN"/>
        </w:rPr>
        <w:t>山东锦华环保科技</w:t>
      </w:r>
      <w:r>
        <w:rPr>
          <w:rFonts w:hint="eastAsia" w:ascii="宋体" w:hAnsi="宋体"/>
          <w:sz w:val="24"/>
          <w:szCs w:val="24"/>
        </w:rPr>
        <w:t>有限公司编制的建设项目环境影响报告表的分析结论，在你单位认真落实环评报告表提出的环保措施，确保外排污染物达标的前提下，</w:t>
      </w:r>
      <w:r>
        <w:rPr>
          <w:rFonts w:hint="eastAsia"/>
          <w:sz w:val="24"/>
          <w:szCs w:val="24"/>
        </w:rPr>
        <w:t xml:space="preserve">从环境保护的角度，同意你单位按照报告表确定的地点、规模、污染防治和生态保护措施实施该项目。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29"/>
        <w:jc w:val="left"/>
        <w:textAlignment w:val="auto"/>
        <w:rPr>
          <w:rFonts w:hint="eastAsia"/>
          <w:sz w:val="24"/>
          <w:szCs w:val="24"/>
          <w:lang w:eastAsia="zh-CN"/>
        </w:rPr>
      </w:pPr>
      <w:r>
        <w:rPr>
          <w:rFonts w:hint="eastAsia"/>
          <w:sz w:val="24"/>
          <w:szCs w:val="24"/>
        </w:rPr>
        <w:t xml:space="preserve">在项目的建设、运营过程中，应严格执行环保“三同时”制度，并重点做好以下几项工作：                                                               </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1、</w:t>
      </w:r>
      <w:r>
        <w:rPr>
          <w:rFonts w:hint="eastAsia"/>
          <w:sz w:val="24"/>
          <w:szCs w:val="24"/>
        </w:rPr>
        <w:t>控制废水污染物排放。</w:t>
      </w:r>
      <w:r>
        <w:rPr>
          <w:rFonts w:hint="eastAsia"/>
          <w:sz w:val="24"/>
          <w:szCs w:val="24"/>
          <w:lang w:eastAsia="zh-CN"/>
        </w:rPr>
        <w:t>场地冲洗废水、洗车废水经</w:t>
      </w:r>
      <w:r>
        <w:rPr>
          <w:rFonts w:hint="eastAsia"/>
          <w:sz w:val="24"/>
          <w:szCs w:val="24"/>
        </w:rPr>
        <w:t>隔油</w:t>
      </w:r>
      <w:r>
        <w:rPr>
          <w:rFonts w:hint="eastAsia"/>
          <w:sz w:val="24"/>
          <w:szCs w:val="24"/>
          <w:lang w:eastAsia="zh-CN"/>
        </w:rPr>
        <w:t>池、一体化污水处理设施处理后须达到《城市污水再生利用城市杂用水水质》（</w:t>
      </w:r>
      <w:r>
        <w:rPr>
          <w:rFonts w:hint="eastAsia"/>
          <w:sz w:val="24"/>
          <w:szCs w:val="24"/>
          <w:lang w:val="en-US" w:eastAsia="zh-CN"/>
        </w:rPr>
        <w:t>GB/T18920-2002)</w:t>
      </w:r>
      <w:r>
        <w:rPr>
          <w:rFonts w:hint="eastAsia"/>
          <w:sz w:val="24"/>
          <w:szCs w:val="24"/>
          <w:lang w:eastAsia="zh-CN"/>
        </w:rPr>
        <w:t>回用于洗车，不外排；</w:t>
      </w:r>
      <w:r>
        <w:rPr>
          <w:rFonts w:hint="eastAsia"/>
          <w:sz w:val="24"/>
          <w:szCs w:val="24"/>
        </w:rPr>
        <w:t>生活污水</w:t>
      </w:r>
      <w:r>
        <w:rPr>
          <w:rFonts w:hint="eastAsia"/>
          <w:sz w:val="24"/>
          <w:szCs w:val="24"/>
          <w:lang w:eastAsia="zh-CN"/>
        </w:rPr>
        <w:t>经</w:t>
      </w:r>
      <w:r>
        <w:rPr>
          <w:rFonts w:hint="eastAsia"/>
          <w:sz w:val="24"/>
          <w:szCs w:val="24"/>
        </w:rPr>
        <w:t>化粪池处理后用作农家肥</w:t>
      </w:r>
      <w:r>
        <w:rPr>
          <w:rFonts w:hint="eastAsia"/>
          <w:sz w:val="24"/>
          <w:szCs w:val="24"/>
          <w:lang w:eastAsia="zh-CN"/>
        </w:rPr>
        <w:t>，由周边居民定期运走。</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sz w:val="24"/>
          <w:szCs w:val="24"/>
        </w:rPr>
      </w:pPr>
      <w:r>
        <w:rPr>
          <w:rFonts w:hint="eastAsia"/>
          <w:sz w:val="24"/>
          <w:szCs w:val="24"/>
        </w:rPr>
        <w:t>2、强化大气污染防治。罐车卸油</w:t>
      </w:r>
      <w:r>
        <w:rPr>
          <w:rFonts w:hint="eastAsia"/>
          <w:sz w:val="24"/>
          <w:szCs w:val="24"/>
          <w:lang w:eastAsia="zh-CN"/>
        </w:rPr>
        <w:t>采用密闭方式，</w:t>
      </w:r>
      <w:r>
        <w:rPr>
          <w:rFonts w:hint="eastAsia"/>
          <w:sz w:val="24"/>
          <w:szCs w:val="24"/>
        </w:rPr>
        <w:t>产生的油气经油气回收</w:t>
      </w:r>
      <w:r>
        <w:rPr>
          <w:rFonts w:hint="eastAsia"/>
          <w:sz w:val="24"/>
          <w:szCs w:val="24"/>
          <w:lang w:eastAsia="zh-CN"/>
        </w:rPr>
        <w:t>系统</w:t>
      </w:r>
      <w:r>
        <w:rPr>
          <w:rFonts w:hint="eastAsia"/>
          <w:sz w:val="24"/>
          <w:szCs w:val="24"/>
        </w:rPr>
        <w:t>回</w:t>
      </w:r>
      <w:r>
        <w:rPr>
          <w:rFonts w:hint="eastAsia" w:ascii="宋体" w:hAnsi="宋体"/>
          <w:sz w:val="24"/>
          <w:szCs w:val="24"/>
        </w:rPr>
        <w:t>收至油罐车；加油时产生的油气通过油气回收</w:t>
      </w:r>
      <w:r>
        <w:rPr>
          <w:rFonts w:hint="eastAsia" w:ascii="宋体" w:hAnsi="宋体"/>
          <w:sz w:val="24"/>
          <w:szCs w:val="24"/>
          <w:lang w:eastAsia="zh-CN"/>
        </w:rPr>
        <w:t>系统</w:t>
      </w:r>
      <w:r>
        <w:rPr>
          <w:rFonts w:hint="eastAsia" w:ascii="宋体" w:hAnsi="宋体"/>
          <w:sz w:val="24"/>
          <w:szCs w:val="24"/>
        </w:rPr>
        <w:t>回收至地下油罐。</w:t>
      </w:r>
      <w:r>
        <w:rPr>
          <w:rFonts w:hint="eastAsia" w:ascii="宋体" w:hAnsi="宋体"/>
          <w:sz w:val="24"/>
          <w:szCs w:val="24"/>
          <w:lang w:eastAsia="zh-CN"/>
        </w:rPr>
        <w:t>无组织排放的非甲烷</w:t>
      </w:r>
      <w:r>
        <w:rPr>
          <w:rFonts w:hint="eastAsia" w:ascii="宋体" w:hAnsi="宋体"/>
          <w:sz w:val="24"/>
          <w:szCs w:val="24"/>
        </w:rPr>
        <w:t>总烃</w:t>
      </w:r>
      <w:r>
        <w:rPr>
          <w:rFonts w:hint="eastAsia" w:ascii="宋体" w:hAnsi="宋体"/>
          <w:sz w:val="24"/>
          <w:szCs w:val="24"/>
          <w:lang w:eastAsia="zh-CN"/>
        </w:rPr>
        <w:t>须达到</w:t>
      </w:r>
      <w:r>
        <w:rPr>
          <w:rFonts w:hint="eastAsia" w:ascii="宋体" w:hAnsi="宋体"/>
          <w:sz w:val="24"/>
          <w:szCs w:val="24"/>
        </w:rPr>
        <w:t>《</w:t>
      </w:r>
      <w:r>
        <w:rPr>
          <w:rFonts w:hint="eastAsia" w:ascii="宋体" w:hAnsi="宋体"/>
          <w:sz w:val="24"/>
          <w:szCs w:val="24"/>
          <w:lang w:eastAsia="zh-CN"/>
        </w:rPr>
        <w:t>挥发性有机物无组织排放控制标准</w:t>
      </w:r>
      <w:r>
        <w:rPr>
          <w:rFonts w:hint="eastAsia" w:ascii="宋体" w:hAnsi="宋体"/>
          <w:sz w:val="24"/>
          <w:szCs w:val="24"/>
        </w:rPr>
        <w:t>》（GB</w:t>
      </w:r>
      <w:r>
        <w:rPr>
          <w:rFonts w:hint="eastAsia" w:ascii="宋体" w:hAnsi="宋体"/>
          <w:sz w:val="24"/>
          <w:szCs w:val="24"/>
          <w:lang w:val="en-US" w:eastAsia="zh-CN"/>
        </w:rPr>
        <w:t>37822-2019）。</w:t>
      </w: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rPr>
        <w:t>3、加强噪声控制管理。选用先进的低噪声设备，对相关设备采取基础</w:t>
      </w:r>
      <w:r>
        <w:rPr>
          <w:rFonts w:hint="eastAsia" w:ascii="宋体" w:hAnsi="宋体"/>
          <w:sz w:val="24"/>
          <w:szCs w:val="24"/>
          <w:lang w:eastAsia="zh-CN"/>
        </w:rPr>
        <w:t>减震</w:t>
      </w:r>
      <w:r>
        <w:rPr>
          <w:rFonts w:hint="eastAsia" w:ascii="宋体" w:hAnsi="宋体"/>
          <w:sz w:val="24"/>
          <w:szCs w:val="24"/>
        </w:rPr>
        <w:t>、消声、隔声</w:t>
      </w:r>
      <w:r>
        <w:rPr>
          <w:rFonts w:hint="eastAsia" w:ascii="宋体" w:hAnsi="宋体"/>
          <w:sz w:val="24"/>
          <w:szCs w:val="24"/>
          <w:lang w:eastAsia="zh-CN"/>
        </w:rPr>
        <w:t>、合理布局</w:t>
      </w:r>
      <w:r>
        <w:rPr>
          <w:rFonts w:hint="eastAsia" w:ascii="宋体" w:hAnsi="宋体"/>
          <w:sz w:val="24"/>
          <w:szCs w:val="24"/>
        </w:rPr>
        <w:t>等措施，确保</w:t>
      </w:r>
      <w:r>
        <w:rPr>
          <w:rFonts w:hint="eastAsia" w:ascii="宋体" w:hAnsi="宋体"/>
          <w:sz w:val="24"/>
          <w:szCs w:val="24"/>
          <w:lang w:eastAsia="zh-CN"/>
        </w:rPr>
        <w:t>北侧厂界</w:t>
      </w:r>
      <w:r>
        <w:rPr>
          <w:rFonts w:hint="eastAsia" w:ascii="宋体" w:hAnsi="宋体"/>
          <w:sz w:val="24"/>
          <w:szCs w:val="24"/>
        </w:rPr>
        <w:t>噪</w:t>
      </w:r>
      <w:r>
        <w:rPr>
          <w:rFonts w:hint="eastAsia" w:ascii="宋体" w:hAnsi="宋体"/>
          <w:sz w:val="24"/>
          <w:szCs w:val="24"/>
          <w:lang w:eastAsia="zh-CN"/>
        </w:rPr>
        <w:t>声满足</w:t>
      </w:r>
      <w:r>
        <w:rPr>
          <w:rFonts w:hint="eastAsia" w:ascii="宋体" w:hAnsi="宋体"/>
          <w:sz w:val="24"/>
          <w:szCs w:val="24"/>
        </w:rPr>
        <w:t>《</w:t>
      </w:r>
      <w:r>
        <w:rPr>
          <w:rFonts w:hint="eastAsia" w:ascii="宋体" w:hAnsi="宋体"/>
          <w:sz w:val="24"/>
          <w:szCs w:val="24"/>
          <w:lang w:eastAsia="zh-CN"/>
        </w:rPr>
        <w:t>工业企业厂界环境噪声排放标准</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GB12348-2008）中4</w:t>
      </w:r>
      <w:r>
        <w:rPr>
          <w:rFonts w:hint="eastAsia" w:ascii="宋体" w:hAnsi="宋体"/>
          <w:sz w:val="24"/>
          <w:szCs w:val="24"/>
        </w:rPr>
        <w:t>类标准</w:t>
      </w:r>
      <w:r>
        <w:rPr>
          <w:rFonts w:hint="eastAsia" w:ascii="宋体" w:hAnsi="宋体"/>
          <w:sz w:val="24"/>
          <w:szCs w:val="24"/>
          <w:lang w:eastAsia="zh-CN"/>
        </w:rPr>
        <w:t>，其余厂界满足</w:t>
      </w:r>
      <w:r>
        <w:rPr>
          <w:rFonts w:hint="eastAsia" w:ascii="宋体" w:hAnsi="宋体"/>
          <w:sz w:val="24"/>
          <w:szCs w:val="24"/>
          <w:lang w:val="en-US" w:eastAsia="zh-CN"/>
        </w:rPr>
        <w:t>2</w:t>
      </w:r>
      <w:r>
        <w:rPr>
          <w:rFonts w:hint="eastAsia" w:ascii="宋体" w:hAnsi="宋体"/>
          <w:sz w:val="24"/>
          <w:szCs w:val="24"/>
        </w:rPr>
        <w:t>类标准。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sz w:val="24"/>
          <w:szCs w:val="24"/>
        </w:rPr>
      </w:pPr>
      <w:r>
        <w:rPr>
          <w:rFonts w:hint="eastAsia" w:ascii="宋体" w:hAnsi="宋体"/>
          <w:sz w:val="24"/>
          <w:szCs w:val="24"/>
        </w:rPr>
        <w:t>4、妥善处置固体废物。按照“减量化、资源化、无害化”原则妥善处置固体废物。</w:t>
      </w:r>
      <w:r>
        <w:rPr>
          <w:rFonts w:hint="eastAsia" w:ascii="宋体" w:hAnsi="宋体"/>
          <w:sz w:val="24"/>
          <w:szCs w:val="24"/>
          <w:lang w:eastAsia="zh-CN"/>
        </w:rPr>
        <w:t>含油抹布及手套</w:t>
      </w:r>
      <w:r>
        <w:rPr>
          <w:rFonts w:hint="eastAsia" w:ascii="宋体" w:hAnsi="宋体"/>
          <w:sz w:val="24"/>
          <w:szCs w:val="24"/>
          <w:lang w:val="en-US" w:eastAsia="zh-CN"/>
        </w:rPr>
        <w:t>收集于危废暂存间，定期交有资质的单位处理，危废暂存间须满足《危险废物贮存污染控制标准》（GB18597-2001）及其修改单要求；专业单位清洗、清掏产生的油罐废油渣、清洗废液、隔油池油泥交有资质的单位立即运走处置，不在站内停留；</w:t>
      </w:r>
      <w:r>
        <w:rPr>
          <w:rFonts w:hint="eastAsia" w:ascii="宋体" w:hAnsi="宋体"/>
          <w:sz w:val="24"/>
          <w:szCs w:val="24"/>
        </w:rPr>
        <w:t>生活垃圾</w:t>
      </w:r>
      <w:r>
        <w:rPr>
          <w:rFonts w:hint="eastAsia" w:ascii="宋体" w:hAnsi="宋体"/>
          <w:sz w:val="24"/>
          <w:szCs w:val="24"/>
          <w:lang w:eastAsia="zh-CN"/>
        </w:rPr>
        <w:t>统一</w:t>
      </w:r>
      <w:r>
        <w:rPr>
          <w:rFonts w:hint="eastAsia" w:ascii="宋体" w:hAnsi="宋体"/>
          <w:sz w:val="24"/>
          <w:szCs w:val="24"/>
        </w:rPr>
        <w:t>收集后交由环卫部门</w:t>
      </w:r>
      <w:r>
        <w:rPr>
          <w:rFonts w:hint="eastAsia" w:ascii="宋体" w:hAnsi="宋体"/>
          <w:sz w:val="24"/>
          <w:szCs w:val="24"/>
          <w:lang w:eastAsia="zh-CN"/>
        </w:rPr>
        <w:t>清运</w:t>
      </w:r>
      <w:r>
        <w:rPr>
          <w:rFonts w:hint="eastAsia" w:ascii="宋体" w:hAnsi="宋体"/>
          <w:sz w:val="24"/>
          <w:szCs w:val="24"/>
        </w:rPr>
        <w:t>处理</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ab/>
      </w:r>
      <w:r>
        <w:rPr>
          <w:rFonts w:hint="eastAsia" w:ascii="宋体" w:hAnsi="宋体"/>
          <w:sz w:val="24"/>
          <w:szCs w:val="24"/>
        </w:rPr>
        <w:t>5、强化风险防范措施。编制环境风险应急预案，切实加强油品运输、贮存、经营等各个环节事故风险防范，确保环境安全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6、加强企业环境管理</w:t>
      </w:r>
      <w:r>
        <w:rPr>
          <w:rFonts w:hint="default" w:ascii="宋体" w:hAnsi="宋体"/>
          <w:sz w:val="24"/>
          <w:szCs w:val="24"/>
          <w:lang w:val="en-US" w:eastAsia="zh-CN"/>
        </w:rPr>
        <w:t>。</w:t>
      </w:r>
      <w:r>
        <w:rPr>
          <w:rFonts w:hint="eastAsia" w:ascii="宋体" w:hAnsi="宋体"/>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三、</w:t>
      </w:r>
      <w:r>
        <w:rPr>
          <w:rFonts w:hint="eastAsia" w:ascii="宋体" w:hAnsi="宋体"/>
          <w:sz w:val="24"/>
          <w:szCs w:val="24"/>
          <w:lang w:eastAsia="zh-CN"/>
        </w:rPr>
        <w:t>项目建成后，在启动生产设施或实际排污之前须申请排污许可证或完成排污许可信息登记。</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四、</w:t>
      </w:r>
      <w:r>
        <w:rPr>
          <w:rFonts w:hint="eastAsia" w:ascii="宋体" w:hAnsi="宋体"/>
          <w:sz w:val="24"/>
          <w:szCs w:val="24"/>
        </w:rPr>
        <w:t>按规定办理项目竣工环境保护验收手续，经验收合格后方可投入运营。</w:t>
      </w:r>
    </w:p>
    <w:p>
      <w:pPr>
        <w:keepNext w:val="0"/>
        <w:keepLines w:val="0"/>
        <w:pageBreakBefore w:val="0"/>
        <w:widowControl w:val="0"/>
        <w:kinsoku/>
        <w:wordWrap/>
        <w:overflowPunct/>
        <w:topLinePunct w:val="0"/>
        <w:autoSpaceDE/>
        <w:autoSpaceDN/>
        <w:bidi w:val="0"/>
        <w:adjustRightInd/>
        <w:snapToGrid/>
        <w:spacing w:line="500" w:lineRule="exact"/>
        <w:ind w:firstLine="629"/>
        <w:jc w:val="left"/>
        <w:textAlignment w:val="auto"/>
        <w:rPr>
          <w:rFonts w:hint="eastAsia"/>
          <w:sz w:val="24"/>
          <w:szCs w:val="24"/>
        </w:rPr>
      </w:pPr>
      <w:r>
        <w:rPr>
          <w:rFonts w:hint="eastAsia" w:ascii="宋体" w:hAnsi="宋体"/>
          <w:sz w:val="24"/>
          <w:szCs w:val="24"/>
        </w:rPr>
        <w:t xml:space="preserve">                                                     </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3360" w:firstLineChars="14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3360" w:firstLineChars="1400"/>
        <w:jc w:val="both"/>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80" w:firstLineChars="22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spacing w:line="360" w:lineRule="auto"/>
        <w:ind w:left="6119" w:leftChars="114" w:hanging="5880" w:hangingChars="2450"/>
        <w:jc w:val="lef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w:t>
      </w:r>
      <w:r>
        <w:rPr>
          <w:rFonts w:hint="eastAsia"/>
          <w:sz w:val="24"/>
          <w:szCs w:val="24"/>
          <w:lang w:val="en-US" w:eastAsia="zh-CN"/>
        </w:rPr>
        <w:t>20</w:t>
      </w:r>
      <w:r>
        <w:rPr>
          <w:rFonts w:hint="eastAsia"/>
          <w:sz w:val="24"/>
          <w:szCs w:val="24"/>
        </w:rPr>
        <w:t>年1</w:t>
      </w:r>
      <w:r>
        <w:rPr>
          <w:rFonts w:hint="eastAsia"/>
          <w:sz w:val="24"/>
          <w:szCs w:val="24"/>
          <w:lang w:val="en-US" w:eastAsia="zh-CN"/>
        </w:rPr>
        <w:t>2</w:t>
      </w:r>
      <w:r>
        <w:rPr>
          <w:rFonts w:hint="eastAsia"/>
          <w:sz w:val="24"/>
          <w:szCs w:val="24"/>
        </w:rPr>
        <w:t>月</w:t>
      </w:r>
      <w:r>
        <w:rPr>
          <w:rFonts w:hint="eastAsia"/>
          <w:sz w:val="24"/>
          <w:szCs w:val="24"/>
          <w:lang w:val="en-US" w:eastAsia="zh-CN"/>
        </w:rPr>
        <w:t>31</w:t>
      </w:r>
      <w:r>
        <w:rPr>
          <w:rFonts w:hint="eastAsia"/>
          <w:sz w:val="24"/>
          <w:szCs w:val="24"/>
        </w:rPr>
        <w:t xml:space="preserve">日                        </w:t>
      </w:r>
      <w:r>
        <w:rPr>
          <w:rFonts w:hint="eastAsia"/>
          <w:sz w:val="24"/>
          <w:szCs w:val="24"/>
          <w:lang w:val="en-US" w:eastAsia="zh-CN"/>
        </w:rPr>
        <w:t xml:space="preserve">   </w:t>
      </w:r>
      <w:r>
        <w:rPr>
          <w:rFonts w:hint="eastAsia"/>
          <w:sz w:val="24"/>
          <w:szCs w:val="24"/>
        </w:rPr>
        <w:t xml:space="preserve"> </w:t>
      </w:r>
    </w:p>
    <w:p>
      <w:pPr>
        <w:rPr>
          <w:sz w:val="24"/>
          <w:szCs w:val="24"/>
        </w:rPr>
      </w:pPr>
    </w:p>
    <w:p>
      <w:pPr>
        <w:rPr>
          <w:sz w:val="24"/>
          <w:szCs w:val="24"/>
        </w:rPr>
      </w:pPr>
    </w:p>
    <w:p>
      <w:pPr>
        <w:wordWrap w:val="0"/>
        <w:ind w:right="560"/>
        <w:rPr>
          <w:rFonts w:hint="eastAsia"/>
          <w:sz w:val="24"/>
          <w:szCs w:val="24"/>
        </w:rPr>
      </w:pPr>
    </w:p>
    <w:p>
      <w:pPr>
        <w:wordWrap w:val="0"/>
        <w:ind w:right="560"/>
        <w:rPr>
          <w:rFonts w:hint="eastAsia"/>
          <w:sz w:val="24"/>
          <w:szCs w:val="24"/>
        </w:rPr>
      </w:pPr>
    </w:p>
    <w:p>
      <w:pPr>
        <w:wordWrap w:val="0"/>
        <w:ind w:right="560"/>
        <w:rPr>
          <w:rFonts w:hint="eastAsia"/>
          <w:sz w:val="24"/>
          <w:szCs w:val="24"/>
        </w:rPr>
      </w:pPr>
    </w:p>
    <w:p>
      <w:pPr>
        <w:wordWrap w:val="0"/>
        <w:ind w:right="560"/>
        <w:rPr>
          <w:rFonts w:hint="eastAsia"/>
          <w:sz w:val="24"/>
          <w:szCs w:val="24"/>
        </w:rPr>
      </w:pPr>
    </w:p>
    <w:p>
      <w:pPr>
        <w:wordWrap w:val="0"/>
        <w:ind w:right="560"/>
        <w:rPr>
          <w:sz w:val="24"/>
          <w:szCs w:val="24"/>
        </w:rPr>
      </w:pPr>
      <w:bookmarkStart w:id="0" w:name="_GoBack"/>
      <w:bookmarkEnd w:id="0"/>
      <w:r>
        <w:rPr>
          <w:rFonts w:hint="eastAsia"/>
          <w:sz w:val="24"/>
          <w:szCs w:val="24"/>
        </w:rPr>
        <w:t>抄送：</w:t>
      </w:r>
      <w:r>
        <w:rPr>
          <w:rFonts w:hint="eastAsia"/>
          <w:sz w:val="24"/>
          <w:szCs w:val="24"/>
          <w:lang w:eastAsia="zh-CN"/>
        </w:rPr>
        <w:t>牛马司</w:t>
      </w:r>
      <w:r>
        <w:rPr>
          <w:rFonts w:hint="eastAsia"/>
          <w:sz w:val="24"/>
          <w:szCs w:val="24"/>
        </w:rPr>
        <w:t xml:space="preserve">镇人民政府  </w:t>
      </w:r>
      <w:r>
        <w:rPr>
          <w:rFonts w:hint="eastAsia"/>
          <w:sz w:val="24"/>
          <w:szCs w:val="24"/>
          <w:lang w:eastAsia="zh-CN"/>
        </w:rPr>
        <w:t>山东锦华环保科技</w:t>
      </w:r>
      <w:r>
        <w:rPr>
          <w:rFonts w:hint="eastAsia"/>
          <w:sz w:val="24"/>
          <w:szCs w:val="24"/>
        </w:rPr>
        <w:t>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80D6"/>
    <w:multiLevelType w:val="singleLevel"/>
    <w:tmpl w:val="2CA480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9296D"/>
    <w:rsid w:val="02050FEA"/>
    <w:rsid w:val="024A76CF"/>
    <w:rsid w:val="0351137D"/>
    <w:rsid w:val="052D50F8"/>
    <w:rsid w:val="0F9A515F"/>
    <w:rsid w:val="11916118"/>
    <w:rsid w:val="13D43E3A"/>
    <w:rsid w:val="1E605FC0"/>
    <w:rsid w:val="26AB4DF3"/>
    <w:rsid w:val="27FC5308"/>
    <w:rsid w:val="2BCE2BC4"/>
    <w:rsid w:val="2DFA0BCB"/>
    <w:rsid w:val="30B508B0"/>
    <w:rsid w:val="34A44B89"/>
    <w:rsid w:val="35BD4BDC"/>
    <w:rsid w:val="3639296D"/>
    <w:rsid w:val="36AE0B88"/>
    <w:rsid w:val="40B93EE9"/>
    <w:rsid w:val="5A7934A8"/>
    <w:rsid w:val="766F49F7"/>
    <w:rsid w:val="7F6B7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2020-12-22T01:35:00Z</dcterms:created>
  <dc:creator>Administrator</dc:creator>
  <cp:lastModifiedBy>幸运草</cp:lastModifiedBy>
  <cp:lastPrinted>2020-12-22T08:29:00Z</cp:lastPrinted>
  <dcterms:modified xsi:type="dcterms:W3CDTF">2020-12-31T01:49:02Z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