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方正大标宋简体" w:eastAsia="方正大标宋简体" w:cs="方正大标宋简体"/>
          <w:sz w:val="28"/>
          <w:szCs w:val="28"/>
        </w:rPr>
      </w:pPr>
      <w:r>
        <w:rPr>
          <w:rFonts w:hint="eastAsia"/>
          <w:sz w:val="21"/>
          <w:szCs w:val="21"/>
        </w:rPr>
        <w:t xml:space="preserve">                     </w:t>
      </w:r>
      <w:r>
        <w:rPr>
          <w:rFonts w:hint="eastAsia"/>
          <w:sz w:val="24"/>
          <w:szCs w:val="24"/>
        </w:rPr>
        <w:t xml:space="preserve">    </w:t>
      </w:r>
      <w:r>
        <w:rPr>
          <w:rFonts w:hint="eastAsia" w:ascii="方正大标宋简体" w:eastAsia="方正大标宋简体" w:cs="方正大标宋简体"/>
          <w:sz w:val="28"/>
          <w:szCs w:val="28"/>
        </w:rPr>
        <w:t>建设</w:t>
      </w:r>
      <w:r>
        <w:rPr>
          <w:rFonts w:hint="eastAsia" w:ascii="方正大标宋简体" w:eastAsia="方正大标宋简体" w:cs="方正大标宋简体"/>
          <w:sz w:val="28"/>
          <w:szCs w:val="28"/>
          <w:lang w:eastAsia="zh-CN"/>
        </w:rPr>
        <w:t>项目</w:t>
      </w:r>
      <w:r>
        <w:rPr>
          <w:rFonts w:hint="eastAsia" w:ascii="方正大标宋简体" w:eastAsia="方正大标宋简体" w:cs="方正大标宋简体"/>
          <w:sz w:val="28"/>
          <w:szCs w:val="28"/>
        </w:rPr>
        <w:t>拟作出审批意见公开</w:t>
      </w:r>
    </w:p>
    <w:p>
      <w:pPr>
        <w:widowControl w:val="0"/>
        <w:spacing w:line="460" w:lineRule="exact"/>
        <w:jc w:val="left"/>
        <w:rPr>
          <w:sz w:val="24"/>
          <w:szCs w:val="24"/>
        </w:rPr>
      </w:pPr>
      <w:r>
        <w:rPr>
          <w:rFonts w:hint="eastAsia" w:cs="宋体"/>
          <w:sz w:val="24"/>
          <w:szCs w:val="24"/>
        </w:rPr>
        <w:t>经审议，我局拟批准</w:t>
      </w:r>
      <w:r>
        <w:rPr>
          <w:rFonts w:hint="eastAsia" w:ascii="Times New Roman" w:hAnsi="Times New Roman" w:cs="Times New Roman"/>
          <w:color w:val="000000"/>
          <w:sz w:val="24"/>
          <w:szCs w:val="24"/>
          <w:lang w:val="en-US" w:eastAsia="zh-CN"/>
        </w:rPr>
        <w:t>湖南埃隆曼科技有限公司</w:t>
      </w:r>
      <w:r>
        <w:rPr>
          <w:rFonts w:hint="eastAsia" w:ascii="Times New Roman" w:hAnsi="Times New Roman" w:eastAsia="宋体" w:cs="Times New Roman"/>
          <w:b w:val="0"/>
          <w:bCs w:val="0"/>
          <w:sz w:val="24"/>
          <w:szCs w:val="24"/>
          <w:lang w:val="en-US" w:eastAsia="zh-CN"/>
        </w:rPr>
        <w:t>《</w:t>
      </w:r>
      <w:r>
        <w:rPr>
          <w:rFonts w:hint="eastAsia" w:ascii="Times New Roman" w:hAnsi="Times New Roman" w:cs="Times New Roman"/>
          <w:color w:val="000000"/>
          <w:sz w:val="24"/>
          <w:szCs w:val="24"/>
          <w:lang w:eastAsia="zh-CN"/>
        </w:rPr>
        <w:t>年产1万吨铸铁件建设项目</w:t>
      </w:r>
      <w:r>
        <w:rPr>
          <w:rFonts w:hint="eastAsia" w:cs="宋体"/>
          <w:sz w:val="24"/>
          <w:szCs w:val="24"/>
        </w:rPr>
        <w:t>环境影响报告</w:t>
      </w:r>
      <w:r>
        <w:rPr>
          <w:rFonts w:hint="eastAsia" w:cs="宋体"/>
          <w:sz w:val="24"/>
          <w:szCs w:val="24"/>
          <w:lang w:eastAsia="zh-CN"/>
        </w:rPr>
        <w:t>表</w:t>
      </w:r>
      <w:r>
        <w:rPr>
          <w:rFonts w:hint="eastAsia" w:cs="宋体"/>
          <w:sz w:val="24"/>
          <w:szCs w:val="24"/>
        </w:rPr>
        <w:t>》，现将项目环评相关情况予以公示</w:t>
      </w:r>
      <w:r>
        <w:rPr>
          <w:sz w:val="24"/>
          <w:szCs w:val="24"/>
        </w:rPr>
        <w:t>5</w:t>
      </w:r>
      <w:r>
        <w:rPr>
          <w:rFonts w:hint="eastAsia" w:cs="宋体"/>
          <w:sz w:val="24"/>
          <w:szCs w:val="24"/>
        </w:rPr>
        <w:t>个工作日，如有意见，请在公示期内向我局来信来电进行反映。</w:t>
      </w:r>
    </w:p>
    <w:p>
      <w:pPr>
        <w:widowControl w:val="0"/>
        <w:spacing w:line="460" w:lineRule="exact"/>
        <w:jc w:val="left"/>
        <w:rPr>
          <w:sz w:val="24"/>
          <w:szCs w:val="24"/>
        </w:rPr>
      </w:pPr>
      <w:r>
        <w:rPr>
          <w:rFonts w:hint="eastAsia" w:cs="宋体"/>
          <w:sz w:val="24"/>
          <w:szCs w:val="24"/>
        </w:rPr>
        <w:t>联系地址：邵东县兴和大道</w:t>
      </w:r>
      <w:r>
        <w:rPr>
          <w:sz w:val="24"/>
          <w:szCs w:val="24"/>
        </w:rPr>
        <w:t>419</w:t>
      </w:r>
      <w:r>
        <w:rPr>
          <w:rFonts w:hint="eastAsia" w:cs="宋体"/>
          <w:sz w:val="24"/>
          <w:szCs w:val="24"/>
        </w:rPr>
        <w:t>号</w:t>
      </w:r>
      <w:r>
        <w:rPr>
          <w:sz w:val="24"/>
          <w:szCs w:val="24"/>
        </w:rPr>
        <w:t xml:space="preserve">   </w:t>
      </w:r>
      <w:r>
        <w:rPr>
          <w:rFonts w:hint="eastAsia" w:cs="宋体"/>
          <w:sz w:val="24"/>
          <w:szCs w:val="24"/>
        </w:rPr>
        <w:t>邮编</w:t>
      </w:r>
      <w:r>
        <w:rPr>
          <w:sz w:val="24"/>
          <w:szCs w:val="24"/>
        </w:rPr>
        <w:t>422800</w:t>
      </w:r>
    </w:p>
    <w:p>
      <w:pPr>
        <w:widowControl w:val="0"/>
        <w:spacing w:line="460" w:lineRule="exact"/>
        <w:jc w:val="left"/>
        <w:rPr>
          <w:sz w:val="24"/>
          <w:szCs w:val="24"/>
        </w:rPr>
      </w:pPr>
      <w:r>
        <w:rPr>
          <w:rFonts w:hint="eastAsia" w:cs="宋体"/>
          <w:sz w:val="24"/>
          <w:szCs w:val="24"/>
        </w:rPr>
        <w:t>联系电话：</w:t>
      </w:r>
      <w:r>
        <w:rPr>
          <w:sz w:val="24"/>
          <w:szCs w:val="24"/>
        </w:rPr>
        <w:t>0739-2720426</w:t>
      </w:r>
    </w:p>
    <w:p>
      <w:pPr>
        <w:widowControl w:val="0"/>
        <w:spacing w:line="460" w:lineRule="exact"/>
        <w:ind w:firstLine="480" w:firstLineChars="200"/>
        <w:jc w:val="left"/>
        <w:rPr>
          <w:sz w:val="24"/>
          <w:szCs w:val="24"/>
        </w:rPr>
      </w:pPr>
      <w:r>
        <w:rPr>
          <w:rFonts w:hint="eastAsia" w:cs="宋体"/>
          <w:sz w:val="24"/>
          <w:szCs w:val="24"/>
        </w:rPr>
        <w:t>听证告知，依据《中华人民共和国行政许可法》</w:t>
      </w:r>
      <w:r>
        <w:rPr>
          <w:rFonts w:hint="eastAsia" w:cs="宋体"/>
          <w:sz w:val="24"/>
          <w:szCs w:val="24"/>
          <w:lang w:eastAsia="zh-CN"/>
        </w:rPr>
        <w:t>，</w:t>
      </w:r>
      <w:r>
        <w:rPr>
          <w:rFonts w:hint="eastAsia" w:cs="宋体"/>
          <w:sz w:val="24"/>
          <w:szCs w:val="24"/>
        </w:rPr>
        <w:t>自公示之日起五个工作日内申请人</w:t>
      </w:r>
      <w:r>
        <w:rPr>
          <w:rFonts w:hint="eastAsia" w:cs="宋体"/>
          <w:sz w:val="24"/>
          <w:szCs w:val="24"/>
          <w:lang w:eastAsia="zh-CN"/>
        </w:rPr>
        <w:t>、</w:t>
      </w:r>
      <w:r>
        <w:rPr>
          <w:rFonts w:hint="eastAsia" w:cs="宋体"/>
          <w:sz w:val="24"/>
          <w:szCs w:val="24"/>
        </w:rPr>
        <w:t>利害关系人可对以下拟作出的建设项目环境影响评价文件批复决定提出听证申请。</w:t>
      </w:r>
    </w:p>
    <w:p>
      <w:pPr>
        <w:widowControl w:val="0"/>
        <w:spacing w:line="460" w:lineRule="exact"/>
        <w:ind w:left="280" w:hanging="240" w:hangingChars="100"/>
        <w:jc w:val="left"/>
        <w:rPr>
          <w:rFonts w:hint="default" w:cs="宋体"/>
          <w:sz w:val="24"/>
          <w:szCs w:val="24"/>
          <w:lang w:val="en-US" w:eastAsia="zh-CN"/>
        </w:rPr>
      </w:pPr>
      <w:r>
        <w:rPr>
          <w:rFonts w:hint="eastAsia" w:cs="宋体"/>
          <w:sz w:val="24"/>
          <w:szCs w:val="24"/>
          <w:lang w:eastAsia="zh-CN"/>
        </w:rPr>
        <w:t>项目名称：</w:t>
      </w:r>
      <w:r>
        <w:rPr>
          <w:rFonts w:hint="eastAsia" w:ascii="Times New Roman" w:hAnsi="Times New Roman" w:cs="Times New Roman"/>
          <w:color w:val="000000"/>
          <w:sz w:val="24"/>
          <w:szCs w:val="24"/>
          <w:lang w:eastAsia="zh-CN"/>
        </w:rPr>
        <w:t>年产1万吨铸铁件建设项目</w:t>
      </w:r>
    </w:p>
    <w:p>
      <w:pPr>
        <w:widowControl w:val="0"/>
        <w:spacing w:line="460" w:lineRule="exact"/>
        <w:jc w:val="left"/>
        <w:rPr>
          <w:rFonts w:hint="eastAsia" w:cs="宋体"/>
          <w:sz w:val="24"/>
          <w:szCs w:val="24"/>
          <w:lang w:val="en-US" w:eastAsia="zh-CN"/>
        </w:rPr>
      </w:pPr>
      <w:r>
        <w:rPr>
          <w:rFonts w:hint="eastAsia" w:cs="宋体"/>
          <w:sz w:val="24"/>
          <w:szCs w:val="24"/>
        </w:rPr>
        <w:t>建设地点</w:t>
      </w:r>
      <w:r>
        <w:rPr>
          <w:rFonts w:hint="eastAsia" w:cs="宋体"/>
          <w:sz w:val="24"/>
          <w:szCs w:val="24"/>
          <w:lang w:val="en-US" w:eastAsia="zh-CN"/>
        </w:rPr>
        <w:t xml:space="preserve">： </w:t>
      </w:r>
      <w:r>
        <w:rPr>
          <w:rFonts w:hint="eastAsia" w:ascii="Times New Roman" w:hAnsi="Times New Roman" w:cs="Times New Roman"/>
          <w:color w:val="000000"/>
          <w:sz w:val="24"/>
          <w:szCs w:val="24"/>
          <w:lang w:val="en-US" w:eastAsia="zh-CN"/>
        </w:rPr>
        <w:t>邵东市大禾塘街道办事处兴隆路与衡宝路以北区域（邵阳东方神鹰工具制造有限公司空置厂房内）</w:t>
      </w:r>
      <w:r>
        <w:rPr>
          <w:rFonts w:hint="eastAsia" w:cs="宋体"/>
          <w:sz w:val="24"/>
          <w:szCs w:val="24"/>
          <w:lang w:val="en-US" w:eastAsia="zh-CN"/>
        </w:rPr>
        <w:t xml:space="preserve">                                                                            </w:t>
      </w:r>
      <w:r>
        <w:rPr>
          <w:rFonts w:hint="eastAsia"/>
          <w:sz w:val="24"/>
          <w:szCs w:val="24"/>
          <w:lang w:eastAsia="zh-CN"/>
        </w:rPr>
        <w:t>建设单位：</w:t>
      </w:r>
      <w:r>
        <w:rPr>
          <w:rFonts w:hint="eastAsia" w:ascii="Times New Roman" w:hAnsi="Times New Roman" w:cs="Times New Roman"/>
          <w:color w:val="000000"/>
          <w:sz w:val="24"/>
          <w:szCs w:val="24"/>
          <w:lang w:val="en-US" w:eastAsia="zh-CN"/>
        </w:rPr>
        <w:t>湖南埃隆曼科技有限公司</w:t>
      </w:r>
      <w:r>
        <w:rPr>
          <w:rFonts w:hint="eastAsia" w:cs="宋体"/>
          <w:sz w:val="24"/>
          <w:szCs w:val="24"/>
          <w:lang w:val="en-US" w:eastAsia="zh-CN"/>
        </w:rPr>
        <w:t xml:space="preserve">                                                       </w:t>
      </w:r>
    </w:p>
    <w:p>
      <w:pPr>
        <w:widowControl w:val="0"/>
        <w:spacing w:line="460" w:lineRule="exact"/>
        <w:jc w:val="left"/>
        <w:rPr>
          <w:rFonts w:hint="eastAsia" w:ascii="宋体" w:hAnsi="宋体" w:eastAsia="宋体" w:cs="宋体"/>
          <w:b/>
          <w:sz w:val="24"/>
          <w:szCs w:val="24"/>
          <w:lang w:eastAsia="zh-CN"/>
        </w:rPr>
      </w:pPr>
      <w:r>
        <w:rPr>
          <w:rFonts w:hint="eastAsia" w:ascii="宋体" w:hAnsi="宋体" w:cs="宋体"/>
          <w:b/>
          <w:sz w:val="24"/>
          <w:szCs w:val="24"/>
          <w:lang w:eastAsia="zh-CN"/>
        </w:rPr>
        <w:t>环境影响评价机构：</w:t>
      </w:r>
      <w:r>
        <w:rPr>
          <w:rFonts w:hint="eastAsia" w:ascii="Times New Roman" w:hAnsi="Times New Roman"/>
          <w:kern w:val="0"/>
          <w:sz w:val="24"/>
        </w:rPr>
        <w:t>湖南葆华环保有限公司</w:t>
      </w:r>
    </w:p>
    <w:p>
      <w:pPr>
        <w:spacing w:line="520" w:lineRule="exact"/>
        <w:ind w:firstLine="482" w:firstLineChars="200"/>
        <w:rPr>
          <w:rFonts w:hint="eastAsia" w:eastAsia="宋体"/>
          <w:sz w:val="24"/>
          <w:szCs w:val="24"/>
          <w:lang w:val="en-US" w:eastAsia="zh-CN"/>
        </w:rPr>
      </w:pPr>
      <w:r>
        <w:rPr>
          <w:rFonts w:hint="eastAsia" w:ascii="宋体" w:hAnsi="宋体" w:cs="宋体"/>
          <w:b/>
          <w:sz w:val="24"/>
          <w:szCs w:val="24"/>
          <w:lang w:eastAsia="zh-CN"/>
        </w:rPr>
        <w:t>项目概况：项目总投资</w:t>
      </w:r>
      <w:r>
        <w:rPr>
          <w:rFonts w:hint="eastAsia" w:ascii="宋体" w:hAnsi="宋体" w:cs="宋体"/>
          <w:b/>
          <w:sz w:val="24"/>
          <w:szCs w:val="24"/>
          <w:lang w:val="en-US" w:eastAsia="zh-CN"/>
        </w:rPr>
        <w:t>2000万元，</w:t>
      </w:r>
      <w:r>
        <w:rPr>
          <w:rFonts w:hint="eastAsia"/>
          <w:sz w:val="24"/>
          <w:szCs w:val="24"/>
        </w:rPr>
        <w:t>占地面积</w:t>
      </w:r>
      <w:r>
        <w:rPr>
          <w:rFonts w:hint="eastAsia"/>
          <w:sz w:val="24"/>
          <w:szCs w:val="24"/>
          <w:lang w:val="en-US" w:eastAsia="zh-CN"/>
        </w:rPr>
        <w:t>3900</w:t>
      </w:r>
      <w:r>
        <w:rPr>
          <w:rFonts w:hint="eastAsia" w:ascii="宋体" w:hAnsi="宋体" w:cs="宋体"/>
          <w:b/>
          <w:sz w:val="24"/>
          <w:szCs w:val="24"/>
          <w:lang w:val="en-US" w:eastAsia="zh-CN"/>
        </w:rPr>
        <w:t>平方米。</w:t>
      </w:r>
      <w:r>
        <w:rPr>
          <w:rFonts w:hint="eastAsia"/>
          <w:sz w:val="24"/>
          <w:szCs w:val="24"/>
        </w:rPr>
        <w:t>主要</w:t>
      </w:r>
      <w:r>
        <w:rPr>
          <w:rFonts w:hint="eastAsia"/>
          <w:sz w:val="24"/>
          <w:szCs w:val="24"/>
          <w:lang w:eastAsia="zh-CN"/>
        </w:rPr>
        <w:t>建设</w:t>
      </w:r>
      <w:r>
        <w:rPr>
          <w:rFonts w:hint="eastAsia"/>
          <w:sz w:val="24"/>
          <w:szCs w:val="24"/>
        </w:rPr>
        <w:t>内容</w:t>
      </w:r>
      <w:r>
        <w:rPr>
          <w:rFonts w:hint="eastAsia"/>
          <w:sz w:val="24"/>
          <w:szCs w:val="24"/>
          <w:lang w:eastAsia="zh-CN"/>
        </w:rPr>
        <w:t>有</w:t>
      </w:r>
      <w:r>
        <w:rPr>
          <w:rFonts w:hint="default" w:eastAsia="宋体"/>
          <w:sz w:val="24"/>
          <w:szCs w:val="24"/>
          <w:lang w:val="en-US" w:eastAsia="zh-CN"/>
        </w:rPr>
        <w:t>铸造区、机加工区、模具区、原料区和成品区</w:t>
      </w:r>
      <w:r>
        <w:rPr>
          <w:rFonts w:hint="eastAsia" w:eastAsia="宋体"/>
          <w:sz w:val="24"/>
          <w:szCs w:val="24"/>
        </w:rPr>
        <w:t>等主</w:t>
      </w:r>
      <w:r>
        <w:rPr>
          <w:rFonts w:hint="eastAsia"/>
          <w:sz w:val="24"/>
          <w:szCs w:val="24"/>
        </w:rPr>
        <w:t>体工程，同时配套建设</w:t>
      </w:r>
      <w:r>
        <w:rPr>
          <w:rFonts w:hint="eastAsia"/>
          <w:sz w:val="24"/>
          <w:szCs w:val="24"/>
          <w:lang w:eastAsia="zh-CN"/>
        </w:rPr>
        <w:t>水浴除尘器、光催化氧化设备和封闭式隔间</w:t>
      </w:r>
      <w:r>
        <w:rPr>
          <w:rFonts w:hint="eastAsia"/>
          <w:sz w:val="24"/>
          <w:szCs w:val="24"/>
        </w:rPr>
        <w:t>等环保设施</w:t>
      </w:r>
      <w:r>
        <w:rPr>
          <w:rFonts w:hint="eastAsia"/>
          <w:sz w:val="24"/>
          <w:szCs w:val="24"/>
          <w:lang w:eastAsia="zh-CN"/>
        </w:rPr>
        <w:t>。</w:t>
      </w:r>
    </w:p>
    <w:p>
      <w:pPr>
        <w:spacing w:line="520" w:lineRule="exact"/>
        <w:ind w:firstLine="480" w:firstLineChars="200"/>
        <w:rPr>
          <w:rFonts w:hint="eastAsia" w:cs="宋体"/>
          <w:sz w:val="24"/>
          <w:szCs w:val="24"/>
          <w:lang w:eastAsia="zh-CN"/>
        </w:rPr>
      </w:pPr>
      <w:r>
        <w:rPr>
          <w:rFonts w:hint="eastAsia" w:cs="宋体"/>
          <w:sz w:val="24"/>
          <w:szCs w:val="24"/>
        </w:rPr>
        <w:t>主要环境影响及预防或者减轻不良环境影响的对策</w:t>
      </w:r>
      <w:r>
        <w:rPr>
          <w:rFonts w:hint="eastAsia" w:cs="宋体"/>
          <w:sz w:val="24"/>
          <w:szCs w:val="24"/>
          <w:lang w:eastAsia="zh-CN"/>
        </w:rPr>
        <w:t>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outlineLvl w:val="9"/>
        <w:rPr>
          <w:rFonts w:hint="eastAsia" w:ascii="Times New Roman" w:hAnsi="Times New Roman" w:eastAsia="宋体" w:cs="Times New Roman"/>
          <w:color w:val="auto"/>
          <w:sz w:val="24"/>
          <w:szCs w:val="24"/>
          <w:highlight w:val="none"/>
          <w:lang w:val="en-US" w:eastAsia="zh-CN"/>
        </w:rPr>
      </w:pPr>
      <w:r>
        <w:rPr>
          <w:rFonts w:hint="eastAsia"/>
          <w:sz w:val="24"/>
          <w:szCs w:val="24"/>
          <w:lang w:val="en-US" w:eastAsia="zh-CN"/>
        </w:rPr>
        <w:t>1、</w:t>
      </w:r>
      <w:r>
        <w:rPr>
          <w:rFonts w:hint="eastAsia" w:ascii="宋体" w:hAnsi="宋体"/>
          <w:sz w:val="24"/>
          <w:szCs w:val="24"/>
        </w:rPr>
        <w:t>废水污染防治工作</w:t>
      </w:r>
      <w:r>
        <w:rPr>
          <w:rFonts w:hint="eastAsia"/>
          <w:sz w:val="24"/>
          <w:szCs w:val="24"/>
          <w:lang w:val="en-US" w:eastAsia="zh-CN"/>
        </w:rPr>
        <w:t>。</w:t>
      </w:r>
      <w:r>
        <w:rPr>
          <w:rFonts w:hint="eastAsia"/>
          <w:sz w:val="24"/>
          <w:szCs w:val="24"/>
        </w:rPr>
        <w:t>营运期的</w:t>
      </w:r>
      <w:r>
        <w:rPr>
          <w:rFonts w:hint="eastAsia"/>
          <w:sz w:val="24"/>
          <w:szCs w:val="24"/>
          <w:lang w:eastAsia="zh-CN"/>
        </w:rPr>
        <w:t>中频炉的冷却水、水浴除尘器用水循环使用，不外排；</w:t>
      </w:r>
      <w:r>
        <w:rPr>
          <w:rFonts w:hint="default" w:ascii="宋体" w:hAnsi="宋体" w:eastAsia="宋体"/>
          <w:sz w:val="24"/>
          <w:szCs w:val="24"/>
        </w:rPr>
        <w:t>生活</w:t>
      </w:r>
      <w:r>
        <w:rPr>
          <w:rFonts w:hint="default" w:ascii="宋体" w:hAnsi="宋体" w:eastAsia="宋体"/>
          <w:sz w:val="24"/>
          <w:szCs w:val="24"/>
          <w:lang w:eastAsia="zh-CN"/>
        </w:rPr>
        <w:t>污水依托</w:t>
      </w:r>
      <w:r>
        <w:rPr>
          <w:rFonts w:hint="default" w:ascii="宋体" w:hAnsi="宋体" w:eastAsia="宋体"/>
          <w:sz w:val="24"/>
          <w:szCs w:val="24"/>
          <w:lang w:val="en-US" w:eastAsia="zh-CN"/>
        </w:rPr>
        <w:t>邵阳东方神鹰工具制造有限公司的化粪池</w:t>
      </w:r>
      <w:r>
        <w:rPr>
          <w:rFonts w:hint="eastAsia" w:ascii="宋体" w:hAnsi="宋体" w:eastAsia="宋体"/>
          <w:sz w:val="24"/>
          <w:szCs w:val="24"/>
          <w:lang w:val="en-US" w:eastAsia="zh-CN"/>
        </w:rPr>
        <w:t>处理达到</w:t>
      </w:r>
      <w:r>
        <w:rPr>
          <w:rFonts w:hint="eastAsia" w:ascii="宋体" w:hAnsi="宋体" w:eastAsia="宋体"/>
          <w:sz w:val="24"/>
          <w:szCs w:val="24"/>
          <w:lang w:eastAsia="zh-CN"/>
        </w:rPr>
        <w:t>《污水综</w:t>
      </w:r>
      <w:r>
        <w:rPr>
          <w:rFonts w:hint="eastAsia" w:ascii="宋体" w:hAnsi="宋体" w:eastAsia="宋体" w:cs="宋体"/>
          <w:sz w:val="24"/>
          <w:szCs w:val="24"/>
          <w:lang w:eastAsia="zh-CN"/>
        </w:rPr>
        <w:t>合排放标</w:t>
      </w:r>
      <w:r>
        <w:rPr>
          <w:rFonts w:hint="eastAsia" w:ascii="宋体" w:hAnsi="宋体" w:eastAsia="宋体" w:cs="宋体"/>
          <w:sz w:val="24"/>
          <w:szCs w:val="24"/>
          <w:lang w:eastAsia="zh-CN"/>
        </w:rPr>
        <w:t>准》（GB</w:t>
      </w:r>
      <w:r>
        <w:rPr>
          <w:rFonts w:hint="eastAsia" w:ascii="宋体" w:hAnsi="宋体" w:eastAsia="宋体" w:cs="宋体"/>
          <w:sz w:val="24"/>
          <w:szCs w:val="24"/>
          <w:lang w:val="en-US" w:eastAsia="zh-CN"/>
        </w:rPr>
        <w:t>8978</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1996</w:t>
      </w:r>
      <w:r>
        <w:rPr>
          <w:rFonts w:hint="eastAsia" w:ascii="宋体" w:hAnsi="宋体" w:eastAsia="宋体" w:cs="宋体"/>
          <w:sz w:val="24"/>
          <w:szCs w:val="24"/>
          <w:lang w:eastAsia="zh-CN"/>
        </w:rPr>
        <w:t>）中的三级</w:t>
      </w:r>
      <w:r>
        <w:rPr>
          <w:rFonts w:hint="eastAsia" w:ascii="宋体" w:hAnsi="宋体" w:eastAsia="宋体" w:cs="宋体"/>
          <w:sz w:val="24"/>
          <w:szCs w:val="24"/>
          <w:lang w:val="en-US" w:eastAsia="zh-CN"/>
        </w:rPr>
        <w:t>标准后通过园区管网排入</w:t>
      </w:r>
      <w:r>
        <w:rPr>
          <w:rFonts w:hint="default" w:ascii="宋体" w:hAnsi="宋体" w:eastAsia="宋体" w:cs="宋体"/>
          <w:sz w:val="24"/>
          <w:szCs w:val="24"/>
          <w:lang w:eastAsia="zh-CN"/>
        </w:rPr>
        <w:t>兴隆工业区</w:t>
      </w:r>
      <w:r>
        <w:rPr>
          <w:rFonts w:hint="eastAsia" w:ascii="宋体" w:hAnsi="宋体" w:eastAsia="宋体" w:cs="宋体"/>
          <w:sz w:val="24"/>
          <w:szCs w:val="24"/>
          <w:lang w:val="en-US" w:eastAsia="zh-CN"/>
        </w:rPr>
        <w:t>污水处理厂。</w:t>
      </w:r>
      <w:r>
        <w:rPr>
          <w:rFonts w:hint="eastAsia" w:ascii="宋体" w:hAnsi="宋体" w:eastAsia="宋体" w:cs="宋体"/>
          <w:sz w:val="24"/>
          <w:szCs w:val="24"/>
          <w:lang w:eastAsia="zh-CN"/>
        </w:rPr>
        <w:t xml:space="preserve"> </w:t>
      </w:r>
      <w:r>
        <w:rPr>
          <w:rFonts w:hint="eastAsia"/>
          <w:sz w:val="24"/>
          <w:szCs w:val="24"/>
        </w:rPr>
        <w:t xml:space="preserve">                                          </w:t>
      </w:r>
    </w:p>
    <w:p>
      <w:pPr>
        <w:keepNext w:val="0"/>
        <w:keepLines w:val="0"/>
        <w:pageBreakBefore w:val="0"/>
        <w:numPr>
          <w:ilvl w:val="0"/>
          <w:numId w:val="0"/>
        </w:numPr>
        <w:kinsoku/>
        <w:wordWrap/>
        <w:overflowPunct/>
        <w:topLinePunct w:val="0"/>
        <w:autoSpaceDE/>
        <w:autoSpaceDN/>
        <w:bidi w:val="0"/>
        <w:adjustRightInd/>
        <w:snapToGrid/>
        <w:spacing w:line="480" w:lineRule="exact"/>
        <w:jc w:val="both"/>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宋体" w:hAnsi="宋体"/>
          <w:sz w:val="24"/>
          <w:szCs w:val="24"/>
          <w:lang w:val="en-US" w:eastAsia="zh-CN"/>
        </w:rPr>
        <w:t>2、</w:t>
      </w:r>
      <w:r>
        <w:rPr>
          <w:rFonts w:hint="eastAsia"/>
          <w:sz w:val="24"/>
          <w:szCs w:val="24"/>
          <w:lang w:val="en-US" w:eastAsia="zh-CN"/>
        </w:rPr>
        <w:t>控制废气污染物</w:t>
      </w:r>
      <w:r>
        <w:rPr>
          <w:rFonts w:hint="eastAsia" w:eastAsia="宋体"/>
          <w:sz w:val="24"/>
          <w:szCs w:val="24"/>
          <w:lang w:val="en-US" w:eastAsia="zh-CN"/>
        </w:rPr>
        <w:t>排放。</w:t>
      </w:r>
      <w:r>
        <w:rPr>
          <w:rFonts w:hint="eastAsia" w:eastAsia="宋体"/>
          <w:sz w:val="24"/>
          <w:szCs w:val="24"/>
        </w:rPr>
        <w:t xml:space="preserve"> </w:t>
      </w:r>
      <w:r>
        <w:rPr>
          <w:rFonts w:hint="default" w:eastAsia="宋体"/>
          <w:sz w:val="24"/>
          <w:szCs w:val="24"/>
          <w:lang w:val="en-US" w:eastAsia="zh-CN"/>
        </w:rPr>
        <w:t>项目生产作业均在封闭式钢结构厂房内进行，</w:t>
      </w:r>
      <w:r>
        <w:rPr>
          <w:rFonts w:hint="eastAsia" w:eastAsia="宋体"/>
          <w:sz w:val="24"/>
          <w:szCs w:val="24"/>
          <w:lang w:val="en-US" w:eastAsia="zh-CN"/>
        </w:rPr>
        <w:t>制壳、</w:t>
      </w:r>
      <w:r>
        <w:rPr>
          <w:rFonts w:hint="default" w:eastAsia="宋体"/>
          <w:sz w:val="24"/>
          <w:szCs w:val="24"/>
          <w:lang w:val="en-US" w:eastAsia="zh-CN"/>
        </w:rPr>
        <w:t>制芯和浇注产生的废气经光催化氧化装置处理后从15m 高排气筒</w:t>
      </w:r>
      <w:r>
        <w:rPr>
          <w:rFonts w:hint="eastAsia" w:eastAsia="宋体"/>
          <w:sz w:val="24"/>
          <w:szCs w:val="24"/>
          <w:lang w:val="en-US" w:eastAsia="zh-CN"/>
        </w:rPr>
        <w:t>达标</w:t>
      </w:r>
      <w:r>
        <w:rPr>
          <w:rFonts w:hint="default" w:eastAsia="宋体"/>
          <w:sz w:val="24"/>
          <w:szCs w:val="24"/>
          <w:lang w:val="en-US" w:eastAsia="zh-CN"/>
        </w:rPr>
        <w:t>排放</w:t>
      </w:r>
      <w:r>
        <w:rPr>
          <w:rFonts w:hint="eastAsia" w:eastAsia="宋体"/>
          <w:sz w:val="24"/>
          <w:szCs w:val="24"/>
          <w:lang w:val="en-US" w:eastAsia="zh-CN"/>
        </w:rPr>
        <w:t>；</w:t>
      </w:r>
      <w:r>
        <w:rPr>
          <w:rFonts w:hint="default" w:eastAsia="宋体"/>
          <w:sz w:val="24"/>
          <w:szCs w:val="24"/>
          <w:lang w:val="en-US" w:eastAsia="zh-CN"/>
        </w:rPr>
        <w:t>熔炼产生的粉尘经水浴除尘器处理后无组织排放，</w:t>
      </w:r>
      <w:r>
        <w:rPr>
          <w:rFonts w:hint="eastAsia" w:eastAsia="宋体"/>
          <w:sz w:val="24"/>
          <w:szCs w:val="24"/>
          <w:lang w:val="en-US" w:eastAsia="zh-CN"/>
        </w:rPr>
        <w:t>砂芯、砂型制作产生的粉尘重量较大，采取在封闭式隔间内作业的方式集中沉降收集，</w:t>
      </w:r>
      <w:bookmarkStart w:id="0" w:name="_GoBack"/>
      <w:bookmarkEnd w:id="0"/>
      <w:r>
        <w:rPr>
          <w:rFonts w:hint="eastAsia" w:eastAsia="宋体"/>
          <w:sz w:val="24"/>
          <w:szCs w:val="24"/>
          <w:lang w:val="en-US" w:eastAsia="zh-CN"/>
        </w:rPr>
        <w:t>须达标排放。</w:t>
      </w:r>
      <w:r>
        <w:rPr>
          <w:rFonts w:hint="eastAsia"/>
          <w:sz w:val="24"/>
          <w:szCs w:val="24"/>
        </w:rPr>
        <w:t xml:space="preserve">        </w:t>
      </w:r>
    </w:p>
    <w:p>
      <w:pPr>
        <w:spacing w:line="520" w:lineRule="exact"/>
        <w:jc w:val="left"/>
        <w:rPr>
          <w:rFonts w:hint="eastAsia"/>
          <w:sz w:val="24"/>
          <w:szCs w:val="24"/>
        </w:rPr>
      </w:pPr>
      <w:r>
        <w:rPr>
          <w:rFonts w:hint="eastAsia"/>
          <w:sz w:val="24"/>
          <w:szCs w:val="24"/>
          <w:lang w:val="en-US" w:eastAsia="zh-CN"/>
        </w:rPr>
        <w:t xml:space="preserve"> 3、</w:t>
      </w:r>
      <w:r>
        <w:rPr>
          <w:rFonts w:hint="eastAsia"/>
          <w:sz w:val="24"/>
          <w:szCs w:val="24"/>
        </w:rPr>
        <w:t xml:space="preserve"> </w:t>
      </w:r>
      <w:r>
        <w:rPr>
          <w:rFonts w:hint="eastAsia" w:ascii="宋体" w:hAnsi="宋体"/>
          <w:sz w:val="24"/>
          <w:szCs w:val="24"/>
        </w:rPr>
        <w:t>噪声污染防治工作。</w:t>
      </w:r>
      <w:r>
        <w:rPr>
          <w:rFonts w:hint="eastAsia"/>
          <w:sz w:val="24"/>
          <w:szCs w:val="24"/>
        </w:rPr>
        <w:t>加强施工管理，合理安排施工时间，确保场界噪声达到《建筑施工场界环境噪声排放标准》（GB12523-2011）标准限值。选用先进的低噪声设备，并采取隔音、减振等降噪措施，确保厂界噪声达到《工业企业厂界噪声排放标准》（GB12348-2008）</w:t>
      </w:r>
      <w:r>
        <w:rPr>
          <w:rFonts w:hint="eastAsia"/>
          <w:sz w:val="24"/>
          <w:szCs w:val="24"/>
          <w:lang w:val="en-US" w:eastAsia="zh-CN"/>
        </w:rPr>
        <w:t>3</w:t>
      </w:r>
      <w:r>
        <w:rPr>
          <w:rFonts w:hint="eastAsia"/>
          <w:sz w:val="24"/>
          <w:szCs w:val="24"/>
        </w:rPr>
        <w:t>类标准。</w:t>
      </w:r>
    </w:p>
    <w:p>
      <w:pPr>
        <w:spacing w:line="520" w:lineRule="exact"/>
        <w:jc w:val="left"/>
        <w:rPr>
          <w:rFonts w:hint="eastAsia" w:ascii="Times New Roman" w:hAnsi="Times New Roman" w:eastAsia="宋体" w:cs="Times New Roman"/>
          <w:color w:val="000000"/>
          <w:sz w:val="24"/>
          <w:szCs w:val="24"/>
          <w:lang w:val="en-US" w:eastAsia="zh-CN"/>
        </w:rPr>
      </w:pPr>
      <w:r>
        <w:rPr>
          <w:rFonts w:hint="eastAsia"/>
          <w:sz w:val="24"/>
          <w:szCs w:val="24"/>
          <w:lang w:val="en-US" w:eastAsia="zh-CN"/>
        </w:rPr>
        <w:t>4、</w:t>
      </w:r>
      <w:r>
        <w:rPr>
          <w:rFonts w:hint="eastAsia"/>
          <w:sz w:val="24"/>
          <w:szCs w:val="24"/>
        </w:rPr>
        <w:t>固体废物防治工作。按照“减量化、资源化、无害化”原则妥善处置固体废物</w:t>
      </w:r>
      <w:r>
        <w:rPr>
          <w:rFonts w:hint="eastAsia" w:eastAsia="宋体"/>
          <w:sz w:val="24"/>
          <w:szCs w:val="24"/>
        </w:rPr>
        <w:t>。</w:t>
      </w:r>
      <w:r>
        <w:rPr>
          <w:rFonts w:hint="default" w:eastAsia="宋体"/>
          <w:sz w:val="24"/>
          <w:szCs w:val="24"/>
          <w:lang w:eastAsia="zh-CN"/>
        </w:rPr>
        <w:t>熔炼产生的废渣、除尘器收集的颗粒物集中收集后外售综合利用</w:t>
      </w:r>
      <w:r>
        <w:rPr>
          <w:rFonts w:hint="default" w:eastAsia="宋体"/>
          <w:sz w:val="24"/>
          <w:szCs w:val="24"/>
        </w:rPr>
        <w:t>；</w:t>
      </w:r>
      <w:r>
        <w:rPr>
          <w:rFonts w:hint="default" w:eastAsia="宋体"/>
          <w:sz w:val="24"/>
          <w:szCs w:val="24"/>
          <w:lang w:eastAsia="zh-CN"/>
        </w:rPr>
        <w:t>废砂集中收集至固废暂存场所，</w:t>
      </w:r>
      <w:r>
        <w:rPr>
          <w:rFonts w:hint="eastAsia" w:eastAsia="宋体"/>
          <w:sz w:val="24"/>
          <w:szCs w:val="24"/>
          <w:lang w:eastAsia="zh-CN"/>
        </w:rPr>
        <w:t>定期</w:t>
      </w:r>
      <w:r>
        <w:rPr>
          <w:rFonts w:hint="default" w:eastAsia="宋体"/>
          <w:sz w:val="24"/>
          <w:szCs w:val="24"/>
          <w:lang w:eastAsia="zh-CN"/>
        </w:rPr>
        <w:t>由厂家回收；</w:t>
      </w:r>
      <w:r>
        <w:rPr>
          <w:rFonts w:hint="eastAsia" w:eastAsia="宋体"/>
          <w:sz w:val="24"/>
          <w:szCs w:val="24"/>
        </w:rPr>
        <w:t>废</w:t>
      </w:r>
      <w:r>
        <w:rPr>
          <w:rFonts w:hint="eastAsia" w:eastAsia="宋体"/>
          <w:sz w:val="24"/>
          <w:szCs w:val="24"/>
          <w:lang w:eastAsia="zh-CN"/>
        </w:rPr>
        <w:t>含油</w:t>
      </w:r>
      <w:r>
        <w:rPr>
          <w:rFonts w:hint="eastAsia" w:eastAsia="宋体"/>
          <w:sz w:val="24"/>
          <w:szCs w:val="24"/>
        </w:rPr>
        <w:t>抹布</w:t>
      </w:r>
      <w:r>
        <w:rPr>
          <w:rFonts w:hint="eastAsia" w:eastAsia="宋体"/>
          <w:sz w:val="24"/>
          <w:szCs w:val="24"/>
          <w:lang w:eastAsia="zh-CN"/>
        </w:rPr>
        <w:t>、</w:t>
      </w:r>
      <w:r>
        <w:rPr>
          <w:rFonts w:hint="eastAsia" w:eastAsia="宋体"/>
          <w:sz w:val="24"/>
          <w:szCs w:val="24"/>
        </w:rPr>
        <w:t>手套收集至危废暂存间，定期交由有相应危废处理资质的单位进行处置；</w:t>
      </w:r>
      <w:r>
        <w:rPr>
          <w:rFonts w:hint="default" w:eastAsia="宋体"/>
          <w:sz w:val="24"/>
          <w:szCs w:val="24"/>
        </w:rPr>
        <w:t>员工生活垃圾集中收集后交由环卫部门统一处理。</w:t>
      </w:r>
      <w:r>
        <w:rPr>
          <w:rFonts w:hint="eastAsia" w:eastAsia="宋体"/>
          <w:sz w:val="24"/>
          <w:szCs w:val="24"/>
        </w:rPr>
        <w:t xml:space="preserve">    </w:t>
      </w:r>
      <w:r>
        <w:rPr>
          <w:rFonts w:hint="eastAsia"/>
          <w:sz w:val="24"/>
          <w:szCs w:val="24"/>
        </w:rPr>
        <w:t xml:space="preserve">             </w:t>
      </w:r>
      <w:r>
        <w:rPr>
          <w:rFonts w:hint="eastAsia" w:ascii="Times New Roman" w:hAnsi="Times New Roman" w:cs="Times New Roman"/>
          <w:color w:val="000000"/>
          <w:sz w:val="24"/>
          <w:szCs w:val="24"/>
          <w:lang w:val="en-US" w:eastAsia="zh-CN"/>
        </w:rPr>
        <w:t xml:space="preserve">                                                                                    </w:t>
      </w:r>
      <w:r>
        <w:rPr>
          <w:rFonts w:hint="eastAsia"/>
          <w:sz w:val="24"/>
          <w:szCs w:val="24"/>
          <w:lang w:val="en-US" w:eastAsia="zh-CN"/>
        </w:rPr>
        <w:t xml:space="preserve">                                  5、</w:t>
      </w:r>
      <w:r>
        <w:rPr>
          <w:rFonts w:hint="eastAsia" w:ascii="Times New Roman" w:hAnsi="Times New Roman" w:eastAsia="宋体" w:cs="Times New Roman"/>
          <w:color w:val="000000"/>
          <w:sz w:val="24"/>
          <w:szCs w:val="24"/>
          <w:lang w:val="en-US" w:eastAsia="zh-CN"/>
        </w:rPr>
        <w:t>加强</w:t>
      </w:r>
      <w:r>
        <w:rPr>
          <w:rFonts w:hint="eastAsia" w:ascii="Times New Roman" w:hAnsi="Times New Roman" w:cs="Times New Roman"/>
          <w:sz w:val="24"/>
          <w:szCs w:val="24"/>
          <w:lang w:val="en-US" w:eastAsia="zh-CN"/>
        </w:rPr>
        <w:t>企业环境管理</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按环评要求合理布局生产设施和建设污染防治设施，建立健全生产与环境保护管理制度，实行清洁生产，全过程控制污染，保持良好的厂容厂貌。</w:t>
      </w:r>
    </w:p>
    <w:p>
      <w:pPr>
        <w:spacing w:line="520" w:lineRule="exact"/>
        <w:jc w:val="left"/>
        <w:rPr>
          <w:rFonts w:hint="default" w:eastAsia="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cs="Times New Roman"/>
          <w:color w:val="auto"/>
          <w:sz w:val="24"/>
          <w:szCs w:val="24"/>
          <w:lang w:eastAsia="zh-CN"/>
        </w:rPr>
      </w:pPr>
      <w:r>
        <w:rPr>
          <w:rFonts w:hint="eastAsia"/>
          <w:sz w:val="24"/>
          <w:szCs w:val="24"/>
        </w:rPr>
        <w:t xml:space="preserve">                                    </w:t>
      </w:r>
      <w:r>
        <w:rPr>
          <w:rFonts w:hint="eastAsia"/>
          <w:sz w:val="28"/>
          <w:szCs w:val="28"/>
        </w:rPr>
        <w:t xml:space="preserve">                      </w:t>
      </w:r>
      <w:r>
        <w:rPr>
          <w:rFonts w:hint="eastAsia"/>
          <w:sz w:val="24"/>
          <w:szCs w:val="24"/>
        </w:rPr>
        <w:t xml:space="preserve">          </w:t>
      </w:r>
    </w:p>
    <w:p>
      <w:pPr>
        <w:spacing w:line="520" w:lineRule="exact"/>
        <w:jc w:val="left"/>
        <w:rPr>
          <w:rFonts w:hint="default" w:ascii="Times New Roman" w:hAnsi="Times New Roman" w:cs="Times New Roman"/>
          <w:color w:val="auto"/>
          <w:sz w:val="24"/>
          <w:szCs w:val="24"/>
        </w:rPr>
      </w:pPr>
    </w:p>
    <w:p>
      <w:pPr>
        <w:spacing w:line="520" w:lineRule="exact"/>
        <w:jc w:val="left"/>
        <w:rPr>
          <w:rFonts w:hint="eastAsia" w:eastAsia="宋体"/>
          <w:lang w:eastAsia="zh-CN"/>
        </w:rPr>
      </w:pPr>
      <w:r>
        <w:rPr>
          <w:rFonts w:hint="eastAsia"/>
          <w:sz w:val="24"/>
          <w:szCs w:val="24"/>
        </w:rPr>
        <w:t xml:space="preserve">                                                                                                       </w:t>
      </w:r>
      <w:r>
        <w:rPr>
          <w:rFonts w:hint="eastAsia"/>
        </w:rPr>
        <w:t xml:space="preserve">                                              </w:t>
      </w:r>
      <w:r>
        <w:rPr>
          <w:rFonts w:hint="eastAsia"/>
          <w:sz w:val="28"/>
          <w:szCs w:val="28"/>
        </w:rPr>
        <w:t xml:space="preserve">                                                                 </w:t>
      </w:r>
      <w:r>
        <w:rPr>
          <w:rFonts w:hint="eastAsia"/>
          <w:sz w:val="24"/>
        </w:rPr>
        <w:t xml:space="preserve">    </w:t>
      </w:r>
      <w:r>
        <w:rPr>
          <w:rFonts w:hint="eastAsia"/>
          <w:sz w:val="28"/>
          <w:szCs w:val="28"/>
          <w:lang w:val="en-US" w:eastAsia="zh-CN"/>
        </w:rPr>
        <w:t xml:space="preserve">      </w:t>
      </w:r>
      <w:r>
        <w:rPr>
          <w:rFonts w:hint="eastAsia"/>
          <w:sz w:val="28"/>
          <w:szCs w:val="28"/>
        </w:rPr>
        <w:t xml:space="preserve">                                                                                    </w:t>
      </w:r>
      <w:r>
        <w:rPr>
          <w:rFonts w:hint="eastAsia"/>
          <w:sz w:val="24"/>
          <w:szCs w:val="24"/>
        </w:rPr>
        <w:t xml:space="preserve">                        </w:t>
      </w:r>
      <w:r>
        <w:rPr>
          <w:rFonts w:hint="eastAsia"/>
        </w:rPr>
        <w:t xml:space="preserve">                                                                                                                                                                                                                        </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val="1"/>
  <w:embedSystemFonts/>
  <w:bordersDoNotSurroundHeader w:val="0"/>
  <w:bordersDoNotSurroundFooter w:val="0"/>
  <w:doNotTrackMoves/>
  <w:documentProtection w:enforcement="0"/>
  <w:defaultTabStop w:val="720"/>
  <w:doNotHyphenateCaps/>
  <w:displayHorizontalDrawingGridEvery w:val="1"/>
  <w:displayVerticalDrawingGridEvery w:val="1"/>
  <w:noPunctuationKerning w:val="1"/>
  <w:characterSpacingControl w:val="doNotCompress"/>
  <w:noLineBreaksAfter w:lang="zh-CN" w:val="$([{£¥·‘“〈《「『【〔〖〝﹙﹛﹝＄（．［｛￡￥"/>
  <w:noLineBreaksBefore w:lang="zh-CN" w:val="!%),.:;&gt;?]}¢¨°·ˇˉ―‖’”…‰′″›℃∶、。〃〉》」』】〕〗〞︶︺︾﹀﹄﹚﹜﹞！＂％＇），．：；？］｀｜｝～￠"/>
  <w:doNotValidateAgainstSchema/>
  <w:doNotDemarcateInvalidXml/>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B00"/>
    <w:rsid w:val="00004063"/>
    <w:rsid w:val="000B3D09"/>
    <w:rsid w:val="000B46CC"/>
    <w:rsid w:val="000C1BE1"/>
    <w:rsid w:val="00154853"/>
    <w:rsid w:val="001602E0"/>
    <w:rsid w:val="00176DFB"/>
    <w:rsid w:val="001C1180"/>
    <w:rsid w:val="001F4094"/>
    <w:rsid w:val="001F65F7"/>
    <w:rsid w:val="002062B7"/>
    <w:rsid w:val="00206748"/>
    <w:rsid w:val="00260B7E"/>
    <w:rsid w:val="0027558B"/>
    <w:rsid w:val="002C5553"/>
    <w:rsid w:val="002D4247"/>
    <w:rsid w:val="002E3FE7"/>
    <w:rsid w:val="002F6A4C"/>
    <w:rsid w:val="002F76A2"/>
    <w:rsid w:val="00306138"/>
    <w:rsid w:val="003138CB"/>
    <w:rsid w:val="00323B43"/>
    <w:rsid w:val="0034271E"/>
    <w:rsid w:val="00353D7E"/>
    <w:rsid w:val="003715D6"/>
    <w:rsid w:val="003776A6"/>
    <w:rsid w:val="003D37D8"/>
    <w:rsid w:val="003E141A"/>
    <w:rsid w:val="003F5497"/>
    <w:rsid w:val="00402760"/>
    <w:rsid w:val="004108E3"/>
    <w:rsid w:val="00414627"/>
    <w:rsid w:val="00420C28"/>
    <w:rsid w:val="004358AB"/>
    <w:rsid w:val="00446493"/>
    <w:rsid w:val="00472D15"/>
    <w:rsid w:val="0048696A"/>
    <w:rsid w:val="004C3B00"/>
    <w:rsid w:val="004C531D"/>
    <w:rsid w:val="004D3C8A"/>
    <w:rsid w:val="004D3CC0"/>
    <w:rsid w:val="004E724E"/>
    <w:rsid w:val="005072C8"/>
    <w:rsid w:val="00512F16"/>
    <w:rsid w:val="005323E7"/>
    <w:rsid w:val="00550F62"/>
    <w:rsid w:val="005730CB"/>
    <w:rsid w:val="00581E92"/>
    <w:rsid w:val="005A22C9"/>
    <w:rsid w:val="005A3C8D"/>
    <w:rsid w:val="005B371D"/>
    <w:rsid w:val="005C0888"/>
    <w:rsid w:val="005C5ED6"/>
    <w:rsid w:val="00600262"/>
    <w:rsid w:val="0061429D"/>
    <w:rsid w:val="00615C3A"/>
    <w:rsid w:val="00680411"/>
    <w:rsid w:val="006825A1"/>
    <w:rsid w:val="006874F2"/>
    <w:rsid w:val="006A6747"/>
    <w:rsid w:val="0072082B"/>
    <w:rsid w:val="007355A5"/>
    <w:rsid w:val="007570BB"/>
    <w:rsid w:val="00784FBD"/>
    <w:rsid w:val="00795A5F"/>
    <w:rsid w:val="0079628E"/>
    <w:rsid w:val="007A4B7F"/>
    <w:rsid w:val="007B2CD7"/>
    <w:rsid w:val="007C6C8C"/>
    <w:rsid w:val="007D3EF5"/>
    <w:rsid w:val="007E7464"/>
    <w:rsid w:val="00805855"/>
    <w:rsid w:val="00833BD7"/>
    <w:rsid w:val="00835949"/>
    <w:rsid w:val="00851AAE"/>
    <w:rsid w:val="00857189"/>
    <w:rsid w:val="008B7726"/>
    <w:rsid w:val="008C5D7A"/>
    <w:rsid w:val="008F3158"/>
    <w:rsid w:val="00932130"/>
    <w:rsid w:val="00937DD3"/>
    <w:rsid w:val="00970950"/>
    <w:rsid w:val="00972691"/>
    <w:rsid w:val="009B10BF"/>
    <w:rsid w:val="009B4FED"/>
    <w:rsid w:val="009B6999"/>
    <w:rsid w:val="009B6FE2"/>
    <w:rsid w:val="009C46D5"/>
    <w:rsid w:val="009D63A1"/>
    <w:rsid w:val="00A010BE"/>
    <w:rsid w:val="00A10362"/>
    <w:rsid w:val="00A33BDB"/>
    <w:rsid w:val="00A41C7F"/>
    <w:rsid w:val="00A44012"/>
    <w:rsid w:val="00A460FC"/>
    <w:rsid w:val="00A51497"/>
    <w:rsid w:val="00A54483"/>
    <w:rsid w:val="00A7198F"/>
    <w:rsid w:val="00A72520"/>
    <w:rsid w:val="00A94A91"/>
    <w:rsid w:val="00A97EEC"/>
    <w:rsid w:val="00AA01D6"/>
    <w:rsid w:val="00AC37C0"/>
    <w:rsid w:val="00B0093D"/>
    <w:rsid w:val="00B176B6"/>
    <w:rsid w:val="00B322C3"/>
    <w:rsid w:val="00B43696"/>
    <w:rsid w:val="00B56FF8"/>
    <w:rsid w:val="00BA1128"/>
    <w:rsid w:val="00BC3878"/>
    <w:rsid w:val="00BD5939"/>
    <w:rsid w:val="00C02999"/>
    <w:rsid w:val="00C02F32"/>
    <w:rsid w:val="00C039E3"/>
    <w:rsid w:val="00C24BFF"/>
    <w:rsid w:val="00C43C03"/>
    <w:rsid w:val="00C45F2F"/>
    <w:rsid w:val="00C53693"/>
    <w:rsid w:val="00C85DFB"/>
    <w:rsid w:val="00CA2C05"/>
    <w:rsid w:val="00CA4D3E"/>
    <w:rsid w:val="00CB6BAB"/>
    <w:rsid w:val="00CD14FC"/>
    <w:rsid w:val="00CF6094"/>
    <w:rsid w:val="00D34087"/>
    <w:rsid w:val="00D35066"/>
    <w:rsid w:val="00D43FA5"/>
    <w:rsid w:val="00D53A4E"/>
    <w:rsid w:val="00D573C2"/>
    <w:rsid w:val="00D913C0"/>
    <w:rsid w:val="00DE6BD1"/>
    <w:rsid w:val="00E15660"/>
    <w:rsid w:val="00E3617B"/>
    <w:rsid w:val="00E57973"/>
    <w:rsid w:val="00E92DB0"/>
    <w:rsid w:val="00EA4714"/>
    <w:rsid w:val="00EE0925"/>
    <w:rsid w:val="00F03FAC"/>
    <w:rsid w:val="00F10CB9"/>
    <w:rsid w:val="00F40126"/>
    <w:rsid w:val="00F6137D"/>
    <w:rsid w:val="00F7706B"/>
    <w:rsid w:val="00F93AA2"/>
    <w:rsid w:val="00FA4B9E"/>
    <w:rsid w:val="00FA6183"/>
    <w:rsid w:val="00FC32F1"/>
    <w:rsid w:val="00FD21E2"/>
    <w:rsid w:val="00FE1E33"/>
    <w:rsid w:val="00FF00EC"/>
    <w:rsid w:val="015D3742"/>
    <w:rsid w:val="01A1354A"/>
    <w:rsid w:val="02385CEB"/>
    <w:rsid w:val="03193A9C"/>
    <w:rsid w:val="034C28BF"/>
    <w:rsid w:val="03B46906"/>
    <w:rsid w:val="045D707C"/>
    <w:rsid w:val="0499188D"/>
    <w:rsid w:val="055118F8"/>
    <w:rsid w:val="05F8087B"/>
    <w:rsid w:val="065E4293"/>
    <w:rsid w:val="08FE2D21"/>
    <w:rsid w:val="0BA44B90"/>
    <w:rsid w:val="0C28667D"/>
    <w:rsid w:val="0C7A2837"/>
    <w:rsid w:val="0CC63425"/>
    <w:rsid w:val="0D0621FB"/>
    <w:rsid w:val="0E383C72"/>
    <w:rsid w:val="0E386A41"/>
    <w:rsid w:val="0E3A456A"/>
    <w:rsid w:val="0E557029"/>
    <w:rsid w:val="0F916EEA"/>
    <w:rsid w:val="12250EAD"/>
    <w:rsid w:val="124A7798"/>
    <w:rsid w:val="131B5AAF"/>
    <w:rsid w:val="141C2BD8"/>
    <w:rsid w:val="15466A07"/>
    <w:rsid w:val="15681B2D"/>
    <w:rsid w:val="15C81897"/>
    <w:rsid w:val="16D96396"/>
    <w:rsid w:val="16E040FF"/>
    <w:rsid w:val="17001BEA"/>
    <w:rsid w:val="191159F3"/>
    <w:rsid w:val="199469A1"/>
    <w:rsid w:val="19B13B5A"/>
    <w:rsid w:val="1A0E2D98"/>
    <w:rsid w:val="1A735F8C"/>
    <w:rsid w:val="1A825BA6"/>
    <w:rsid w:val="1CD34C2F"/>
    <w:rsid w:val="1D661967"/>
    <w:rsid w:val="1E480D6F"/>
    <w:rsid w:val="1EC25053"/>
    <w:rsid w:val="1ECB6BAF"/>
    <w:rsid w:val="1F181872"/>
    <w:rsid w:val="20152E68"/>
    <w:rsid w:val="20837BFB"/>
    <w:rsid w:val="20B37B29"/>
    <w:rsid w:val="220D4669"/>
    <w:rsid w:val="22226581"/>
    <w:rsid w:val="2225624E"/>
    <w:rsid w:val="23C456FD"/>
    <w:rsid w:val="23FC78AD"/>
    <w:rsid w:val="245409D1"/>
    <w:rsid w:val="25743D65"/>
    <w:rsid w:val="25AF03B7"/>
    <w:rsid w:val="272A08AB"/>
    <w:rsid w:val="28117997"/>
    <w:rsid w:val="291E3429"/>
    <w:rsid w:val="2ADD3DE8"/>
    <w:rsid w:val="2B4949EA"/>
    <w:rsid w:val="2B4D1C90"/>
    <w:rsid w:val="2B625622"/>
    <w:rsid w:val="2B6E2B2B"/>
    <w:rsid w:val="2BD84DB5"/>
    <w:rsid w:val="2CD70CBE"/>
    <w:rsid w:val="2D3C4290"/>
    <w:rsid w:val="2DDB1B50"/>
    <w:rsid w:val="2E0A13A1"/>
    <w:rsid w:val="2F1B2792"/>
    <w:rsid w:val="2FAF53EA"/>
    <w:rsid w:val="30940420"/>
    <w:rsid w:val="31633985"/>
    <w:rsid w:val="32FB0D08"/>
    <w:rsid w:val="34203458"/>
    <w:rsid w:val="3458090B"/>
    <w:rsid w:val="35523D23"/>
    <w:rsid w:val="35A6461D"/>
    <w:rsid w:val="36062F23"/>
    <w:rsid w:val="36270B00"/>
    <w:rsid w:val="36CE1712"/>
    <w:rsid w:val="3724243C"/>
    <w:rsid w:val="375179A1"/>
    <w:rsid w:val="375544E4"/>
    <w:rsid w:val="383502C7"/>
    <w:rsid w:val="38861670"/>
    <w:rsid w:val="38CE37F2"/>
    <w:rsid w:val="3E6B1B29"/>
    <w:rsid w:val="3F005B5B"/>
    <w:rsid w:val="3F256FEA"/>
    <w:rsid w:val="41242AB2"/>
    <w:rsid w:val="426B5D85"/>
    <w:rsid w:val="435B5243"/>
    <w:rsid w:val="435F68E0"/>
    <w:rsid w:val="43E75E37"/>
    <w:rsid w:val="443620F0"/>
    <w:rsid w:val="44961F11"/>
    <w:rsid w:val="470E3A01"/>
    <w:rsid w:val="47244A5D"/>
    <w:rsid w:val="47391C1B"/>
    <w:rsid w:val="478C304E"/>
    <w:rsid w:val="47952B67"/>
    <w:rsid w:val="47E7263C"/>
    <w:rsid w:val="48B84F82"/>
    <w:rsid w:val="491D6A0F"/>
    <w:rsid w:val="498C0C76"/>
    <w:rsid w:val="4AC10A65"/>
    <w:rsid w:val="4B11004C"/>
    <w:rsid w:val="4B64143C"/>
    <w:rsid w:val="4B6B7EE0"/>
    <w:rsid w:val="4C371414"/>
    <w:rsid w:val="4C6F4CCC"/>
    <w:rsid w:val="4D446FD9"/>
    <w:rsid w:val="4E7E147C"/>
    <w:rsid w:val="4EB81E51"/>
    <w:rsid w:val="4F5B120D"/>
    <w:rsid w:val="4F8964E2"/>
    <w:rsid w:val="507438A3"/>
    <w:rsid w:val="507A6490"/>
    <w:rsid w:val="50E502D0"/>
    <w:rsid w:val="5136366F"/>
    <w:rsid w:val="51AD28D4"/>
    <w:rsid w:val="51EE6859"/>
    <w:rsid w:val="53A42F94"/>
    <w:rsid w:val="54C95EDF"/>
    <w:rsid w:val="54F40375"/>
    <w:rsid w:val="55666591"/>
    <w:rsid w:val="58CD3C7B"/>
    <w:rsid w:val="59501EAA"/>
    <w:rsid w:val="59761E8E"/>
    <w:rsid w:val="59D21B9C"/>
    <w:rsid w:val="5A8E0490"/>
    <w:rsid w:val="5ADC2D8D"/>
    <w:rsid w:val="5AF465AA"/>
    <w:rsid w:val="5B2974EE"/>
    <w:rsid w:val="5C960A86"/>
    <w:rsid w:val="5CFE6A44"/>
    <w:rsid w:val="5E086033"/>
    <w:rsid w:val="5E494904"/>
    <w:rsid w:val="5EB35AA6"/>
    <w:rsid w:val="5FDD69C5"/>
    <w:rsid w:val="5FEB595B"/>
    <w:rsid w:val="60C16561"/>
    <w:rsid w:val="61386B1A"/>
    <w:rsid w:val="61441B92"/>
    <w:rsid w:val="625276A7"/>
    <w:rsid w:val="648A502D"/>
    <w:rsid w:val="653821E5"/>
    <w:rsid w:val="656A7684"/>
    <w:rsid w:val="65A0019C"/>
    <w:rsid w:val="665E55DB"/>
    <w:rsid w:val="671549E8"/>
    <w:rsid w:val="6A04352E"/>
    <w:rsid w:val="6A4E74C0"/>
    <w:rsid w:val="6B9D43B5"/>
    <w:rsid w:val="6BAE74E0"/>
    <w:rsid w:val="6C4F4319"/>
    <w:rsid w:val="6CB44B2C"/>
    <w:rsid w:val="6D5E69B9"/>
    <w:rsid w:val="6E6E708B"/>
    <w:rsid w:val="6EE95AB9"/>
    <w:rsid w:val="71326B70"/>
    <w:rsid w:val="731237DC"/>
    <w:rsid w:val="7385723A"/>
    <w:rsid w:val="74256CB4"/>
    <w:rsid w:val="74963954"/>
    <w:rsid w:val="754B58DF"/>
    <w:rsid w:val="757431BA"/>
    <w:rsid w:val="7576748A"/>
    <w:rsid w:val="75ED344D"/>
    <w:rsid w:val="76040C99"/>
    <w:rsid w:val="7775099F"/>
    <w:rsid w:val="782B2660"/>
    <w:rsid w:val="78435757"/>
    <w:rsid w:val="78A15CA9"/>
    <w:rsid w:val="78B35332"/>
    <w:rsid w:val="78CA6879"/>
    <w:rsid w:val="7B2C1A70"/>
    <w:rsid w:val="7D72178D"/>
    <w:rsid w:val="7D9E6B31"/>
    <w:rsid w:val="7E4B4CE4"/>
    <w:rsid w:val="7EF0209D"/>
    <w:rsid w:val="7FEE60A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600" w:lineRule="exact"/>
    </w:pPr>
    <w:rPr>
      <w:rFonts w:ascii="Tahoma" w:hAnsi="Tahoma" w:eastAsia="宋体" w:cs="Tahoma"/>
      <w:sz w:val="21"/>
      <w:szCs w:val="21"/>
      <w:lang w:val="en-US" w:eastAsia="zh-CN" w:bidi="ar-SA"/>
    </w:rPr>
  </w:style>
  <w:style w:type="paragraph" w:styleId="2">
    <w:name w:val="heading 3"/>
    <w:basedOn w:val="1"/>
    <w:next w:val="1"/>
    <w:qFormat/>
    <w:locked/>
    <w:uiPriority w:val="0"/>
    <w:pPr>
      <w:keepNext/>
      <w:keepLines/>
      <w:spacing w:before="260" w:after="260" w:line="412" w:lineRule="auto"/>
      <w:outlineLvl w:val="2"/>
    </w:pPr>
    <w:rPr>
      <w:rFonts w:ascii="黑体" w:eastAsia="黑体" w:cs="宋体"/>
      <w:b/>
      <w:sz w:val="28"/>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2"/>
    <w:semiHidden/>
    <w:qFormat/>
    <w:uiPriority w:val="99"/>
    <w:pPr>
      <w:tabs>
        <w:tab w:val="center" w:pos="4153"/>
        <w:tab w:val="right" w:pos="8306"/>
      </w:tabs>
      <w:spacing w:line="240" w:lineRule="atLeas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pacing w:line="240" w:lineRule="atLeast"/>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color w:val="FF6600"/>
      <w:kern w:val="0"/>
      <w:sz w:val="24"/>
      <w:u w:val="single"/>
      <w:lang w:val="en-US" w:eastAsia="zh-CN" w:bidi="ar"/>
    </w:rPr>
  </w:style>
  <w:style w:type="character" w:styleId="8">
    <w:name w:val="FollowedHyperlink"/>
    <w:basedOn w:val="7"/>
    <w:unhideWhenUsed/>
    <w:qFormat/>
    <w:uiPriority w:val="99"/>
    <w:rPr>
      <w:rFonts w:hint="eastAsia" w:ascii="宋体" w:hAnsi="宋体" w:eastAsia="宋体" w:cs="宋体"/>
      <w:color w:val="000000"/>
      <w:sz w:val="18"/>
      <w:szCs w:val="18"/>
      <w:u w:val="none"/>
    </w:rPr>
  </w:style>
  <w:style w:type="character" w:styleId="9">
    <w:name w:val="Hyperlink"/>
    <w:basedOn w:val="7"/>
    <w:unhideWhenUsed/>
    <w:qFormat/>
    <w:uiPriority w:val="99"/>
    <w:rPr>
      <w:rFonts w:hint="eastAsia" w:ascii="宋体" w:hAnsi="宋体" w:eastAsia="宋体" w:cs="宋体"/>
      <w:color w:val="000000"/>
      <w:sz w:val="18"/>
      <w:szCs w:val="18"/>
      <w:u w:val="none"/>
    </w:rPr>
  </w:style>
  <w:style w:type="paragraph" w:customStyle="1" w:styleId="10">
    <w:name w:val="样式9"/>
    <w:basedOn w:val="1"/>
    <w:qFormat/>
    <w:uiPriority w:val="0"/>
    <w:pPr>
      <w:adjustRightInd w:val="0"/>
      <w:snapToGrid w:val="0"/>
      <w:spacing w:line="460" w:lineRule="exact"/>
      <w:ind w:firstLine="520" w:firstLineChars="200"/>
    </w:pPr>
    <w:rPr>
      <w:sz w:val="26"/>
      <w:szCs w:val="26"/>
    </w:rPr>
  </w:style>
  <w:style w:type="character" w:customStyle="1" w:styleId="11">
    <w:name w:val="页眉 Char"/>
    <w:basedOn w:val="7"/>
    <w:link w:val="4"/>
    <w:semiHidden/>
    <w:qFormat/>
    <w:locked/>
    <w:uiPriority w:val="99"/>
    <w:rPr>
      <w:rFonts w:ascii="Tahoma" w:hAnsi="Tahoma" w:eastAsia="宋体" w:cs="Tahoma"/>
      <w:sz w:val="18"/>
      <w:szCs w:val="18"/>
    </w:rPr>
  </w:style>
  <w:style w:type="character" w:customStyle="1" w:styleId="12">
    <w:name w:val="页脚 Char"/>
    <w:basedOn w:val="7"/>
    <w:link w:val="3"/>
    <w:semiHidden/>
    <w:qFormat/>
    <w:locked/>
    <w:uiPriority w:val="99"/>
    <w:rPr>
      <w:rFonts w:ascii="Tahoma" w:hAnsi="Tahoma" w:eastAsia="宋体" w:cs="Tahoma"/>
      <w:sz w:val="18"/>
      <w:szCs w:val="18"/>
    </w:rPr>
  </w:style>
  <w:style w:type="character" w:customStyle="1" w:styleId="13">
    <w:name w:val="apple-converted-space"/>
    <w:basedOn w:val="7"/>
    <w:qFormat/>
    <w:uiPriority w:val="0"/>
  </w:style>
  <w:style w:type="character" w:customStyle="1" w:styleId="14">
    <w:name w:val="picview"/>
    <w:basedOn w:val="7"/>
    <w:qFormat/>
    <w:uiPriority w:val="0"/>
  </w:style>
  <w:style w:type="character" w:customStyle="1" w:styleId="15">
    <w:name w:val="picview1"/>
    <w:basedOn w:val="7"/>
    <w:qFormat/>
    <w:uiPriority w:val="0"/>
  </w:style>
  <w:style w:type="character" w:customStyle="1" w:styleId="16">
    <w:name w:val="right-side"/>
    <w:basedOn w:val="7"/>
    <w:qFormat/>
    <w:uiPriority w:val="0"/>
  </w:style>
  <w:style w:type="character" w:customStyle="1" w:styleId="17">
    <w:name w:val="right-line"/>
    <w:basedOn w:val="7"/>
    <w:qFormat/>
    <w:uiPriority w:val="0"/>
    <w:rPr>
      <w:shd w:val="clear" w:fill="D0D0D0"/>
    </w:rPr>
  </w:style>
  <w:style w:type="paragraph" w:customStyle="1" w:styleId="18">
    <w:name w:val="_Style 15"/>
    <w:basedOn w:val="1"/>
    <w:next w:val="1"/>
    <w:qFormat/>
    <w:uiPriority w:val="0"/>
    <w:pPr>
      <w:pBdr>
        <w:bottom w:val="single" w:color="auto" w:sz="6" w:space="1"/>
      </w:pBdr>
      <w:jc w:val="center"/>
    </w:pPr>
    <w:rPr>
      <w:rFonts w:ascii="Arial" w:eastAsia="宋体"/>
      <w:vanish/>
      <w:sz w:val="16"/>
    </w:rPr>
  </w:style>
  <w:style w:type="paragraph" w:customStyle="1" w:styleId="19">
    <w:name w:val="_Style 16"/>
    <w:basedOn w:val="1"/>
    <w:next w:val="1"/>
    <w:qFormat/>
    <w:uiPriority w:val="0"/>
    <w:pPr>
      <w:pBdr>
        <w:top w:val="single" w:color="auto" w:sz="6" w:space="1"/>
      </w:pBdr>
      <w:jc w:val="center"/>
    </w:pPr>
    <w:rPr>
      <w:rFonts w:ascii="Arial" w:eastAsia="宋体"/>
      <w:vanish/>
      <w:sz w:val="16"/>
    </w:rPr>
  </w:style>
  <w:style w:type="paragraph" w:customStyle="1" w:styleId="20">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227</Words>
  <Characters>1296</Characters>
  <Lines>10</Lines>
  <Paragraphs>3</Paragraphs>
  <TotalTime>3</TotalTime>
  <ScaleCrop>false</ScaleCrop>
  <LinksUpToDate>false</LinksUpToDate>
  <CharactersWithSpaces>1520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2016-09-27T09:20:00Z</dcterms:created>
  <dc:creator>dreamsummit</dc:creator>
  <cp:lastModifiedBy>YangJunJie</cp:lastModifiedBy>
  <cp:lastPrinted>2019-11-21T05:50:00Z</cp:lastPrinted>
  <dcterms:modified xsi:type="dcterms:W3CDTF">2020-01-13T05:51:44Z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