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rPr>
          <w:rFonts w:hint="default" w:ascii="Times New Roman" w:hAnsi="Times New Roman" w:cs="Times New Roman"/>
          <w:b/>
          <w:sz w:val="72"/>
        </w:rPr>
      </w:pPr>
    </w:p>
    <w:p>
      <w:pPr>
        <w:spacing w:line="360" w:lineRule="auto"/>
        <w:jc w:val="center"/>
        <w:rPr>
          <w:rFonts w:hint="default" w:ascii="Times New Roman" w:hAnsi="Times New Roman" w:eastAsia="黑体" w:cs="Times New Roman"/>
          <w:sz w:val="72"/>
        </w:rPr>
      </w:pPr>
      <w:r>
        <w:rPr>
          <w:rFonts w:hint="default" w:ascii="Times New Roman" w:hAnsi="Times New Roman" w:eastAsia="黑体" w:cs="Times New Roman"/>
          <w:sz w:val="72"/>
        </w:rPr>
        <w:t>建设项目环境影响报告表</w:t>
      </w:r>
    </w:p>
    <w:p>
      <w:pPr>
        <w:spacing w:line="360" w:lineRule="auto"/>
        <w:jc w:val="center"/>
        <w:rPr>
          <w:rFonts w:hint="default" w:ascii="Times New Roman" w:hAnsi="Times New Roman" w:eastAsia="黑体" w:cs="Times New Roman"/>
          <w:sz w:val="28"/>
        </w:rPr>
      </w:pPr>
    </w:p>
    <w:p>
      <w:pPr>
        <w:spacing w:line="360" w:lineRule="auto"/>
        <w:jc w:val="center"/>
        <w:rPr>
          <w:rFonts w:hint="default" w:ascii="Times New Roman" w:hAnsi="Times New Roman" w:eastAsia="黑体" w:cs="Times New Roman"/>
          <w:sz w:val="28"/>
        </w:rPr>
      </w:pPr>
    </w:p>
    <w:p>
      <w:pPr>
        <w:spacing w:line="360" w:lineRule="auto"/>
        <w:jc w:val="center"/>
        <w:rPr>
          <w:rFonts w:hint="default" w:ascii="Times New Roman" w:hAnsi="Times New Roman" w:eastAsia="黑体" w:cs="Times New Roman"/>
          <w:sz w:val="28"/>
        </w:rPr>
      </w:pPr>
    </w:p>
    <w:p>
      <w:pPr>
        <w:spacing w:line="360" w:lineRule="auto"/>
        <w:jc w:val="center"/>
        <w:rPr>
          <w:rFonts w:hint="default" w:ascii="Times New Roman" w:hAnsi="Times New Roman" w:eastAsia="黑体" w:cs="Times New Roman"/>
          <w:sz w:val="28"/>
        </w:rPr>
      </w:pPr>
    </w:p>
    <w:p>
      <w:pPr>
        <w:spacing w:line="360" w:lineRule="auto"/>
        <w:jc w:val="center"/>
        <w:rPr>
          <w:rFonts w:hint="default" w:ascii="Times New Roman" w:hAnsi="Times New Roman" w:eastAsia="黑体" w:cs="Times New Roman"/>
          <w:sz w:val="28"/>
        </w:rPr>
      </w:pPr>
    </w:p>
    <w:p>
      <w:pPr>
        <w:spacing w:line="360" w:lineRule="auto"/>
        <w:jc w:val="center"/>
        <w:rPr>
          <w:rFonts w:hint="default" w:ascii="Times New Roman" w:hAnsi="Times New Roman" w:eastAsia="黑体" w:cs="Times New Roman"/>
          <w:sz w:val="28"/>
        </w:rPr>
      </w:pPr>
    </w:p>
    <w:p>
      <w:pPr>
        <w:spacing w:line="360" w:lineRule="auto"/>
        <w:jc w:val="center"/>
        <w:rPr>
          <w:rFonts w:hint="default" w:ascii="Times New Roman" w:hAnsi="Times New Roman" w:eastAsia="黑体" w:cs="Times New Roman"/>
          <w:sz w:val="28"/>
        </w:rPr>
      </w:pPr>
    </w:p>
    <w:p>
      <w:pPr>
        <w:spacing w:line="360" w:lineRule="auto"/>
        <w:jc w:val="center"/>
        <w:rPr>
          <w:rFonts w:hint="default" w:ascii="Times New Roman" w:hAnsi="Times New Roman" w:eastAsia="黑体" w:cs="Times New Roman"/>
          <w:sz w:val="28"/>
        </w:rPr>
      </w:pPr>
    </w:p>
    <w:p>
      <w:pPr>
        <w:spacing w:line="360" w:lineRule="auto"/>
        <w:rPr>
          <w:rFonts w:hint="default" w:ascii="Times New Roman" w:hAnsi="Times New Roman" w:eastAsia="黑体" w:cs="Times New Roman"/>
          <w:sz w:val="32"/>
          <w:u w:val="single"/>
          <w:lang w:eastAsia="zh-CN"/>
        </w:rPr>
      </w:pPr>
      <w:r>
        <w:rPr>
          <w:rFonts w:hint="default" w:ascii="Times New Roman" w:hAnsi="Times New Roman" w:eastAsia="黑体" w:cs="Times New Roman"/>
          <w:sz w:val="36"/>
        </w:rPr>
        <w:t xml:space="preserve">  项目名称: </w:t>
      </w:r>
      <w:r>
        <w:rPr>
          <w:rFonts w:hint="default" w:ascii="Times New Roman" w:hAnsi="Times New Roman" w:eastAsia="黑体" w:cs="Times New Roman"/>
          <w:sz w:val="36"/>
          <w:u w:val="single"/>
          <w:lang w:eastAsia="zh-CN"/>
        </w:rPr>
        <w:t>新建年产60万吨机制砂(含洗砂)生产线建设项目</w:t>
      </w:r>
    </w:p>
    <w:p>
      <w:pPr>
        <w:spacing w:line="360" w:lineRule="auto"/>
        <w:rPr>
          <w:rFonts w:hint="default" w:ascii="Times New Roman" w:hAnsi="Times New Roman" w:eastAsia="黑体" w:cs="Times New Roman"/>
          <w:sz w:val="36"/>
        </w:rPr>
      </w:pPr>
    </w:p>
    <w:p>
      <w:pPr>
        <w:spacing w:line="360" w:lineRule="auto"/>
        <w:ind w:left="122" w:hanging="122" w:hangingChars="34"/>
        <w:rPr>
          <w:rFonts w:hint="default" w:ascii="Times New Roman" w:hAnsi="Times New Roman" w:eastAsia="黑体" w:cs="Times New Roman"/>
          <w:sz w:val="36"/>
          <w:u w:val="single"/>
        </w:rPr>
      </w:pPr>
      <w:r>
        <w:rPr>
          <w:rFonts w:hint="default" w:ascii="Times New Roman" w:hAnsi="Times New Roman" w:eastAsia="黑体" w:cs="Times New Roman"/>
          <w:sz w:val="36"/>
        </w:rPr>
        <w:t xml:space="preserve">   建设单位（盖章）：</w:t>
      </w:r>
      <w:r>
        <w:rPr>
          <w:rFonts w:hint="default" w:ascii="Times New Roman" w:hAnsi="Times New Roman" w:eastAsia="黑体" w:cs="Times New Roman"/>
          <w:sz w:val="36"/>
          <w:u w:val="single"/>
          <w:lang w:eastAsia="zh-CN"/>
        </w:rPr>
        <w:t>湖南衡邵</w:t>
      </w:r>
      <w:r>
        <w:rPr>
          <w:rFonts w:hint="default" w:ascii="Times New Roman" w:hAnsi="Times New Roman" w:eastAsia="黑体" w:cs="Times New Roman"/>
          <w:sz w:val="36"/>
          <w:u w:val="single"/>
        </w:rPr>
        <w:t>建材有限公司</w:t>
      </w:r>
    </w:p>
    <w:p>
      <w:pPr>
        <w:spacing w:line="360" w:lineRule="auto"/>
        <w:ind w:right="420" w:rightChars="200"/>
        <w:rPr>
          <w:rFonts w:hint="default" w:ascii="Times New Roman" w:hAnsi="Times New Roman" w:eastAsia="黑体" w:cs="Times New Roman"/>
          <w:sz w:val="36"/>
          <w:u w:val="single"/>
        </w:rPr>
      </w:pPr>
    </w:p>
    <w:p>
      <w:pPr>
        <w:tabs>
          <w:tab w:val="left" w:pos="720"/>
        </w:tabs>
        <w:spacing w:line="360" w:lineRule="auto"/>
        <w:rPr>
          <w:rFonts w:hint="default" w:ascii="Times New Roman" w:hAnsi="Times New Roman" w:eastAsia="黑体" w:cs="Times New Roman"/>
          <w:sz w:val="36"/>
          <w:u w:val="single"/>
        </w:rPr>
      </w:pPr>
    </w:p>
    <w:p>
      <w:pPr>
        <w:spacing w:line="360" w:lineRule="auto"/>
        <w:rPr>
          <w:rFonts w:hint="default" w:ascii="Times New Roman" w:hAnsi="Times New Roman" w:eastAsia="黑体" w:cs="Times New Roman"/>
          <w:sz w:val="36"/>
          <w:u w:val="single"/>
        </w:rPr>
      </w:pPr>
    </w:p>
    <w:p>
      <w:pPr>
        <w:spacing w:line="360" w:lineRule="auto"/>
        <w:jc w:val="center"/>
        <w:rPr>
          <w:rFonts w:hint="default" w:ascii="Times New Roman" w:hAnsi="Times New Roman" w:eastAsia="黑体" w:cs="Times New Roman"/>
          <w:sz w:val="36"/>
        </w:rPr>
      </w:pPr>
      <w:r>
        <w:rPr>
          <w:rFonts w:hint="default" w:ascii="Times New Roman" w:hAnsi="Times New Roman" w:eastAsia="黑体" w:cs="Times New Roman"/>
          <w:sz w:val="36"/>
        </w:rPr>
        <w:t>编制日期：二〇一</w:t>
      </w:r>
      <w:r>
        <w:rPr>
          <w:rFonts w:hint="default" w:ascii="Times New Roman" w:hAnsi="Times New Roman" w:eastAsia="黑体" w:cs="Times New Roman"/>
          <w:sz w:val="36"/>
        </w:rPr>
        <w:t>九</w:t>
      </w:r>
      <w:r>
        <w:rPr>
          <w:rFonts w:hint="default" w:ascii="Times New Roman" w:hAnsi="Times New Roman" w:eastAsia="黑体" w:cs="Times New Roman"/>
          <w:sz w:val="36"/>
        </w:rPr>
        <w:t>年</w:t>
      </w:r>
      <w:r>
        <w:rPr>
          <w:rFonts w:hint="default" w:ascii="Times New Roman" w:hAnsi="Times New Roman" w:eastAsia="黑体" w:cs="Times New Roman"/>
          <w:sz w:val="36"/>
          <w:lang w:val="en-US" w:eastAsia="zh-CN"/>
        </w:rPr>
        <w:t>六</w:t>
      </w:r>
      <w:r>
        <w:rPr>
          <w:rFonts w:hint="default" w:ascii="Times New Roman" w:hAnsi="Times New Roman" w:eastAsia="黑体" w:cs="Times New Roman"/>
          <w:sz w:val="36"/>
        </w:rPr>
        <w:t>月</w:t>
      </w:r>
    </w:p>
    <w:p>
      <w:pPr>
        <w:spacing w:line="360" w:lineRule="auto"/>
        <w:jc w:val="center"/>
        <w:rPr>
          <w:rFonts w:hint="default" w:ascii="Times New Roman" w:hAnsi="Times New Roman" w:eastAsia="黑体" w:cs="Times New Roman"/>
          <w:sz w:val="36"/>
          <w:lang w:eastAsia="zh-CN"/>
        </w:rPr>
      </w:pPr>
      <w:r>
        <w:rPr>
          <w:rFonts w:hint="default" w:ascii="Times New Roman" w:hAnsi="Times New Roman" w:eastAsia="黑体" w:cs="Times New Roman"/>
          <w:sz w:val="36"/>
          <w:lang w:eastAsia="zh-CN"/>
        </w:rPr>
        <w:t>湖南中源环保工程有限公司</w:t>
      </w:r>
    </w:p>
    <w:p>
      <w:pPr>
        <w:widowControl/>
        <w:spacing w:line="360" w:lineRule="auto"/>
        <w:jc w:val="left"/>
        <w:rPr>
          <w:rFonts w:hint="default" w:ascii="Times New Roman" w:hAnsi="Times New Roman" w:eastAsia="黑体" w:cs="Times New Roman"/>
          <w:sz w:val="36"/>
        </w:rPr>
      </w:pPr>
    </w:p>
    <w:p>
      <w:pPr>
        <w:pStyle w:val="6"/>
        <w:numPr>
          <w:ilvl w:val="0"/>
          <w:numId w:val="0"/>
        </w:numPr>
        <w:tabs>
          <w:tab w:val="clear" w:pos="720"/>
        </w:tabs>
        <w:rPr>
          <w:rFonts w:hint="default" w:ascii="Times New Roman" w:hAnsi="Times New Roman" w:cs="Times New Roman"/>
        </w:rPr>
        <w:sectPr>
          <w:pgSz w:w="11906" w:h="16838"/>
          <w:pgMar w:top="1440" w:right="1080" w:bottom="1440" w:left="1080" w:header="851" w:footer="992" w:gutter="0"/>
          <w:pgBorders>
            <w:top w:val="none" w:sz="0" w:space="0"/>
            <w:left w:val="none" w:sz="0" w:space="0"/>
            <w:bottom w:val="none" w:sz="0" w:space="0"/>
            <w:right w:val="none" w:sz="0" w:space="0"/>
          </w:pgBorders>
          <w:pgNumType w:start="1"/>
          <w:cols w:space="720" w:num="1"/>
        </w:sectPr>
      </w:pPr>
    </w:p>
    <w:p>
      <w:pPr>
        <w:rPr>
          <w:rFonts w:hint="default" w:ascii="Times New Roman" w:hAnsi="Times New Roman" w:cs="Times New Roman"/>
        </w:rPr>
      </w:pPr>
    </w:p>
    <w:p>
      <w:pPr>
        <w:spacing w:line="480" w:lineRule="auto"/>
        <w:ind w:left="-210"/>
        <w:jc w:val="center"/>
        <w:rPr>
          <w:rFonts w:hint="default" w:ascii="Times New Roman" w:hAnsi="Times New Roman" w:cs="Times New Roman"/>
          <w:b/>
          <w:sz w:val="32"/>
        </w:rPr>
      </w:pPr>
      <w:r>
        <w:rPr>
          <w:rFonts w:hint="default" w:ascii="Times New Roman" w:hAnsi="Times New Roman" w:cs="Times New Roman"/>
          <w:b/>
          <w:sz w:val="32"/>
        </w:rPr>
        <w:t>《建设项目环境影响报告表》编制说明</w:t>
      </w:r>
    </w:p>
    <w:p>
      <w:pPr>
        <w:spacing w:line="480" w:lineRule="auto"/>
        <w:ind w:left="-210" w:firstLine="210"/>
        <w:jc w:val="center"/>
        <w:rPr>
          <w:rFonts w:hint="default" w:ascii="Times New Roman" w:hAnsi="Times New Roman" w:cs="Times New Roman"/>
          <w:b/>
          <w:sz w:val="32"/>
        </w:rPr>
      </w:pPr>
    </w:p>
    <w:p>
      <w:pPr>
        <w:spacing w:line="480" w:lineRule="auto"/>
        <w:ind w:right="619" w:rightChars="295" w:firstLine="210"/>
        <w:rPr>
          <w:rFonts w:hint="default" w:ascii="Times New Roman" w:hAnsi="Times New Roman" w:cs="Times New Roman"/>
          <w:sz w:val="28"/>
        </w:rPr>
      </w:pPr>
      <w:r>
        <w:rPr>
          <w:rFonts w:hint="default" w:ascii="Times New Roman" w:hAnsi="Times New Roman" w:cs="Times New Roman"/>
          <w:sz w:val="28"/>
        </w:rPr>
        <w:t xml:space="preserve">   《建设项目环境影响报告表》由具有从事环境影响评价的工作资质的单位编制。</w:t>
      </w:r>
    </w:p>
    <w:p>
      <w:pPr>
        <w:spacing w:line="480" w:lineRule="auto"/>
        <w:ind w:right="619" w:rightChars="295" w:firstLine="210"/>
        <w:rPr>
          <w:rFonts w:hint="default" w:ascii="Times New Roman" w:hAnsi="Times New Roman" w:cs="Times New Roman"/>
          <w:sz w:val="28"/>
        </w:rPr>
      </w:pPr>
      <w:r>
        <w:rPr>
          <w:rFonts w:hint="default" w:ascii="Times New Roman" w:hAnsi="Times New Roman" w:cs="Times New Roman"/>
          <w:sz w:val="28"/>
        </w:rPr>
        <w:t xml:space="preserve">  1.项目名称——指项目立项批复时的名称，应不超过30个字（两个英文字段作一个汉字）。</w:t>
      </w:r>
      <w:r>
        <w:rPr>
          <w:rFonts w:hint="default" w:ascii="Times New Roman" w:hAnsi="Times New Roman" w:cs="Times New Roman"/>
          <w:sz w:val="28"/>
        </w:rPr>
        <w:t xml:space="preserve"> </w:t>
      </w:r>
    </w:p>
    <w:p>
      <w:pPr>
        <w:spacing w:line="480" w:lineRule="auto"/>
        <w:ind w:left="-210" w:firstLine="210"/>
        <w:rPr>
          <w:rFonts w:hint="default" w:ascii="Times New Roman" w:hAnsi="Times New Roman" w:cs="Times New Roman"/>
          <w:sz w:val="28"/>
        </w:rPr>
      </w:pPr>
      <w:r>
        <w:rPr>
          <w:rFonts w:hint="default" w:ascii="Times New Roman" w:hAnsi="Times New Roman" w:cs="Times New Roman"/>
          <w:sz w:val="28"/>
        </w:rPr>
        <w:t xml:space="preserve">  2.建设地点——指项目所在地详细地址，公路、铁路应填写起止地点。</w:t>
      </w:r>
    </w:p>
    <w:p>
      <w:pPr>
        <w:spacing w:line="480" w:lineRule="auto"/>
        <w:ind w:left="-210" w:firstLine="210"/>
        <w:rPr>
          <w:rFonts w:hint="default" w:ascii="Times New Roman" w:hAnsi="Times New Roman" w:cs="Times New Roman"/>
          <w:sz w:val="28"/>
        </w:rPr>
      </w:pPr>
      <w:r>
        <w:rPr>
          <w:rFonts w:hint="default" w:ascii="Times New Roman" w:hAnsi="Times New Roman" w:cs="Times New Roman"/>
          <w:sz w:val="28"/>
        </w:rPr>
        <w:t xml:space="preserve">  3.行业类别——按国标填写。</w:t>
      </w:r>
    </w:p>
    <w:p>
      <w:pPr>
        <w:spacing w:line="480" w:lineRule="auto"/>
        <w:ind w:left="-210" w:firstLine="210"/>
        <w:rPr>
          <w:rFonts w:hint="default" w:ascii="Times New Roman" w:hAnsi="Times New Roman" w:cs="Times New Roman"/>
          <w:sz w:val="28"/>
        </w:rPr>
      </w:pPr>
      <w:r>
        <w:rPr>
          <w:rFonts w:hint="default" w:ascii="Times New Roman" w:hAnsi="Times New Roman" w:cs="Times New Roman"/>
          <w:sz w:val="28"/>
        </w:rPr>
        <w:t xml:space="preserve">  4.总投资——指项目投资总额。</w:t>
      </w:r>
    </w:p>
    <w:p>
      <w:pPr>
        <w:spacing w:line="480" w:lineRule="auto"/>
        <w:ind w:right="619" w:rightChars="295" w:firstLine="210"/>
        <w:rPr>
          <w:rFonts w:hint="default" w:ascii="Times New Roman" w:hAnsi="Times New Roman" w:cs="Times New Roman"/>
          <w:sz w:val="28"/>
        </w:rPr>
      </w:pPr>
      <w:r>
        <w:rPr>
          <w:rFonts w:hint="default" w:ascii="Times New Roman" w:hAnsi="Times New Roman" w:cs="Times New Roman"/>
          <w:sz w:val="28"/>
        </w:rPr>
        <w:t xml:space="preserve">  5.主要环境保护目标——指项目区周围一定范围内集中居民住宅区、学校、医院、保护文物、风景名胜区、水源地和生态敏感点等，应尽可能给出保护目标、性质、规模和距边界距离等。</w:t>
      </w:r>
    </w:p>
    <w:p>
      <w:pPr>
        <w:spacing w:line="480" w:lineRule="auto"/>
        <w:ind w:right="619" w:rightChars="295" w:firstLine="210"/>
        <w:rPr>
          <w:rFonts w:hint="default" w:ascii="Times New Roman" w:hAnsi="Times New Roman" w:cs="Times New Roman"/>
          <w:sz w:val="28"/>
        </w:rPr>
      </w:pPr>
      <w:r>
        <w:rPr>
          <w:rFonts w:hint="default" w:ascii="Times New Roman" w:hAnsi="Times New Roman" w:cs="Times New Roman"/>
          <w:sz w:val="28"/>
        </w:rPr>
        <w:t xml:space="preserve">  6.结论和建议——给出本项目清洁生产、达标排放和总量控制分析结论，确定污染防治措施的有效性，说明本项目对环境造成的影响，给出建设项目环境可行性的明确结论。同时提出减少环境影响的其他建议。</w:t>
      </w:r>
    </w:p>
    <w:p>
      <w:pPr>
        <w:spacing w:line="480" w:lineRule="auto"/>
        <w:ind w:left="-210" w:firstLine="210"/>
        <w:rPr>
          <w:rFonts w:hint="default" w:ascii="Times New Roman" w:hAnsi="Times New Roman" w:cs="Times New Roman"/>
          <w:sz w:val="28"/>
        </w:rPr>
      </w:pPr>
      <w:r>
        <w:rPr>
          <w:rFonts w:hint="default" w:ascii="Times New Roman" w:hAnsi="Times New Roman" w:cs="Times New Roman"/>
          <w:sz w:val="28"/>
        </w:rPr>
        <w:t xml:space="preserve">  7.预审意见——由行业主管部门填写答复意见，无主管部门项目，可不填。</w:t>
      </w:r>
    </w:p>
    <w:p>
      <w:pPr>
        <w:spacing w:line="480" w:lineRule="auto"/>
        <w:ind w:left="-210" w:firstLine="210"/>
        <w:rPr>
          <w:rFonts w:hint="default" w:ascii="Times New Roman" w:hAnsi="Times New Roman" w:eastAsia="黑体" w:cs="Times New Roman"/>
          <w:sz w:val="36"/>
        </w:rPr>
      </w:pPr>
      <w:r>
        <w:rPr>
          <w:rFonts w:hint="default" w:ascii="Times New Roman" w:hAnsi="Times New Roman" w:cs="Times New Roman"/>
          <w:sz w:val="28"/>
        </w:rPr>
        <w:t xml:space="preserve">  8.审批意见——由负责审批该项目的环境保护行政主管部门批复。</w:t>
      </w:r>
    </w:p>
    <w:p>
      <w:pPr>
        <w:rPr>
          <w:rFonts w:hint="default" w:ascii="Times New Roman" w:hAnsi="Times New Roman" w:eastAsia="黑体" w:cs="Times New Roman"/>
          <w:sz w:val="36"/>
        </w:rPr>
      </w:pPr>
    </w:p>
    <w:p>
      <w:pPr>
        <w:pStyle w:val="6"/>
        <w:numPr>
          <w:ilvl w:val="1"/>
          <w:numId w:val="1"/>
        </w:numPr>
        <w:tabs>
          <w:tab w:val="clear" w:pos="720"/>
        </w:tabs>
        <w:rPr>
          <w:rFonts w:hint="default" w:ascii="Times New Roman" w:hAnsi="Times New Roman" w:cs="Times New Roman"/>
        </w:rPr>
        <w:sectPr>
          <w:footerReference r:id="rId3" w:type="default"/>
          <w:footerReference r:id="rId4" w:type="even"/>
          <w:pgSz w:w="11906" w:h="16838"/>
          <w:pgMar w:top="1440" w:right="1080" w:bottom="1440" w:left="1080" w:header="851" w:footer="992" w:gutter="0"/>
          <w:pgBorders>
            <w:top w:val="none" w:sz="0" w:space="0"/>
            <w:left w:val="none" w:sz="0" w:space="0"/>
            <w:bottom w:val="none" w:sz="0" w:space="0"/>
            <w:right w:val="none" w:sz="0" w:space="0"/>
          </w:pgBorders>
          <w:pgNumType w:start="1"/>
          <w:cols w:space="720" w:num="1"/>
        </w:sectPr>
      </w:pPr>
    </w:p>
    <w:p>
      <w:pPr>
        <w:pStyle w:val="26"/>
        <w:tabs>
          <w:tab w:val="right" w:leader="dot" w:pos="8730"/>
        </w:tabs>
        <w:spacing w:line="360" w:lineRule="auto"/>
        <w:jc w:val="center"/>
        <w:rPr>
          <w:rFonts w:hint="default" w:ascii="Times New Roman" w:hAnsi="Times New Roman" w:cs="Times New Roman"/>
          <w:sz w:val="28"/>
          <w:szCs w:val="28"/>
        </w:rPr>
      </w:pPr>
      <w:r>
        <w:rPr>
          <w:rFonts w:hint="default" w:ascii="Times New Roman" w:hAnsi="Times New Roman" w:cs="Times New Roman"/>
          <w:sz w:val="28"/>
          <w:szCs w:val="28"/>
        </w:rPr>
        <w:t>目    录</w:t>
      </w:r>
    </w:p>
    <w:p>
      <w:pPr>
        <w:pStyle w:val="26"/>
        <w:tabs>
          <w:tab w:val="right" w:leader="dot" w:pos="9736"/>
        </w:tabs>
        <w:spacing w:line="480" w:lineRule="auto"/>
        <w:rPr>
          <w:rFonts w:hint="default" w:ascii="Times New Roman" w:hAnsi="Times New Roman" w:cs="Times New Roman" w:eastAsiaTheme="minorEastAsia"/>
          <w:szCs w:val="22"/>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TOC \o "1-1" \h \u </w:instrText>
      </w:r>
      <w:r>
        <w:rPr>
          <w:rFonts w:hint="default" w:ascii="Times New Roman" w:hAnsi="Times New Roman" w:cs="Times New Roman"/>
          <w:sz w:val="28"/>
          <w:szCs w:val="28"/>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"_Toc535826778" </w:instrText>
      </w:r>
      <w:r>
        <w:rPr>
          <w:rFonts w:hint="default" w:ascii="Times New Roman" w:hAnsi="Times New Roman" w:cs="Times New Roman"/>
        </w:rPr>
        <w:fldChar w:fldCharType="separate"/>
      </w:r>
      <w:r>
        <w:rPr>
          <w:rStyle w:val="42"/>
          <w:rFonts w:hint="default" w:ascii="Times New Roman" w:hAnsi="Times New Roman" w:cs="Times New Roman"/>
        </w:rPr>
        <w:t>建设项目基本情况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_Toc535826778 \h </w:instrText>
      </w:r>
      <w:r>
        <w:rPr>
          <w:rFonts w:hint="default" w:ascii="Times New Roman" w:hAnsi="Times New Roman" w:cs="Times New Roman"/>
        </w:rPr>
        <w:fldChar w:fldCharType="separate"/>
      </w:r>
      <w:r>
        <w:rPr>
          <w:rFonts w:hint="default" w:ascii="Times New Roman" w:hAnsi="Times New Roman" w:cs="Times New Roman"/>
        </w:rPr>
        <w:t>- 1 -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6"/>
        <w:tabs>
          <w:tab w:val="right" w:leader="dot" w:pos="9736"/>
        </w:tabs>
        <w:spacing w:line="480" w:lineRule="auto"/>
        <w:rPr>
          <w:rFonts w:hint="default" w:ascii="Times New Roman" w:hAnsi="Times New Roman" w:cs="Times New Roman" w:eastAsiaTheme="minorEastAsia"/>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"_Toc535826779" </w:instrText>
      </w:r>
      <w:r>
        <w:rPr>
          <w:rFonts w:hint="default" w:ascii="Times New Roman" w:hAnsi="Times New Roman" w:cs="Times New Roman"/>
        </w:rPr>
        <w:fldChar w:fldCharType="separate"/>
      </w:r>
      <w:r>
        <w:rPr>
          <w:rStyle w:val="42"/>
          <w:rFonts w:hint="default" w:ascii="Times New Roman" w:hAnsi="Times New Roman" w:cs="Times New Roman"/>
        </w:rPr>
        <w:t>建设项目所在地自然环境社会环境简况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_Toc535826779 \h </w:instrText>
      </w:r>
      <w:r>
        <w:rPr>
          <w:rFonts w:hint="default" w:ascii="Times New Roman" w:hAnsi="Times New Roman" w:cs="Times New Roman"/>
        </w:rPr>
        <w:fldChar w:fldCharType="separate"/>
      </w:r>
      <w:r>
        <w:rPr>
          <w:rFonts w:hint="default" w:ascii="Times New Roman" w:hAnsi="Times New Roman" w:cs="Times New Roman"/>
        </w:rPr>
        <w:t>- 7 -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6"/>
        <w:tabs>
          <w:tab w:val="right" w:leader="dot" w:pos="9736"/>
        </w:tabs>
        <w:spacing w:line="480" w:lineRule="auto"/>
        <w:rPr>
          <w:rFonts w:hint="default" w:ascii="Times New Roman" w:hAnsi="Times New Roman" w:cs="Times New Roman" w:eastAsiaTheme="minorEastAsia"/>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"_Toc535826780" </w:instrText>
      </w:r>
      <w:r>
        <w:rPr>
          <w:rFonts w:hint="default" w:ascii="Times New Roman" w:hAnsi="Times New Roman" w:cs="Times New Roman"/>
        </w:rPr>
        <w:fldChar w:fldCharType="separate"/>
      </w:r>
      <w:r>
        <w:rPr>
          <w:rStyle w:val="42"/>
          <w:rFonts w:hint="default" w:ascii="Times New Roman" w:hAnsi="Times New Roman" w:cs="Times New Roman"/>
        </w:rPr>
        <w:t>环境质量状况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_Toc535826780 \h </w:instrText>
      </w:r>
      <w:r>
        <w:rPr>
          <w:rFonts w:hint="default" w:ascii="Times New Roman" w:hAnsi="Times New Roman" w:cs="Times New Roman"/>
        </w:rPr>
        <w:fldChar w:fldCharType="separate"/>
      </w:r>
      <w:r>
        <w:rPr>
          <w:rFonts w:hint="default" w:ascii="Times New Roman" w:hAnsi="Times New Roman" w:cs="Times New Roman"/>
        </w:rPr>
        <w:t>- 10 -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6"/>
        <w:tabs>
          <w:tab w:val="right" w:leader="dot" w:pos="9736"/>
        </w:tabs>
        <w:spacing w:line="480" w:lineRule="auto"/>
        <w:rPr>
          <w:rFonts w:hint="default" w:ascii="Times New Roman" w:hAnsi="Times New Roman" w:cs="Times New Roman" w:eastAsiaTheme="minorEastAsia"/>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"_Toc535826781" </w:instrText>
      </w:r>
      <w:r>
        <w:rPr>
          <w:rFonts w:hint="default" w:ascii="Times New Roman" w:hAnsi="Times New Roman" w:cs="Times New Roman"/>
        </w:rPr>
        <w:fldChar w:fldCharType="separate"/>
      </w:r>
      <w:r>
        <w:rPr>
          <w:rStyle w:val="42"/>
          <w:rFonts w:hint="default" w:ascii="Times New Roman" w:hAnsi="Times New Roman" w:cs="Times New Roman"/>
        </w:rPr>
        <w:t>评价适用标准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_Toc535826781 \h </w:instrText>
      </w:r>
      <w:r>
        <w:rPr>
          <w:rFonts w:hint="default" w:ascii="Times New Roman" w:hAnsi="Times New Roman" w:cs="Times New Roman"/>
        </w:rPr>
        <w:fldChar w:fldCharType="separate"/>
      </w:r>
      <w:r>
        <w:rPr>
          <w:rFonts w:hint="default" w:ascii="Times New Roman" w:hAnsi="Times New Roman" w:cs="Times New Roman"/>
        </w:rPr>
        <w:t>- 14 -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6"/>
        <w:tabs>
          <w:tab w:val="right" w:leader="dot" w:pos="9736"/>
        </w:tabs>
        <w:spacing w:line="480" w:lineRule="auto"/>
        <w:rPr>
          <w:rFonts w:hint="default" w:ascii="Times New Roman" w:hAnsi="Times New Roman" w:cs="Times New Roman" w:eastAsiaTheme="minorEastAsia"/>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"_Toc535826782" </w:instrText>
      </w:r>
      <w:r>
        <w:rPr>
          <w:rFonts w:hint="default" w:ascii="Times New Roman" w:hAnsi="Times New Roman" w:cs="Times New Roman"/>
        </w:rPr>
        <w:fldChar w:fldCharType="separate"/>
      </w:r>
      <w:r>
        <w:rPr>
          <w:rStyle w:val="42"/>
          <w:rFonts w:hint="default" w:ascii="Times New Roman" w:hAnsi="Times New Roman" w:cs="Times New Roman"/>
        </w:rPr>
        <w:t>建设项目工程分析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_Toc535826782 \h </w:instrText>
      </w:r>
      <w:r>
        <w:rPr>
          <w:rFonts w:hint="default" w:ascii="Times New Roman" w:hAnsi="Times New Roman" w:cs="Times New Roman"/>
        </w:rPr>
        <w:fldChar w:fldCharType="separate"/>
      </w:r>
      <w:r>
        <w:rPr>
          <w:rFonts w:hint="default" w:ascii="Times New Roman" w:hAnsi="Times New Roman" w:cs="Times New Roman"/>
        </w:rPr>
        <w:t>- 17 -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6"/>
        <w:tabs>
          <w:tab w:val="right" w:leader="dot" w:pos="9736"/>
        </w:tabs>
        <w:spacing w:line="480" w:lineRule="auto"/>
        <w:rPr>
          <w:rFonts w:hint="default" w:ascii="Times New Roman" w:hAnsi="Times New Roman" w:cs="Times New Roman" w:eastAsiaTheme="minorEastAsia"/>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"_Toc535826783" </w:instrText>
      </w:r>
      <w:r>
        <w:rPr>
          <w:rFonts w:hint="default" w:ascii="Times New Roman" w:hAnsi="Times New Roman" w:cs="Times New Roman"/>
        </w:rPr>
        <w:fldChar w:fldCharType="separate"/>
      </w:r>
      <w:r>
        <w:rPr>
          <w:rStyle w:val="42"/>
          <w:rFonts w:hint="default" w:ascii="Times New Roman" w:hAnsi="Times New Roman" w:cs="Times New Roman"/>
        </w:rPr>
        <w:t>环境影响分析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_Toc535826783 \h </w:instrText>
      </w:r>
      <w:r>
        <w:rPr>
          <w:rFonts w:hint="default" w:ascii="Times New Roman" w:hAnsi="Times New Roman" w:cs="Times New Roman"/>
        </w:rPr>
        <w:fldChar w:fldCharType="separate"/>
      </w:r>
      <w:r>
        <w:rPr>
          <w:rFonts w:hint="default" w:ascii="Times New Roman" w:hAnsi="Times New Roman" w:cs="Times New Roman"/>
        </w:rPr>
        <w:t>- 26 -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6"/>
        <w:tabs>
          <w:tab w:val="right" w:leader="dot" w:pos="9736"/>
        </w:tabs>
        <w:spacing w:line="480" w:lineRule="auto"/>
        <w:rPr>
          <w:rFonts w:hint="default" w:ascii="Times New Roman" w:hAnsi="Times New Roman" w:cs="Times New Roman" w:eastAsiaTheme="minorEastAsia"/>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"_Toc535826784" </w:instrText>
      </w:r>
      <w:r>
        <w:rPr>
          <w:rFonts w:hint="default" w:ascii="Times New Roman" w:hAnsi="Times New Roman" w:cs="Times New Roman"/>
        </w:rPr>
        <w:fldChar w:fldCharType="separate"/>
      </w:r>
      <w:r>
        <w:rPr>
          <w:rStyle w:val="42"/>
          <w:rFonts w:hint="default" w:ascii="Times New Roman" w:hAnsi="Times New Roman" w:cs="Times New Roman"/>
        </w:rPr>
        <w:t>建设项目拟采取的防治措施及预期治理效果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_Toc535826784 \h </w:instrText>
      </w:r>
      <w:r>
        <w:rPr>
          <w:rFonts w:hint="default" w:ascii="Times New Roman" w:hAnsi="Times New Roman" w:cs="Times New Roman"/>
        </w:rPr>
        <w:fldChar w:fldCharType="separate"/>
      </w:r>
      <w:r>
        <w:rPr>
          <w:rFonts w:hint="default" w:ascii="Times New Roman" w:hAnsi="Times New Roman" w:cs="Times New Roman"/>
        </w:rPr>
        <w:t>- 42 -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6"/>
        <w:tabs>
          <w:tab w:val="right" w:leader="dot" w:pos="9736"/>
        </w:tabs>
        <w:spacing w:line="480" w:lineRule="auto"/>
        <w:rPr>
          <w:rFonts w:hint="default" w:ascii="Times New Roman" w:hAnsi="Times New Roman" w:cs="Times New Roman" w:eastAsiaTheme="minorEastAsia"/>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"_Toc535826785" </w:instrText>
      </w:r>
      <w:r>
        <w:rPr>
          <w:rFonts w:hint="default" w:ascii="Times New Roman" w:hAnsi="Times New Roman" w:cs="Times New Roman"/>
        </w:rPr>
        <w:fldChar w:fldCharType="separate"/>
      </w:r>
      <w:r>
        <w:rPr>
          <w:rStyle w:val="42"/>
          <w:rFonts w:hint="default" w:ascii="Times New Roman" w:hAnsi="Times New Roman" w:cs="Times New Roman"/>
        </w:rPr>
        <w:t>结论与建议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_Toc535826785 \h </w:instrText>
      </w:r>
      <w:r>
        <w:rPr>
          <w:rFonts w:hint="default" w:ascii="Times New Roman" w:hAnsi="Times New Roman" w:cs="Times New Roman"/>
        </w:rPr>
        <w:fldChar w:fldCharType="separate"/>
      </w:r>
      <w:r>
        <w:rPr>
          <w:rFonts w:hint="default" w:ascii="Times New Roman" w:hAnsi="Times New Roman" w:cs="Times New Roman"/>
        </w:rPr>
        <w:t>- 43 -</w:t>
      </w:r>
      <w:r>
        <w:rPr>
          <w:rFonts w:hint="default" w:ascii="Times New Roman" w:hAnsi="Times New Roman" w:cs="Times New Roman"/>
        </w:rPr>
        <w:fldChar w:fldCharType="end"/>
      </w:r>
      <w:r>
        <w:rPr>
          <w:rFonts w:hint="default" w:ascii="Times New Roman" w:hAnsi="Times New Roman" w:cs="Times New Roman"/>
        </w:rPr>
        <w:fldChar w:fldCharType="end"/>
      </w:r>
    </w:p>
    <w:p>
      <w:pPr>
        <w:pStyle w:val="4"/>
        <w:spacing w:before="0" w:after="0" w:line="480" w:lineRule="auto"/>
        <w:rPr>
          <w:rFonts w:hint="default" w:ascii="Times New Roman" w:hAnsi="Times New Roman" w:cs="Times New Roman"/>
          <w:sz w:val="28"/>
          <w:szCs w:val="28"/>
        </w:rPr>
      </w:pPr>
      <w:r>
        <w:rPr>
          <w:rFonts w:hint="default" w:ascii="Times New Roman" w:hAnsi="Times New Roman" w:cs="Times New Roman"/>
          <w:sz w:val="28"/>
          <w:szCs w:val="28"/>
        </w:rPr>
        <w:fldChar w:fldCharType="end"/>
      </w:r>
    </w:p>
    <w:p>
      <w:pPr>
        <w:rPr>
          <w:rFonts w:hint="default" w:ascii="Times New Roman" w:hAnsi="Times New Roman" w:cs="Times New Roman"/>
          <w:sz w:val="28"/>
          <w:szCs w:val="28"/>
        </w:rPr>
      </w:pPr>
    </w:p>
    <w:p>
      <w:pPr>
        <w:pStyle w:val="6"/>
        <w:numPr>
          <w:ilvl w:val="0"/>
          <w:numId w:val="0"/>
        </w:numPr>
        <w:rPr>
          <w:rFonts w:hint="default" w:ascii="Times New Roman" w:hAnsi="Times New Roman" w:cs="Times New Roman"/>
          <w:sz w:val="28"/>
          <w:szCs w:val="28"/>
        </w:rPr>
      </w:pPr>
    </w:p>
    <w:p>
      <w:pPr>
        <w:rPr>
          <w:rFonts w:hint="default" w:ascii="Times New Roman" w:hAnsi="Times New Roman" w:cs="Times New Roman"/>
          <w:sz w:val="28"/>
          <w:szCs w:val="28"/>
        </w:rPr>
      </w:pPr>
    </w:p>
    <w:p>
      <w:pPr>
        <w:pStyle w:val="6"/>
        <w:numPr>
          <w:ilvl w:val="0"/>
          <w:numId w:val="0"/>
        </w:numPr>
        <w:rPr>
          <w:rFonts w:hint="default" w:ascii="Times New Roman" w:hAnsi="Times New Roman" w:cs="Times New Roman"/>
          <w:sz w:val="28"/>
          <w:szCs w:val="28"/>
        </w:rPr>
      </w:pPr>
    </w:p>
    <w:p>
      <w:pPr>
        <w:rPr>
          <w:rFonts w:hint="default" w:ascii="Times New Roman" w:hAnsi="Times New Roman" w:cs="Times New Roman"/>
          <w:sz w:val="28"/>
          <w:szCs w:val="28"/>
        </w:rPr>
      </w:pPr>
    </w:p>
    <w:p>
      <w:pPr>
        <w:pStyle w:val="6"/>
        <w:numPr>
          <w:ilvl w:val="0"/>
          <w:numId w:val="0"/>
        </w:numPr>
        <w:rPr>
          <w:rFonts w:hint="default" w:ascii="Times New Roman" w:hAnsi="Times New Roman" w:cs="Times New Roman"/>
          <w:sz w:val="28"/>
          <w:szCs w:val="28"/>
        </w:rPr>
      </w:pPr>
    </w:p>
    <w:p>
      <w:pPr>
        <w:rPr>
          <w:rFonts w:hint="default" w:ascii="Times New Roman" w:hAnsi="Times New Roman" w:cs="Times New Roman"/>
          <w:sz w:val="28"/>
          <w:szCs w:val="28"/>
        </w:rPr>
      </w:pPr>
    </w:p>
    <w:p>
      <w:pPr>
        <w:pStyle w:val="4"/>
        <w:spacing w:before="0" w:after="0" w:line="240" w:lineRule="auto"/>
        <w:rPr>
          <w:rFonts w:hint="default" w:ascii="Times New Roman" w:hAnsi="Times New Roman" w:cs="Times New Roman"/>
          <w:sz w:val="28"/>
          <w:szCs w:val="28"/>
        </w:rPr>
        <w:sectPr>
          <w:footerReference r:id="rId8" w:type="first"/>
          <w:headerReference r:id="rId5" w:type="default"/>
          <w:footerReference r:id="rId6" w:type="default"/>
          <w:footerReference r:id="rId7" w:type="even"/>
          <w:pgSz w:w="11906" w:h="16838"/>
          <w:pgMar w:top="1440" w:right="1080" w:bottom="1440" w:left="1080" w:header="1134" w:footer="851" w:gutter="0"/>
          <w:pgBorders>
            <w:top w:val="none" w:sz="0" w:space="0"/>
            <w:left w:val="none" w:sz="0" w:space="0"/>
            <w:bottom w:val="none" w:sz="0" w:space="0"/>
            <w:right w:val="none" w:sz="0" w:space="0"/>
          </w:pgBorders>
          <w:pgNumType w:fmt="numberInDash" w:start="1"/>
          <w:cols w:space="720" w:num="1"/>
          <w:titlePg/>
          <w:docGrid w:type="linesAndChars" w:linePitch="312" w:charSpace="0"/>
        </w:sectPr>
      </w:pPr>
    </w:p>
    <w:p>
      <w:pPr>
        <w:pStyle w:val="4"/>
        <w:spacing w:before="0" w:after="0" w:line="240" w:lineRule="auto"/>
        <w:rPr>
          <w:rFonts w:hint="default" w:ascii="Times New Roman" w:hAnsi="Times New Roman" w:cs="Times New Roman"/>
          <w:sz w:val="28"/>
          <w:szCs w:val="28"/>
        </w:rPr>
      </w:pPr>
      <w:r>
        <w:rPr>
          <w:rFonts w:hint="default" w:ascii="Times New Roman" w:hAnsi="Times New Roman" w:cs="Times New Roman"/>
          <w:sz w:val="28"/>
          <w:szCs w:val="28"/>
        </w:rPr>
        <w:t xml:space="preserve">   </w:t>
      </w:r>
      <w:bookmarkStart w:id="0" w:name="_Toc535826778"/>
      <w:r>
        <w:rPr>
          <w:rFonts w:hint="default" w:ascii="Times New Roman" w:hAnsi="Times New Roman" w:cs="Times New Roman"/>
          <w:sz w:val="28"/>
          <w:szCs w:val="28"/>
        </w:rPr>
        <w:t>建设项目基本情况</w:t>
      </w:r>
      <w:bookmarkEnd w:id="0"/>
    </w:p>
    <w:tbl>
      <w:tblPr>
        <w:tblStyle w:val="48"/>
        <w:tblW w:w="88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502"/>
        <w:gridCol w:w="568"/>
        <w:gridCol w:w="1335"/>
        <w:gridCol w:w="193"/>
        <w:gridCol w:w="1396"/>
        <w:gridCol w:w="180"/>
        <w:gridCol w:w="1351"/>
        <w:gridCol w:w="164"/>
        <w:gridCol w:w="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50"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sz w:val="24"/>
              </w:rPr>
            </w:pPr>
            <w:r>
              <w:rPr>
                <w:rFonts w:hint="default" w:ascii="Times New Roman" w:hAnsi="Times New Roman" w:cs="Times New Roman"/>
                <w:bCs/>
                <w:sz w:val="24"/>
              </w:rPr>
              <w:t>项目名称</w:t>
            </w:r>
          </w:p>
        </w:tc>
        <w:tc>
          <w:tcPr>
            <w:tcW w:w="7466" w:type="dxa"/>
            <w:gridSpan w:val="9"/>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bCs/>
                <w:sz w:val="24"/>
                <w:lang w:eastAsia="zh-CN"/>
              </w:rPr>
            </w:pPr>
            <w:r>
              <w:rPr>
                <w:rFonts w:hint="default" w:ascii="Times New Roman" w:hAnsi="Times New Roman" w:cs="Times New Roman"/>
                <w:bCs/>
                <w:sz w:val="24"/>
                <w:lang w:eastAsia="zh-CN"/>
              </w:rPr>
              <w:t>新建年产60万吨机制砂(含洗砂)生产线建设项目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50"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sz w:val="24"/>
              </w:rPr>
            </w:pPr>
            <w:r>
              <w:rPr>
                <w:rFonts w:hint="default" w:ascii="Times New Roman" w:hAnsi="Times New Roman" w:cs="Times New Roman"/>
                <w:bCs/>
                <w:sz w:val="24"/>
              </w:rPr>
              <w:t>建设单位</w:t>
            </w:r>
          </w:p>
        </w:tc>
        <w:tc>
          <w:tcPr>
            <w:tcW w:w="7466" w:type="dxa"/>
            <w:gridSpan w:val="9"/>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bCs/>
                <w:sz w:val="24"/>
              </w:rPr>
            </w:pPr>
            <w:r>
              <w:rPr>
                <w:rFonts w:hint="default" w:ascii="Times New Roman" w:hAnsi="Times New Roman" w:cs="Times New Roman"/>
                <w:bCs/>
                <w:sz w:val="24"/>
                <w:lang w:eastAsia="zh-CN"/>
              </w:rPr>
              <w:t>湖南衡邵</w:t>
            </w:r>
            <w:r>
              <w:rPr>
                <w:rFonts w:hint="default" w:ascii="Times New Roman" w:hAnsi="Times New Roman" w:cs="Times New Roman"/>
                <w:bCs/>
                <w:sz w:val="24"/>
              </w:rPr>
              <w:t>建材有限公司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50"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sz w:val="24"/>
              </w:rPr>
            </w:pPr>
            <w:r>
              <w:rPr>
                <w:rFonts w:hint="default" w:ascii="Times New Roman" w:hAnsi="Times New Roman" w:cs="Times New Roman"/>
                <w:bCs/>
                <w:sz w:val="24"/>
              </w:rPr>
              <w:t>法人代表</w:t>
            </w:r>
          </w:p>
        </w:tc>
        <w:tc>
          <w:tcPr>
            <w:tcW w:w="3598" w:type="dxa"/>
            <w:gridSpan w:val="4"/>
            <w:vAlign w:val="center"/>
          </w:tcPr>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Cs/>
                <w:sz w:val="24"/>
                <w:lang w:eastAsia="zh-CN"/>
              </w:rPr>
            </w:pPr>
            <w:r>
              <w:rPr>
                <w:rFonts w:hint="default" w:ascii="Times New Roman" w:hAnsi="Times New Roman" w:cs="Times New Roman"/>
                <w:bCs/>
                <w:sz w:val="24"/>
                <w:lang w:eastAsia="zh-CN"/>
              </w:rPr>
              <w:t>申志辉</w:t>
            </w:r>
          </w:p>
        </w:tc>
        <w:tc>
          <w:tcPr>
            <w:tcW w:w="1396"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sz w:val="24"/>
              </w:rPr>
            </w:pPr>
            <w:r>
              <w:rPr>
                <w:rFonts w:hint="default" w:ascii="Times New Roman" w:hAnsi="Times New Roman" w:cs="Times New Roman"/>
                <w:bCs/>
                <w:sz w:val="24"/>
              </w:rPr>
              <w:t>联 系 人</w:t>
            </w:r>
          </w:p>
        </w:tc>
        <w:tc>
          <w:tcPr>
            <w:tcW w:w="2472" w:type="dxa"/>
            <w:gridSpan w:val="4"/>
            <w:vAlign w:val="center"/>
          </w:tcPr>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Cs/>
                <w:sz w:val="24"/>
                <w:lang w:eastAsia="zh-CN"/>
              </w:rPr>
            </w:pPr>
            <w:r>
              <w:rPr>
                <w:rFonts w:hint="default" w:ascii="Times New Roman" w:hAnsi="Times New Roman" w:cs="Times New Roman"/>
                <w:bCs/>
                <w:sz w:val="24"/>
                <w:lang w:eastAsia="zh-CN"/>
              </w:rPr>
              <w:t>申志辉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50"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sz w:val="24"/>
              </w:rPr>
            </w:pPr>
            <w:r>
              <w:rPr>
                <w:rFonts w:hint="default" w:ascii="Times New Roman" w:hAnsi="Times New Roman" w:cs="Times New Roman"/>
                <w:bCs/>
                <w:sz w:val="24"/>
              </w:rPr>
              <w:t>通讯地址</w:t>
            </w:r>
          </w:p>
        </w:tc>
        <w:tc>
          <w:tcPr>
            <w:tcW w:w="7466" w:type="dxa"/>
            <w:gridSpan w:val="9"/>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bCs/>
                <w:sz w:val="24"/>
              </w:rPr>
            </w:pPr>
            <w:r>
              <w:rPr>
                <w:rFonts w:hint="default" w:ascii="Times New Roman" w:hAnsi="Times New Roman" w:cs="Times New Roman"/>
                <w:bCs/>
                <w:sz w:val="24"/>
              </w:rPr>
              <w:t>邵东县</w:t>
            </w:r>
            <w:r>
              <w:rPr>
                <w:rFonts w:hint="default" w:ascii="Times New Roman" w:hAnsi="Times New Roman" w:cs="Times New Roman"/>
                <w:bCs/>
                <w:sz w:val="24"/>
                <w:lang w:eastAsia="zh-CN"/>
              </w:rPr>
              <w:t>火厂坪镇龙环村</w:t>
            </w:r>
            <w:r>
              <w:rPr>
                <w:rFonts w:hint="default" w:ascii="Times New Roman" w:hAnsi="Times New Roman" w:cs="Times New Roman"/>
                <w:bCs/>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50"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sz w:val="24"/>
              </w:rPr>
            </w:pPr>
            <w:r>
              <w:rPr>
                <w:rFonts w:hint="default" w:ascii="Times New Roman" w:hAnsi="Times New Roman" w:cs="Times New Roman"/>
                <w:sz w:val="24"/>
              </w:rPr>
              <w:t>联系电话</w:t>
            </w:r>
          </w:p>
        </w:tc>
        <w:tc>
          <w:tcPr>
            <w:tcW w:w="2070" w:type="dxa"/>
            <w:gridSpan w:val="2"/>
            <w:vAlign w:val="center"/>
          </w:tcPr>
          <w:p>
            <w:pPr>
              <w:keepNext w:val="0"/>
              <w:keepLines w:val="0"/>
              <w:suppressLineNumbers w:val="0"/>
              <w:spacing w:before="0" w:beforeAutospacing="0" w:after="0" w:afterAutospacing="0" w:line="360" w:lineRule="auto"/>
              <w:ind w:left="0" w:right="0"/>
              <w:rPr>
                <w:rFonts w:hint="default" w:ascii="Times New Roman" w:hAnsi="Times New Roman" w:cs="Times New Roman"/>
                <w:sz w:val="24"/>
                <w:szCs w:val="32"/>
              </w:rPr>
            </w:pPr>
            <w:r>
              <w:rPr>
                <w:rFonts w:hint="default" w:ascii="Times New Roman" w:hAnsi="Times New Roman" w:cs="Times New Roman"/>
                <w:sz w:val="24"/>
                <w:szCs w:val="32"/>
              </w:rPr>
              <w:t>18273917777</w:t>
            </w:r>
          </w:p>
        </w:tc>
        <w:tc>
          <w:tcPr>
            <w:tcW w:w="1335"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24"/>
                <w:szCs w:val="32"/>
              </w:rPr>
            </w:pPr>
            <w:r>
              <w:rPr>
                <w:rFonts w:hint="default" w:ascii="Times New Roman" w:hAnsi="Times New Roman" w:cs="Times New Roman"/>
                <w:sz w:val="24"/>
              </w:rPr>
              <w:t>传   真</w:t>
            </w:r>
          </w:p>
        </w:tc>
        <w:tc>
          <w:tcPr>
            <w:tcW w:w="1769" w:type="dxa"/>
            <w:gridSpan w:val="3"/>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24"/>
                <w:szCs w:val="32"/>
              </w:rPr>
            </w:pPr>
            <w:r>
              <w:rPr>
                <w:rFonts w:hint="default" w:ascii="Times New Roman" w:hAnsi="Times New Roman" w:cs="Times New Roman"/>
                <w:sz w:val="24"/>
              </w:rPr>
              <w:t>/</w:t>
            </w:r>
          </w:p>
        </w:tc>
        <w:tc>
          <w:tcPr>
            <w:tcW w:w="1351"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sz w:val="24"/>
              </w:rPr>
            </w:pPr>
            <w:r>
              <w:rPr>
                <w:rFonts w:hint="default" w:ascii="Times New Roman" w:hAnsi="Times New Roman" w:cs="Times New Roman"/>
                <w:sz w:val="24"/>
              </w:rPr>
              <w:t>邮政编码</w:t>
            </w:r>
          </w:p>
        </w:tc>
        <w:tc>
          <w:tcPr>
            <w:tcW w:w="941" w:type="dxa"/>
            <w:gridSpan w:val="2"/>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sz w:val="24"/>
              </w:rPr>
            </w:pPr>
            <w:r>
              <w:rPr>
                <w:rFonts w:hint="default" w:ascii="Times New Roman" w:hAnsi="Times New Roman" w:cs="Times New Roman"/>
                <w:sz w:val="24"/>
              </w:rPr>
              <w:t xml:space="preserve">422800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50"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sz w:val="24"/>
              </w:rPr>
            </w:pPr>
            <w:r>
              <w:rPr>
                <w:rFonts w:hint="default" w:ascii="Times New Roman" w:hAnsi="Times New Roman" w:cs="Times New Roman"/>
                <w:bCs/>
                <w:sz w:val="24"/>
              </w:rPr>
              <w:t>建设地点</w:t>
            </w:r>
          </w:p>
        </w:tc>
        <w:tc>
          <w:tcPr>
            <w:tcW w:w="7466" w:type="dxa"/>
            <w:gridSpan w:val="9"/>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sz w:val="24"/>
                <w:szCs w:val="32"/>
                <w:lang w:eastAsia="zh-CN"/>
              </w:rPr>
            </w:pPr>
            <w:r>
              <w:rPr>
                <w:rFonts w:hint="default" w:ascii="Times New Roman" w:hAnsi="Times New Roman" w:cs="Times New Roman"/>
                <w:bCs/>
                <w:sz w:val="24"/>
              </w:rPr>
              <w:t>邵东县</w:t>
            </w:r>
            <w:r>
              <w:rPr>
                <w:rFonts w:hint="default" w:ascii="Times New Roman" w:hAnsi="Times New Roman" w:cs="Times New Roman"/>
                <w:bCs/>
                <w:sz w:val="24"/>
                <w:lang w:eastAsia="zh-CN"/>
              </w:rPr>
              <w:t>火厂坪镇龙环村</w:t>
            </w:r>
            <w:r>
              <w:rPr>
                <w:rFonts w:hint="default" w:ascii="Times New Roman" w:hAnsi="Times New Roman" w:cs="Times New Roman"/>
                <w:bCs/>
                <w:sz w:val="24"/>
              </w:rPr>
              <w:t>，</w:t>
            </w:r>
            <w:r>
              <w:rPr>
                <w:rFonts w:hint="default" w:ascii="Times New Roman" w:hAnsi="Times New Roman" w:cs="Times New Roman"/>
              </w:rPr>
              <w:t>地理坐标东经</w:t>
            </w:r>
            <w:r>
              <w:rPr>
                <w:rFonts w:hint="default" w:ascii="Times New Roman" w:hAnsi="Times New Roman" w:cs="Times New Roman"/>
                <w:lang w:eastAsia="zh-CN"/>
              </w:rPr>
              <w:t>111.898572°</w:t>
            </w:r>
            <w:r>
              <w:rPr>
                <w:rFonts w:hint="default" w:ascii="Times New Roman" w:hAnsi="Times New Roman" w:cs="Times New Roman"/>
              </w:rPr>
              <w:t>，北纬</w:t>
            </w:r>
            <w:r>
              <w:rPr>
                <w:rFonts w:hint="default" w:ascii="Times New Roman" w:hAnsi="Times New Roman" w:cs="Times New Roman"/>
                <w:lang w:eastAsia="zh-CN"/>
              </w:rPr>
              <w:t>27.180642°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50"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sz w:val="24"/>
              </w:rPr>
            </w:pPr>
            <w:r>
              <w:rPr>
                <w:rFonts w:hint="default" w:ascii="Times New Roman" w:hAnsi="Times New Roman" w:cs="Times New Roman"/>
                <w:bCs/>
                <w:sz w:val="24"/>
              </w:rPr>
              <w:t>建设性质</w:t>
            </w:r>
          </w:p>
        </w:tc>
        <w:tc>
          <w:tcPr>
            <w:tcW w:w="3598" w:type="dxa"/>
            <w:gridSpan w:val="4"/>
            <w:vAlign w:val="center"/>
          </w:tcPr>
          <w:p>
            <w:pPr>
              <w:keepNext w:val="0"/>
              <w:keepLines w:val="0"/>
              <w:suppressLineNumbers w:val="0"/>
              <w:spacing w:before="0" w:beforeAutospacing="0" w:after="0" w:afterAutospacing="0" w:line="360" w:lineRule="auto"/>
              <w:ind w:left="0" w:right="0" w:firstLine="120" w:firstLineChars="50"/>
              <w:rPr>
                <w:rFonts w:hint="default" w:ascii="Times New Roman" w:hAnsi="Times New Roman" w:cs="Times New Roman"/>
                <w:sz w:val="24"/>
              </w:rPr>
            </w:pPr>
            <w:r>
              <w:rPr>
                <w:rFonts w:hint="default" w:ascii="Times New Roman" w:hAnsi="Times New Roman" w:cs="Times New Roman"/>
                <w:sz w:val="24"/>
              </w:rPr>
              <mc:AlternateContent>
                <mc:Choice Requires="wps">
                  <w:drawing>
                    <wp:anchor distT="0" distB="0" distL="114300" distR="114300" simplePos="0" relativeHeight="251586560" behindDoc="1" locked="0" layoutInCell="1" allowOverlap="1">
                      <wp:simplePos x="0" y="0"/>
                      <wp:positionH relativeFrom="column">
                        <wp:posOffset>1249045</wp:posOffset>
                      </wp:positionH>
                      <wp:positionV relativeFrom="paragraph">
                        <wp:posOffset>22225</wp:posOffset>
                      </wp:positionV>
                      <wp:extent cx="228600" cy="198120"/>
                      <wp:effectExtent l="4445" t="4445" r="14605" b="6985"/>
                      <wp:wrapNone/>
                      <wp:docPr id="14" name="Rectangle 2"/>
                      <wp:cNvGraphicFramePr/>
                      <a:graphic xmlns:a="http://schemas.openxmlformats.org/drawingml/2006/main">
                        <a:graphicData uri="http://schemas.microsoft.com/office/word/2010/wordprocessingShape">
                          <wps:wsp>
                            <wps:cNvSpPr/>
                            <wps:spPr>
                              <a:xfrm>
                                <a:off x="0" y="0"/>
                                <a:ext cx="228600" cy="19812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2" o:spid="_x0000_s1026" o:spt="1" style="position:absolute;left:0pt;margin-left:98.35pt;margin-top:1.75pt;height:15.6pt;width:18pt;z-index:-251729920;mso-width-relative:page;mso-height-relative:page;" fillcolor="#FFFFFF" filled="t" stroked="t" coordsize="21600,21600" o:gfxdata="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5IwgD1QAAAAgBAAAPAAAAAAAAAAEA&#10;IAAAACIAAABkcnMvZG93bnJldi54bWxQSwECFAAUAAAACACHTuJAbbcqNNkBAADTAwAADgAAAAAA&#10;AAABACAAAAAkAQAAZHJzL2Uyb0RvYy54bWxQSwUGAAAAAAYABgBZAQAAbwUAAAAA&#10;">
                      <v:fill on="t" focussize="0,0"/>
                      <v:stroke color="#000000" joinstyle="miter"/>
                      <v:imagedata o:title=""/>
                      <o:lock v:ext="edit" aspectratio="f"/>
                    </v:rect>
                  </w:pict>
                </mc:Fallback>
              </mc:AlternateContent>
            </w:r>
            <w:r>
              <w:rPr>
                <w:rFonts w:hint="default" w:ascii="Times New Roman" w:hAnsi="Times New Roman" w:cs="Times New Roman"/>
              </w:rPr>
              <mc:AlternateContent>
                <mc:Choice Requires="wps">
                  <w:drawing>
                    <wp:anchor distT="0" distB="0" distL="114300" distR="114300" simplePos="0" relativeHeight="251587584" behindDoc="1" locked="0" layoutInCell="1" allowOverlap="1">
                      <wp:simplePos x="0" y="0"/>
                      <wp:positionH relativeFrom="column">
                        <wp:posOffset>1906270</wp:posOffset>
                      </wp:positionH>
                      <wp:positionV relativeFrom="paragraph">
                        <wp:posOffset>5080</wp:posOffset>
                      </wp:positionV>
                      <wp:extent cx="228600" cy="198120"/>
                      <wp:effectExtent l="4445" t="4445" r="14605" b="6985"/>
                      <wp:wrapNone/>
                      <wp:docPr id="15" name="Rectangle 3"/>
                      <wp:cNvGraphicFramePr/>
                      <a:graphic xmlns:a="http://schemas.openxmlformats.org/drawingml/2006/main">
                        <a:graphicData uri="http://schemas.microsoft.com/office/word/2010/wordprocessingShape">
                          <wps:wsp>
                            <wps:cNvSpPr/>
                            <wps:spPr>
                              <a:xfrm>
                                <a:off x="0" y="0"/>
                                <a:ext cx="228600" cy="19812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3" o:spid="_x0000_s1026" o:spt="1" style="position:absolute;left:0pt;margin-left:150.1pt;margin-top:0.4pt;height:15.6pt;width:18pt;z-index:-251728896;mso-width-relative:page;mso-height-relative:page;" fillcolor="#FFFFFF" filled="t" stroked="t" coordsize="21600,21600" o:gfxdata="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8kGB7UAAAABwEAAA8AAAAAAAAAAQAg&#10;AAAAIgAAAGRycy9kb3ducmV2LnhtbFBLAQIUABQAAAAIAIdO4kB2KvGG2QEAANMDAAAOAAAAAAAA&#10;AAEAIAAAACMBAABkcnMvZTJvRG9jLnhtbFBLBQYAAAAABgAGAFkBAABuBQAAAAA=&#10;">
                      <v:fill on="t" focussize="0,0"/>
                      <v:stroke color="#000000" joinstyle="miter"/>
                      <v:imagedata o:title=""/>
                      <o:lock v:ext="edit" aspectratio="f"/>
                    </v:rect>
                  </w:pict>
                </mc:Fallback>
              </mc:AlternateContent>
            </w:r>
            <w:r>
              <w:rPr>
                <w:rFonts w:hint="default" w:ascii="Times New Roman" w:hAnsi="Times New Roman" w:cs="Times New Roman"/>
                <w:sz w:val="24"/>
              </w:rPr>
              <w:t>新</w:t>
            </w:r>
            <w:r>
              <w:rPr>
                <w:rFonts w:hint="default" w:ascii="Times New Roman" w:hAnsi="Times New Roman" w:cs="Times New Roman"/>
                <w:sz w:val="24"/>
              </w:rPr>
              <mc:AlternateContent>
                <mc:Choice Requires="wps">
                  <w:drawing>
                    <wp:anchor distT="0" distB="0" distL="114300" distR="114300" simplePos="0" relativeHeight="251585536" behindDoc="1" locked="0" layoutInCell="1" allowOverlap="1">
                      <wp:simplePos x="0" y="0"/>
                      <wp:positionH relativeFrom="column">
                        <wp:posOffset>420370</wp:posOffset>
                      </wp:positionH>
                      <wp:positionV relativeFrom="paragraph">
                        <wp:posOffset>12700</wp:posOffset>
                      </wp:positionV>
                      <wp:extent cx="228600" cy="198120"/>
                      <wp:effectExtent l="4445" t="4445" r="14605" b="6985"/>
                      <wp:wrapNone/>
                      <wp:docPr id="13" name="Rectangle 4"/>
                      <wp:cNvGraphicFramePr/>
                      <a:graphic xmlns:a="http://schemas.openxmlformats.org/drawingml/2006/main">
                        <a:graphicData uri="http://schemas.microsoft.com/office/word/2010/wordprocessingShape">
                          <wps:wsp>
                            <wps:cNvSpPr/>
                            <wps:spPr>
                              <a:xfrm>
                                <a:off x="0" y="0"/>
                                <a:ext cx="228600" cy="19812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4" o:spid="_x0000_s1026" o:spt="1" style="position:absolute;left:0pt;margin-left:33.1pt;margin-top:1pt;height:15.6pt;width:18pt;z-index:-251730944;mso-width-relative:page;mso-height-relative:page;" fillcolor="#FFFFFF" filled="t" stroked="t" coordsize="21600,21600" o:gfxdata="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1LsCDUAAAABwEAAA8AAAAAAAAAAQAg&#10;AAAAIgAAAGRycy9kb3ducmV2LnhtbFBLAQIUABQAAAAIAIdO4kCSirF72QEAANMDAAAOAAAAAAAA&#10;AAEAIAAAACMBAABkcnMvZTJvRG9jLnhtbFBLBQYAAAAABgAGAFkBAABuBQAAAAA=&#10;">
                      <v:fill on="t" focussize="0,0"/>
                      <v:stroke color="#000000" joinstyle="miter"/>
                      <v:imagedata o:title=""/>
                      <o:lock v:ext="edit" aspectratio="f"/>
                    </v:rect>
                  </w:pict>
                </mc:Fallback>
              </mc:AlternateContent>
            </w:r>
            <w:r>
              <w:rPr>
                <w:rFonts w:hint="default" w:ascii="Times New Roman" w:hAnsi="Times New Roman" w:cs="Times New Roman"/>
                <w:sz w:val="24"/>
              </w:rPr>
              <w:t>建 √   改扩建</w:t>
            </w:r>
            <w:r>
              <w:rPr>
                <w:rFonts w:hint="default" w:ascii="Times New Roman" w:hAnsi="Times New Roman" w:cs="Times New Roman"/>
                <w:sz w:val="24"/>
              </w:rPr>
              <w:t xml:space="preserve">   </w:t>
            </w:r>
            <w:r>
              <w:rPr>
                <w:rFonts w:hint="default" w:ascii="Times New Roman" w:hAnsi="Times New Roman" w:cs="Times New Roman"/>
                <w:sz w:val="24"/>
              </w:rPr>
              <w:t xml:space="preserve"> 技改</w:t>
            </w:r>
          </w:p>
        </w:tc>
        <w:tc>
          <w:tcPr>
            <w:tcW w:w="1576"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行业类别</w:t>
            </w:r>
          </w:p>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sz w:val="24"/>
              </w:rPr>
              <w:t>及 代 码</w:t>
            </w:r>
          </w:p>
        </w:tc>
        <w:tc>
          <w:tcPr>
            <w:tcW w:w="2292" w:type="dxa"/>
            <w:gridSpan w:val="3"/>
            <w:vAlign w:val="center"/>
          </w:tcPr>
          <w:p>
            <w:pPr>
              <w:keepNext w:val="0"/>
              <w:keepLines w:val="0"/>
              <w:suppressLineNumbers w:val="0"/>
              <w:spacing w:before="0" w:beforeAutospacing="0" w:after="0" w:afterAutospacing="0"/>
              <w:ind w:left="0" w:right="0"/>
              <w:rPr>
                <w:rFonts w:hint="default" w:ascii="Times New Roman" w:hAnsi="Times New Roman" w:cs="Times New Roman"/>
                <w:bCs/>
                <w:w w:val="90"/>
                <w:sz w:val="24"/>
              </w:rPr>
            </w:pPr>
            <w:r>
              <w:rPr>
                <w:rFonts w:hint="default" w:ascii="Times New Roman" w:hAnsi="Times New Roman" w:cs="Times New Roman"/>
                <w:bCs/>
                <w:w w:val="90"/>
                <w:sz w:val="24"/>
              </w:rPr>
              <w:t>其他建筑材料制造C3039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50" w:type="dxa"/>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 w:val="24"/>
              </w:rPr>
            </w:pPr>
            <w:r>
              <w:rPr>
                <w:rFonts w:hint="default" w:ascii="Times New Roman" w:hAnsi="Times New Roman" w:cs="Times New Roman"/>
                <w:sz w:val="24"/>
              </w:rPr>
              <w:t>占地面积</w:t>
            </w:r>
          </w:p>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sz w:val="24"/>
              </w:rPr>
            </w:pPr>
            <w:r>
              <w:rPr>
                <w:rFonts w:hint="default" w:ascii="Times New Roman" w:hAnsi="Times New Roman" w:cs="Times New Roman"/>
                <w:sz w:val="24"/>
              </w:rPr>
              <w:t>（平方米）</w:t>
            </w:r>
          </w:p>
        </w:tc>
        <w:tc>
          <w:tcPr>
            <w:tcW w:w="3598" w:type="dxa"/>
            <w:gridSpan w:val="4"/>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Cs/>
                <w:sz w:val="24"/>
                <w:lang w:val="en-US" w:eastAsia="zh-CN"/>
              </w:rPr>
            </w:pPr>
            <w:r>
              <w:rPr>
                <w:rFonts w:hint="default" w:ascii="Times New Roman" w:hAnsi="Times New Roman" w:cs="Times New Roman"/>
                <w:bCs/>
                <w:sz w:val="24"/>
                <w:lang w:eastAsia="zh-CN"/>
              </w:rPr>
              <w:t>3333</w:t>
            </w:r>
          </w:p>
        </w:tc>
        <w:tc>
          <w:tcPr>
            <w:tcW w:w="1576" w:type="dxa"/>
            <w:gridSpan w:val="2"/>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sz w:val="24"/>
              </w:rPr>
            </w:pPr>
            <w:r>
              <w:rPr>
                <w:rFonts w:hint="default" w:ascii="Times New Roman" w:hAnsi="Times New Roman" w:cs="Times New Roman"/>
                <w:sz w:val="24"/>
              </w:rPr>
              <w:t>绿化面积 （平方米）</w:t>
            </w:r>
          </w:p>
        </w:tc>
        <w:tc>
          <w:tcPr>
            <w:tcW w:w="2292" w:type="dxa"/>
            <w:gridSpan w:val="3"/>
            <w:vAlign w:val="center"/>
          </w:tcPr>
          <w:p>
            <w:pPr>
              <w:keepNext w:val="0"/>
              <w:keepLines w:val="0"/>
              <w:suppressLineNumbers w:val="0"/>
              <w:spacing w:before="0" w:beforeAutospacing="0" w:after="0" w:afterAutospacing="0" w:line="360" w:lineRule="auto"/>
              <w:ind w:left="0" w:right="0" w:firstLine="960" w:firstLineChars="400"/>
              <w:rPr>
                <w:rFonts w:hint="default" w:ascii="Times New Roman" w:hAnsi="Times New Roman" w:cs="Times New Roman"/>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35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总 投 资</w:t>
            </w:r>
          </w:p>
          <w:p>
            <w:pPr>
              <w:keepNext w:val="0"/>
              <w:keepLines w:val="0"/>
              <w:suppressLineNumbers w:val="0"/>
              <w:spacing w:before="0" w:beforeAutospacing="0" w:after="0" w:afterAutospacing="0"/>
              <w:ind w:left="0" w:right="0"/>
              <w:jc w:val="center"/>
              <w:rPr>
                <w:rFonts w:hint="default" w:ascii="Times New Roman" w:hAnsi="Times New Roman" w:cs="Times New Roman"/>
                <w:bCs/>
                <w:sz w:val="24"/>
              </w:rPr>
            </w:pPr>
            <w:r>
              <w:rPr>
                <w:rFonts w:hint="default" w:ascii="Times New Roman" w:hAnsi="Times New Roman" w:cs="Times New Roman"/>
                <w:sz w:val="24"/>
              </w:rPr>
              <w:t>(万  元)</w:t>
            </w:r>
          </w:p>
        </w:tc>
        <w:tc>
          <w:tcPr>
            <w:tcW w:w="150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Cs/>
                <w:sz w:val="24"/>
                <w:lang w:val="en-US" w:eastAsia="zh-CN"/>
              </w:rPr>
            </w:pPr>
            <w:r>
              <w:rPr>
                <w:rFonts w:hint="default" w:ascii="Times New Roman" w:hAnsi="Times New Roman" w:cs="Times New Roman"/>
                <w:sz w:val="24"/>
                <w:lang w:val="en-US" w:eastAsia="zh-CN"/>
              </w:rPr>
              <w:t>600</w:t>
            </w:r>
          </w:p>
        </w:tc>
        <w:tc>
          <w:tcPr>
            <w:tcW w:w="2096" w:type="dxa"/>
            <w:gridSpan w:val="3"/>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sz w:val="24"/>
              </w:rPr>
            </w:pPr>
            <w:r>
              <w:rPr>
                <w:rFonts w:hint="default" w:ascii="Times New Roman" w:hAnsi="Times New Roman" w:cs="Times New Roman"/>
                <w:bCs/>
                <w:sz w:val="24"/>
              </w:rPr>
              <w:t>其中：环保投</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sz w:val="24"/>
              </w:rPr>
            </w:pPr>
            <w:r>
              <w:rPr>
                <w:rFonts w:hint="default" w:ascii="Times New Roman" w:hAnsi="Times New Roman" w:cs="Times New Roman"/>
                <w:bCs/>
                <w:sz w:val="24"/>
              </w:rPr>
              <w:t xml:space="preserve">  资(万元)</w:t>
            </w:r>
          </w:p>
        </w:tc>
        <w:tc>
          <w:tcPr>
            <w:tcW w:w="1576" w:type="dxa"/>
            <w:gridSpan w:val="2"/>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Cs/>
                <w:sz w:val="24"/>
                <w:lang w:val="en-US" w:eastAsia="zh-CN"/>
              </w:rPr>
            </w:pPr>
            <w:r>
              <w:rPr>
                <w:rFonts w:hint="default" w:ascii="Times New Roman" w:hAnsi="Times New Roman" w:cs="Times New Roman"/>
                <w:bCs/>
                <w:sz w:val="24"/>
                <w:lang w:val="en-US" w:eastAsia="zh-CN"/>
              </w:rPr>
              <w:t>150</w:t>
            </w:r>
          </w:p>
        </w:tc>
        <w:tc>
          <w:tcPr>
            <w:tcW w:w="1515" w:type="dxa"/>
            <w:gridSpan w:val="2"/>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sz w:val="24"/>
              </w:rPr>
            </w:pPr>
            <w:r>
              <w:rPr>
                <w:rFonts w:hint="default" w:ascii="Times New Roman" w:hAnsi="Times New Roman" w:cs="Times New Roman"/>
                <w:bCs/>
                <w:sz w:val="24"/>
              </w:rPr>
              <w:t>环保投资占</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sz w:val="24"/>
              </w:rPr>
            </w:pPr>
            <w:r>
              <w:rPr>
                <w:rFonts w:hint="default" w:ascii="Times New Roman" w:hAnsi="Times New Roman" w:cs="Times New Roman"/>
                <w:bCs/>
                <w:sz w:val="24"/>
              </w:rPr>
              <w:t>总投资比例</w:t>
            </w:r>
          </w:p>
        </w:tc>
        <w:tc>
          <w:tcPr>
            <w:tcW w:w="777"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sz w:val="24"/>
              </w:rPr>
            </w:pPr>
            <w:r>
              <w:rPr>
                <w:rFonts w:hint="default" w:ascii="Times New Roman" w:hAnsi="Times New Roman" w:cs="Times New Roman"/>
                <w:bCs/>
                <w:sz w:val="24"/>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35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sz w:val="24"/>
              </w:rPr>
            </w:pPr>
            <w:r>
              <w:rPr>
                <w:rFonts w:hint="default" w:ascii="Times New Roman" w:hAnsi="Times New Roman" w:cs="Times New Roman"/>
                <w:bCs/>
                <w:sz w:val="24"/>
              </w:rPr>
              <w:t>评价经费</w:t>
            </w:r>
          </w:p>
          <w:p>
            <w:pPr>
              <w:keepNext w:val="0"/>
              <w:keepLines w:val="0"/>
              <w:suppressLineNumbers w:val="0"/>
              <w:spacing w:before="0" w:beforeAutospacing="0" w:after="0" w:afterAutospacing="0"/>
              <w:ind w:left="0" w:right="0"/>
              <w:jc w:val="center"/>
              <w:rPr>
                <w:rFonts w:hint="default" w:ascii="Times New Roman" w:hAnsi="Times New Roman" w:cs="Times New Roman"/>
                <w:bCs/>
                <w:sz w:val="24"/>
              </w:rPr>
            </w:pPr>
            <w:r>
              <w:rPr>
                <w:rFonts w:hint="default" w:ascii="Times New Roman" w:hAnsi="Times New Roman" w:cs="Times New Roman"/>
                <w:bCs/>
                <w:sz w:val="24"/>
              </w:rPr>
              <w:t>(万  元)</w:t>
            </w:r>
          </w:p>
        </w:tc>
        <w:tc>
          <w:tcPr>
            <w:tcW w:w="150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sz w:val="24"/>
              </w:rPr>
            </w:pPr>
          </w:p>
        </w:tc>
        <w:tc>
          <w:tcPr>
            <w:tcW w:w="2096" w:type="dxa"/>
            <w:gridSpan w:val="3"/>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sz w:val="24"/>
              </w:rPr>
            </w:pPr>
            <w:r>
              <w:rPr>
                <w:rFonts w:hint="default" w:ascii="Times New Roman" w:hAnsi="Times New Roman" w:cs="Times New Roman"/>
                <w:bCs/>
                <w:sz w:val="24"/>
              </w:rPr>
              <w:t>投产日期</w:t>
            </w:r>
          </w:p>
        </w:tc>
        <w:tc>
          <w:tcPr>
            <w:tcW w:w="3868" w:type="dxa"/>
            <w:gridSpan w:val="5"/>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sz w:val="24"/>
              </w:rPr>
            </w:pPr>
            <w:r>
              <w:rPr>
                <w:rFonts w:hint="default" w:ascii="Times New Roman" w:hAnsi="Times New Roman" w:cs="Times New Roman"/>
                <w:bCs/>
                <w:sz w:val="24"/>
              </w:rPr>
              <w:t>201</w:t>
            </w:r>
            <w:r>
              <w:rPr>
                <w:rFonts w:hint="default" w:ascii="Times New Roman" w:hAnsi="Times New Roman" w:cs="Times New Roman"/>
                <w:bCs/>
                <w:sz w:val="24"/>
              </w:rPr>
              <w:t>9</w:t>
            </w:r>
            <w:r>
              <w:rPr>
                <w:rFonts w:hint="default" w:ascii="Times New Roman" w:hAnsi="Times New Roman" w:cs="Times New Roman"/>
                <w:bCs/>
                <w:sz w:val="24"/>
              </w:rPr>
              <w:t>年</w:t>
            </w:r>
            <w:r>
              <w:rPr>
                <w:rFonts w:hint="default" w:ascii="Times New Roman" w:hAnsi="Times New Roman" w:cs="Times New Roman"/>
                <w:bCs/>
                <w:sz w:val="24"/>
                <w:lang w:val="en-US" w:eastAsia="zh-CN"/>
              </w:rPr>
              <w:t>9</w:t>
            </w:r>
            <w:r>
              <w:rPr>
                <w:rFonts w:hint="default" w:ascii="Times New Roman" w:hAnsi="Times New Roman" w:cs="Times New Roman"/>
                <w:bCs/>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816" w:type="dxa"/>
            <w:gridSpan w:val="10"/>
            <w:vAlign w:val="top"/>
          </w:tcPr>
          <w:p>
            <w:pPr>
              <w:keepNext w:val="0"/>
              <w:keepLines w:val="0"/>
              <w:numPr>
                <w:ilvl w:val="0"/>
                <w:numId w:val="2"/>
              </w:numPr>
              <w:suppressLineNumbers w:val="0"/>
              <w:spacing w:before="0" w:beforeAutospacing="0" w:after="0" w:afterAutospacing="0" w:line="360" w:lineRule="auto"/>
              <w:ind w:left="0" w:right="0"/>
              <w:jc w:val="left"/>
              <w:rPr>
                <w:rFonts w:hint="default" w:ascii="Times New Roman" w:hAnsi="Times New Roman" w:cs="Times New Roman"/>
                <w:sz w:val="24"/>
              </w:rPr>
            </w:pPr>
            <w:r>
              <w:rPr>
                <w:rFonts w:hint="default" w:ascii="Times New Roman" w:hAnsi="Times New Roman" w:cs="Times New Roman"/>
                <w:sz w:val="24"/>
              </w:rPr>
              <w:t>项目由来</w:t>
            </w:r>
          </w:p>
          <w:p>
            <w:pPr>
              <w:keepNext w:val="0"/>
              <w:keepLines w:val="0"/>
              <w:widowControl/>
              <w:suppressLineNumbers w:val="0"/>
              <w:spacing w:before="0" w:beforeAutospacing="0" w:after="0" w:afterAutospacing="0" w:line="360" w:lineRule="auto"/>
              <w:ind w:left="0" w:right="0"/>
              <w:textAlignment w:val="baseline"/>
              <w:rPr>
                <w:rFonts w:hint="default" w:ascii="Times New Roman" w:hAnsi="Times New Roman" w:cs="Times New Roman"/>
                <w:sz w:val="24"/>
              </w:rPr>
            </w:pPr>
            <w:r>
              <w:rPr>
                <w:rFonts w:hint="default" w:ascii="Times New Roman" w:hAnsi="Times New Roman" w:cs="Times New Roman"/>
                <w:color w:val="auto"/>
                <w:kern w:val="0"/>
                <w:sz w:val="24"/>
                <w:lang w:val="en-US" w:eastAsia="zh-CN"/>
              </w:rPr>
              <w:t xml:space="preserve">    </w:t>
            </w:r>
            <w:r>
              <w:rPr>
                <w:rFonts w:hint="default" w:ascii="Times New Roman" w:hAnsi="Times New Roman" w:cs="Times New Roman"/>
                <w:color w:val="auto"/>
                <w:kern w:val="0"/>
                <w:sz w:val="24"/>
              </w:rPr>
              <w:t>近年来，随着经济社会的发展，城镇基础设施建设也在不断的加快，如乡（村）公路、水利设施、小城镇建设等。作为城市建设过程中必不可少的原材料</w:t>
            </w:r>
            <w:r>
              <w:rPr>
                <w:rFonts w:hint="default" w:ascii="Times New Roman" w:hAnsi="Times New Roman" w:cs="Times New Roman"/>
                <w:color w:val="auto"/>
                <w:kern w:val="0"/>
                <w:sz w:val="24"/>
                <w:lang w:eastAsia="zh-CN"/>
              </w:rPr>
              <w:t>砂石</w:t>
            </w:r>
            <w:r>
              <w:rPr>
                <w:rFonts w:hint="default" w:ascii="Times New Roman" w:hAnsi="Times New Roman" w:cs="Times New Roman"/>
                <w:color w:val="auto"/>
                <w:kern w:val="0"/>
                <w:sz w:val="24"/>
              </w:rPr>
              <w:t>，需求量越来越大，而目前河沙越来越少，已难以支撑城市建设的需求。为满足周边地区建筑沙料的需求，</w:t>
            </w:r>
            <w:r>
              <w:rPr>
                <w:rFonts w:hint="default" w:ascii="Times New Roman" w:hAnsi="Times New Roman" w:cs="Times New Roman"/>
                <w:bCs/>
                <w:color w:val="auto"/>
                <w:sz w:val="24"/>
                <w:lang w:eastAsia="zh-CN"/>
              </w:rPr>
              <w:t>湖南衡邵建材有限公司</w:t>
            </w:r>
            <w:r>
              <w:rPr>
                <w:rFonts w:hint="default" w:ascii="Times New Roman" w:hAnsi="Times New Roman" w:cs="Times New Roman"/>
                <w:bCs/>
                <w:color w:val="auto"/>
                <w:sz w:val="24"/>
                <w:lang w:val="en-US" w:eastAsia="zh-CN"/>
              </w:rPr>
              <w:t>拟</w:t>
            </w:r>
            <w:r>
              <w:rPr>
                <w:rFonts w:hint="default" w:ascii="Times New Roman" w:hAnsi="Times New Roman" w:cs="Times New Roman"/>
                <w:color w:val="auto"/>
                <w:kern w:val="0"/>
                <w:sz w:val="24"/>
              </w:rPr>
              <w:t>投资</w:t>
            </w:r>
            <w:r>
              <w:rPr>
                <w:rFonts w:hint="default" w:ascii="Times New Roman" w:hAnsi="Times New Roman" w:cs="Times New Roman"/>
                <w:color w:val="auto"/>
                <w:kern w:val="0"/>
                <w:sz w:val="24"/>
                <w:lang w:val="en-US" w:eastAsia="zh-CN"/>
              </w:rPr>
              <w:t>600万元</w:t>
            </w:r>
            <w:r>
              <w:rPr>
                <w:rFonts w:hint="default" w:ascii="Times New Roman" w:hAnsi="Times New Roman" w:cs="Times New Roman"/>
                <w:color w:val="auto"/>
                <w:kern w:val="0"/>
                <w:sz w:val="24"/>
              </w:rPr>
              <w:t>在</w:t>
            </w:r>
            <w:r>
              <w:rPr>
                <w:rFonts w:hint="default" w:ascii="Times New Roman" w:hAnsi="Times New Roman" w:cs="Times New Roman"/>
                <w:bCs/>
                <w:sz w:val="24"/>
              </w:rPr>
              <w:t>邵东县</w:t>
            </w:r>
            <w:r>
              <w:rPr>
                <w:rFonts w:hint="default" w:ascii="Times New Roman" w:hAnsi="Times New Roman" w:cs="Times New Roman"/>
                <w:bCs/>
                <w:sz w:val="24"/>
                <w:lang w:eastAsia="zh-CN"/>
              </w:rPr>
              <w:t>火厂坪镇龙环村</w:t>
            </w:r>
            <w:r>
              <w:rPr>
                <w:rFonts w:hint="default" w:ascii="Times New Roman" w:hAnsi="Times New Roman" w:cs="Times New Roman"/>
                <w:bCs/>
                <w:color w:val="auto"/>
                <w:sz w:val="24"/>
                <w:lang w:val="en-US" w:eastAsia="zh-CN"/>
              </w:rPr>
              <w:t>新建</w:t>
            </w:r>
            <w:r>
              <w:rPr>
                <w:rFonts w:hint="default" w:ascii="Times New Roman" w:hAnsi="Times New Roman" w:cs="Times New Roman"/>
                <w:bCs/>
                <w:color w:val="auto"/>
                <w:sz w:val="24"/>
                <w:lang w:eastAsia="zh-CN"/>
              </w:rPr>
              <w:t>年产60万吨机制砂(含洗砂)生产线建设项目</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利用</w:t>
            </w:r>
            <w:r>
              <w:rPr>
                <w:rFonts w:hint="default" w:ascii="Times New Roman" w:hAnsi="Times New Roman" w:cs="Times New Roman"/>
                <w:bCs/>
                <w:color w:val="auto"/>
                <w:sz w:val="24"/>
                <w:lang w:val="en-US" w:eastAsia="zh-CN"/>
              </w:rPr>
              <w:t>周边采石场产生的砂石</w:t>
            </w:r>
            <w:r>
              <w:rPr>
                <w:rFonts w:hint="default" w:ascii="Times New Roman" w:hAnsi="Times New Roman" w:cs="Times New Roman"/>
                <w:bCs/>
                <w:color w:val="auto"/>
                <w:sz w:val="24"/>
                <w:lang w:val="en-US" w:eastAsia="zh-CN"/>
              </w:rPr>
              <w:t>生产机制砂。</w:t>
            </w:r>
          </w:p>
          <w:p>
            <w:pPr>
              <w:keepNext w:val="0"/>
              <w:keepLines w:val="0"/>
              <w:suppressLineNumbers w:val="0"/>
              <w:spacing w:before="0" w:beforeAutospacing="0" w:after="0" w:afterAutospacing="0" w:line="480" w:lineRule="exact"/>
              <w:ind w:left="0" w:right="0" w:firstLine="480" w:firstLineChars="200"/>
              <w:jc w:val="left"/>
              <w:rPr>
                <w:rFonts w:hint="default" w:ascii="Times New Roman" w:hAnsi="Times New Roman" w:cs="Times New Roman"/>
                <w:sz w:val="24"/>
              </w:rPr>
            </w:pPr>
            <w:r>
              <w:rPr>
                <w:rFonts w:hint="default" w:ascii="Times New Roman" w:hAnsi="Times New Roman" w:cs="Times New Roman"/>
                <w:sz w:val="24"/>
              </w:rPr>
              <w:t>根据《中华人民共和国环境影响评价法》、《建设项目环境保护管理条例》、《建设项目环境影响评价分类管理名录》中的相关规定，本项目为“第十九点、非金属矿物制品业-51、石材加工”，应编制环境影响评价报告表。</w:t>
            </w:r>
            <w:r>
              <w:rPr>
                <w:rFonts w:hint="default" w:ascii="Times New Roman" w:hAnsi="Times New Roman" w:cs="Times New Roman"/>
                <w:sz w:val="24"/>
                <w:lang w:eastAsia="zh-CN"/>
              </w:rPr>
              <w:t>湖南衡邵</w:t>
            </w:r>
            <w:r>
              <w:rPr>
                <w:rFonts w:hint="default" w:ascii="Times New Roman" w:hAnsi="Times New Roman" w:cs="Times New Roman"/>
                <w:sz w:val="24"/>
              </w:rPr>
              <w:t>建材有限公司</w:t>
            </w:r>
            <w:r>
              <w:rPr>
                <w:rFonts w:hint="default" w:ascii="Times New Roman" w:hAnsi="Times New Roman" w:cs="Times New Roman"/>
                <w:sz w:val="24"/>
              </w:rPr>
              <w:t>委托</w:t>
            </w:r>
            <w:r>
              <w:rPr>
                <w:rFonts w:hint="default" w:ascii="Times New Roman" w:hAnsi="Times New Roman" w:cs="Times New Roman"/>
                <w:sz w:val="24"/>
                <w:lang w:eastAsia="zh-CN"/>
              </w:rPr>
              <w:t>湖南中源环保工程有限公司</w:t>
            </w:r>
            <w:r>
              <w:rPr>
                <w:rFonts w:hint="default" w:ascii="Times New Roman" w:hAnsi="Times New Roman" w:cs="Times New Roman"/>
                <w:sz w:val="24"/>
              </w:rPr>
              <w:t>承担“</w:t>
            </w:r>
            <w:r>
              <w:rPr>
                <w:rFonts w:hint="default" w:ascii="Times New Roman" w:hAnsi="Times New Roman" w:cs="Times New Roman"/>
                <w:sz w:val="24"/>
                <w:lang w:eastAsia="zh-CN"/>
              </w:rPr>
              <w:t>新建年产60万吨机制砂(含洗砂)生产线建设项目</w:t>
            </w:r>
            <w:r>
              <w:rPr>
                <w:rFonts w:hint="default" w:ascii="Times New Roman" w:hAnsi="Times New Roman" w:cs="Times New Roman"/>
                <w:sz w:val="24"/>
              </w:rPr>
              <w:t>”的环境影响评价工作。接受委托后，评价单位组织有关人员对项目场址（项目拟建地地理位置详见附图1）及其周围环境状况进行了详细踏勘，并收集有关本项目的工程资料，完成了本项目环境影响报告表的编制工作。</w:t>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sz w:val="24"/>
              </w:rPr>
            </w:pPr>
            <w:r>
              <w:rPr>
                <w:rFonts w:hint="default" w:ascii="Times New Roman" w:hAnsi="Times New Roman" w:cs="Times New Roman"/>
                <w:sz w:val="24"/>
              </w:rPr>
              <w:t>2、项目概况</w:t>
            </w:r>
          </w:p>
          <w:p>
            <w:pPr>
              <w:keepNext w:val="0"/>
              <w:keepLines w:val="0"/>
              <w:widowControl/>
              <w:suppressLineNumbers w:val="0"/>
              <w:spacing w:before="0" w:beforeAutospacing="0" w:after="0" w:afterAutospacing="0" w:line="360" w:lineRule="auto"/>
              <w:ind w:left="0" w:right="0" w:firstLine="352" w:firstLineChars="147"/>
              <w:jc w:val="left"/>
              <w:rPr>
                <w:rFonts w:hint="default" w:ascii="Times New Roman" w:hAnsi="Times New Roman" w:cs="Times New Roman"/>
                <w:sz w:val="24"/>
              </w:rPr>
            </w:pPr>
            <w:r>
              <w:rPr>
                <w:rFonts w:hint="default" w:ascii="Times New Roman" w:hAnsi="Times New Roman" w:cs="Times New Roman"/>
                <w:sz w:val="24"/>
              </w:rPr>
              <w:t xml:space="preserve"> 2.1建设内容</w:t>
            </w:r>
          </w:p>
          <w:p>
            <w:pPr>
              <w:keepNext w:val="0"/>
              <w:keepLines w:val="0"/>
              <w:widowControl/>
              <w:suppressLineNumbers w:val="0"/>
              <w:spacing w:before="0" w:beforeAutospacing="0" w:after="0" w:afterAutospacing="0" w:line="360" w:lineRule="auto"/>
              <w:ind w:left="0" w:right="0" w:firstLine="472" w:firstLineChars="197"/>
              <w:jc w:val="left"/>
              <w:rPr>
                <w:rFonts w:hint="default" w:ascii="Times New Roman" w:hAnsi="Times New Roman" w:cs="Times New Roman"/>
                <w:sz w:val="24"/>
              </w:rPr>
            </w:pPr>
            <w:r>
              <w:rPr>
                <w:rFonts w:hint="default" w:ascii="Times New Roman" w:hAnsi="Times New Roman" w:cs="Times New Roman"/>
                <w:sz w:val="24"/>
              </w:rPr>
              <w:t>本项目建于</w:t>
            </w:r>
            <w:r>
              <w:rPr>
                <w:rFonts w:hint="default" w:ascii="Times New Roman" w:hAnsi="Times New Roman" w:cs="Times New Roman"/>
                <w:sz w:val="24"/>
              </w:rPr>
              <w:t>邵东县</w:t>
            </w:r>
            <w:r>
              <w:rPr>
                <w:rFonts w:hint="default" w:ascii="Times New Roman" w:hAnsi="Times New Roman" w:cs="Times New Roman"/>
                <w:sz w:val="24"/>
                <w:lang w:eastAsia="zh-CN"/>
              </w:rPr>
              <w:t>火厂坪镇龙环村</w:t>
            </w:r>
            <w:r>
              <w:rPr>
                <w:rFonts w:hint="default" w:ascii="Times New Roman" w:hAnsi="Times New Roman" w:cs="Times New Roman"/>
                <w:sz w:val="24"/>
              </w:rPr>
              <w:t>，占地</w:t>
            </w:r>
            <w:r>
              <w:rPr>
                <w:rFonts w:hint="default" w:ascii="Times New Roman" w:hAnsi="Times New Roman" w:cs="Times New Roman"/>
                <w:sz w:val="24"/>
                <w:lang w:eastAsia="zh-CN"/>
              </w:rPr>
              <w:t>3333m</w:t>
            </w:r>
            <w:r>
              <w:rPr>
                <w:rFonts w:hint="default" w:ascii="Times New Roman" w:hAnsi="Times New Roman" w:cs="Times New Roman"/>
                <w:sz w:val="24"/>
                <w:vertAlign w:val="superscript"/>
              </w:rPr>
              <w:t>2</w:t>
            </w:r>
            <w:r>
              <w:rPr>
                <w:rFonts w:hint="default" w:ascii="Times New Roman" w:hAnsi="Times New Roman" w:cs="Times New Roman"/>
                <w:sz w:val="24"/>
              </w:rPr>
              <w:t>（</w:t>
            </w:r>
            <w:r>
              <w:rPr>
                <w:rFonts w:hint="default" w:ascii="Times New Roman" w:hAnsi="Times New Roman" w:cs="Times New Roman"/>
                <w:sz w:val="24"/>
              </w:rPr>
              <w:t>折合</w:t>
            </w:r>
            <w:r>
              <w:rPr>
                <w:rFonts w:hint="default" w:ascii="Times New Roman" w:hAnsi="Times New Roman" w:cs="Times New Roman"/>
                <w:sz w:val="24"/>
                <w:lang w:eastAsia="zh-CN"/>
              </w:rPr>
              <w:t>5亩</w:t>
            </w:r>
            <w:r>
              <w:rPr>
                <w:rFonts w:hint="default" w:ascii="Times New Roman" w:hAnsi="Times New Roman" w:cs="Times New Roman"/>
                <w:sz w:val="24"/>
              </w:rPr>
              <w:t>）。主要建设</w:t>
            </w:r>
            <w:r>
              <w:rPr>
                <w:rFonts w:hint="default" w:ascii="Times New Roman" w:hAnsi="Times New Roman" w:cs="Times New Roman"/>
                <w:sz w:val="24"/>
                <w:lang w:eastAsia="zh-CN"/>
              </w:rPr>
              <w:t>原料堆棚</w:t>
            </w:r>
            <w:r>
              <w:rPr>
                <w:rFonts w:hint="default" w:ascii="Times New Roman" w:hAnsi="Times New Roman" w:cs="Times New Roman"/>
                <w:sz w:val="24"/>
              </w:rPr>
              <w:t>、生产区、</w:t>
            </w:r>
            <w:r>
              <w:rPr>
                <w:rFonts w:hint="default" w:ascii="Times New Roman" w:hAnsi="Times New Roman" w:cs="Times New Roman"/>
                <w:sz w:val="24"/>
                <w:lang w:eastAsia="zh-CN"/>
              </w:rPr>
              <w:t>产品堆棚</w:t>
            </w:r>
            <w:r>
              <w:rPr>
                <w:rFonts w:hint="default" w:ascii="Times New Roman" w:hAnsi="Times New Roman" w:cs="Times New Roman"/>
                <w:sz w:val="24"/>
              </w:rPr>
              <w:t>等；同时建设电力、给排水、道路等配套工程。主要经济技术指标见表1-1，工程组成见表1-2。</w:t>
            </w:r>
          </w:p>
          <w:p>
            <w:pPr>
              <w:keepNext w:val="0"/>
              <w:keepLines w:val="0"/>
              <w:suppressLineNumbers w:val="0"/>
              <w:spacing w:before="0" w:beforeAutospacing="0" w:after="0" w:afterAutospacing="0" w:line="360" w:lineRule="auto"/>
              <w:ind w:left="0" w:right="0" w:firstLine="420" w:firstLineChars="200"/>
              <w:jc w:val="center"/>
              <w:rPr>
                <w:rFonts w:hint="default" w:ascii="Times New Roman" w:hAnsi="Times New Roman" w:cs="Times New Roman"/>
              </w:rPr>
            </w:pPr>
            <w:r>
              <w:rPr>
                <w:rFonts w:hint="default" w:ascii="Times New Roman" w:hAnsi="Times New Roman" w:cs="Times New Roman"/>
              </w:rPr>
              <w:t>表1-1   主要经济技术指标一览表</w:t>
            </w:r>
          </w:p>
          <w:tbl>
            <w:tblPr>
              <w:tblStyle w:val="48"/>
              <w:tblW w:w="86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2400"/>
              <w:gridCol w:w="1380"/>
              <w:gridCol w:w="1695"/>
              <w:gridCol w:w="1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top w:val="single" w:color="auto" w:sz="12" w:space="0"/>
                    <w:left w:val="single" w:color="auto" w:sz="12"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rPr>
                  </w:pPr>
                  <w:r>
                    <w:rPr>
                      <w:rFonts w:hint="default" w:ascii="Times New Roman" w:hAnsi="Times New Roman" w:cs="Times New Roman"/>
                    </w:rPr>
                    <w:t>序号</w:t>
                  </w:r>
                </w:p>
              </w:tc>
              <w:tc>
                <w:tcPr>
                  <w:tcW w:w="2400" w:type="dxa"/>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rPr>
                  </w:pPr>
                  <w:r>
                    <w:rPr>
                      <w:rFonts w:hint="default" w:ascii="Times New Roman" w:hAnsi="Times New Roman" w:cs="Times New Roman"/>
                    </w:rPr>
                    <w:t>指 标 名 称</w:t>
                  </w:r>
                </w:p>
              </w:tc>
              <w:tc>
                <w:tcPr>
                  <w:tcW w:w="1380" w:type="dxa"/>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rPr>
                  </w:pPr>
                  <w:r>
                    <w:rPr>
                      <w:rFonts w:hint="default" w:ascii="Times New Roman" w:hAnsi="Times New Roman" w:cs="Times New Roman"/>
                    </w:rPr>
                    <w:t>单  位</w:t>
                  </w:r>
                </w:p>
              </w:tc>
              <w:tc>
                <w:tcPr>
                  <w:tcW w:w="1695" w:type="dxa"/>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rPr>
                  </w:pPr>
                  <w:r>
                    <w:rPr>
                      <w:rFonts w:hint="default" w:ascii="Times New Roman" w:hAnsi="Times New Roman" w:cs="Times New Roman"/>
                    </w:rPr>
                    <w:t>指  标</w:t>
                  </w:r>
                </w:p>
              </w:tc>
              <w:tc>
                <w:tcPr>
                  <w:tcW w:w="1941" w:type="dxa"/>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rPr>
                  </w:pPr>
                  <w:r>
                    <w:rPr>
                      <w:rFonts w:hint="default" w:ascii="Times New Roman" w:hAnsi="Times New Roman"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top w:val="single" w:color="auto" w:sz="4" w:space="0"/>
                    <w:left w:val="single" w:color="auto" w:sz="12"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rPr>
                  </w:pPr>
                  <w:r>
                    <w:rPr>
                      <w:rFonts w:hint="default" w:ascii="Times New Roman" w:hAnsi="Times New Roman" w:cs="Times New Roman"/>
                    </w:rPr>
                    <w:t>1</w:t>
                  </w:r>
                </w:p>
              </w:tc>
              <w:tc>
                <w:tcPr>
                  <w:tcW w:w="24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rPr>
                  </w:pPr>
                  <w:r>
                    <w:rPr>
                      <w:rFonts w:hint="default" w:ascii="Times New Roman" w:hAnsi="Times New Roman" w:cs="Times New Roman"/>
                    </w:rPr>
                    <w:t>用地面积</w:t>
                  </w:r>
                </w:p>
              </w:tc>
              <w:tc>
                <w:tcPr>
                  <w:tcW w:w="13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rPr>
                  </w:pPr>
                  <w:r>
                    <w:rPr>
                      <w:rFonts w:hint="default" w:ascii="Times New Roman" w:hAnsi="Times New Roman" w:cs="Times New Roman"/>
                    </w:rPr>
                    <w:t>m</w:t>
                  </w:r>
                  <w:r>
                    <w:rPr>
                      <w:rFonts w:hint="default" w:ascii="Times New Roman" w:hAnsi="Times New Roman" w:cs="Times New Roman"/>
                      <w:vertAlign w:val="superscript"/>
                    </w:rPr>
                    <w:t>2</w:t>
                  </w:r>
                </w:p>
              </w:tc>
              <w:tc>
                <w:tcPr>
                  <w:tcW w:w="16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3333</w:t>
                  </w:r>
                </w:p>
              </w:tc>
              <w:tc>
                <w:tcPr>
                  <w:tcW w:w="1941" w:type="dxa"/>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lang w:eastAsia="zh-CN"/>
                    </w:rPr>
                  </w:pPr>
                  <w:r>
                    <w:rPr>
                      <w:rFonts w:hint="default" w:ascii="Times New Roman" w:hAnsi="Times New Roman" w:cs="Times New Roman"/>
                    </w:rPr>
                    <w:t>折合为</w:t>
                  </w:r>
                  <w:r>
                    <w:rPr>
                      <w:rFonts w:hint="default" w:ascii="Times New Roman" w:hAnsi="Times New Roman" w:cs="Times New Roman"/>
                      <w:lang w:eastAsia="zh-CN"/>
                    </w:rPr>
                    <w:t>5亩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6" w:type="dxa"/>
                  <w:tcBorders>
                    <w:top w:val="single" w:color="auto" w:sz="4" w:space="0"/>
                    <w:left w:val="single" w:color="auto" w:sz="12" w:space="0"/>
                    <w:bottom w:val="single" w:color="auto" w:sz="12"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rPr>
                  </w:pPr>
                  <w:r>
                    <w:rPr>
                      <w:rFonts w:hint="default" w:ascii="Times New Roman" w:hAnsi="Times New Roman" w:cs="Times New Roman"/>
                    </w:rPr>
                    <w:t>2</w:t>
                  </w:r>
                </w:p>
              </w:tc>
              <w:tc>
                <w:tcPr>
                  <w:tcW w:w="2400" w:type="dxa"/>
                  <w:tcBorders>
                    <w:top w:val="single" w:color="auto" w:sz="4" w:space="0"/>
                    <w:left w:val="single" w:color="auto" w:sz="4" w:space="0"/>
                    <w:bottom w:val="single" w:color="auto" w:sz="12"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rPr>
                  </w:pPr>
                  <w:r>
                    <w:rPr>
                      <w:rFonts w:hint="default" w:ascii="Times New Roman" w:hAnsi="Times New Roman" w:cs="Times New Roman"/>
                    </w:rPr>
                    <w:t>总投资</w:t>
                  </w:r>
                </w:p>
              </w:tc>
              <w:tc>
                <w:tcPr>
                  <w:tcW w:w="1380" w:type="dxa"/>
                  <w:tcBorders>
                    <w:top w:val="single" w:color="auto" w:sz="4" w:space="0"/>
                    <w:left w:val="single" w:color="auto" w:sz="4" w:space="0"/>
                    <w:bottom w:val="single" w:color="auto" w:sz="12"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rPr>
                  </w:pPr>
                  <w:r>
                    <w:rPr>
                      <w:rFonts w:hint="default" w:ascii="Times New Roman" w:hAnsi="Times New Roman" w:cs="Times New Roman"/>
                    </w:rPr>
                    <w:t>万元</w:t>
                  </w:r>
                </w:p>
              </w:tc>
              <w:tc>
                <w:tcPr>
                  <w:tcW w:w="1695" w:type="dxa"/>
                  <w:tcBorders>
                    <w:top w:val="single" w:color="auto" w:sz="4" w:space="0"/>
                    <w:left w:val="single" w:color="auto" w:sz="4" w:space="0"/>
                    <w:bottom w:val="single" w:color="auto" w:sz="12"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600</w:t>
                  </w:r>
                </w:p>
              </w:tc>
              <w:tc>
                <w:tcPr>
                  <w:tcW w:w="1941" w:type="dxa"/>
                  <w:tcBorders>
                    <w:top w:val="single" w:color="auto" w:sz="4" w:space="0"/>
                    <w:left w:val="single" w:color="auto" w:sz="4" w:space="0"/>
                    <w:bottom w:val="single" w:color="auto" w:sz="1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rPr>
                  </w:pPr>
                  <w:r>
                    <w:rPr>
                      <w:rFonts w:hint="default" w:ascii="Times New Roman" w:hAnsi="Times New Roman" w:cs="Times New Roman"/>
                    </w:rPr>
                    <w:t>/</w:t>
                  </w:r>
                </w:p>
              </w:tc>
            </w:tr>
          </w:tbl>
          <w:p>
            <w:pPr>
              <w:keepNext w:val="0"/>
              <w:keepLines w:val="0"/>
              <w:suppressLineNumbers w:val="0"/>
              <w:spacing w:before="0" w:beforeAutospacing="0" w:after="0" w:afterAutospacing="0" w:line="360" w:lineRule="auto"/>
              <w:ind w:left="0" w:right="0" w:firstLine="420" w:firstLineChars="200"/>
              <w:jc w:val="center"/>
              <w:rPr>
                <w:rFonts w:hint="default" w:ascii="Times New Roman" w:hAnsi="Times New Roman" w:cs="Times New Roman"/>
              </w:rPr>
            </w:pPr>
            <w:r>
              <w:rPr>
                <w:rFonts w:hint="default" w:ascii="Times New Roman" w:hAnsi="Times New Roman" w:cs="Times New Roman"/>
              </w:rPr>
              <w:t>表1-2   工程组成一览表</w:t>
            </w:r>
          </w:p>
          <w:tbl>
            <w:tblPr>
              <w:tblStyle w:val="48"/>
              <w:tblW w:w="8380" w:type="dxa"/>
              <w:jc w:val="center"/>
              <w:tblInd w:w="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03"/>
              <w:gridCol w:w="1757"/>
              <w:gridCol w:w="3885"/>
              <w:gridCol w:w="203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96" w:hRule="atLeast"/>
                <w:jc w:val="center"/>
              </w:trPr>
              <w:tc>
                <w:tcPr>
                  <w:tcW w:w="703"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工程</w:t>
                  </w:r>
                </w:p>
              </w:tc>
              <w:tc>
                <w:tcPr>
                  <w:tcW w:w="175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内容</w:t>
                  </w:r>
                </w:p>
              </w:tc>
              <w:tc>
                <w:tcPr>
                  <w:tcW w:w="388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规模</w:t>
                  </w:r>
                </w:p>
              </w:tc>
              <w:tc>
                <w:tcPr>
                  <w:tcW w:w="2035" w:type="dxa"/>
                  <w:vAlign w:val="center"/>
                </w:tcPr>
                <w:p>
                  <w:pPr>
                    <w:keepNext w:val="0"/>
                    <w:keepLines w:val="0"/>
                    <w:suppressLineNumbers w:val="0"/>
                    <w:tabs>
                      <w:tab w:val="left" w:pos="540"/>
                      <w:tab w:val="center" w:pos="1076"/>
                    </w:tabs>
                    <w:spacing w:before="0" w:beforeAutospacing="0" w:after="0" w:afterAutospacing="0"/>
                    <w:ind w:left="0" w:right="0"/>
                    <w:jc w:val="left"/>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ab/>
                  </w:r>
                  <w:r>
                    <w:rPr>
                      <w:rFonts w:hint="default" w:ascii="Times New Roman" w:hAnsi="Times New Roman" w:eastAsia="宋体" w:cs="Times New Roman"/>
                      <w:b/>
                      <w:color w:val="000000"/>
                      <w:sz w:val="24"/>
                    </w:rPr>
                    <w:tab/>
                  </w:r>
                  <w:r>
                    <w:rPr>
                      <w:rFonts w:hint="default" w:ascii="Times New Roman" w:hAnsi="Times New Roman" w:eastAsia="宋体" w:cs="Times New Roman"/>
                      <w:b/>
                      <w:color w:val="000000"/>
                      <w:sz w:val="24"/>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720" w:hRule="atLeast"/>
                <w:jc w:val="center"/>
              </w:trPr>
              <w:tc>
                <w:tcPr>
                  <w:tcW w:w="703"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主体工程</w:t>
                  </w:r>
                </w:p>
              </w:tc>
              <w:tc>
                <w:tcPr>
                  <w:tcW w:w="175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生产区</w:t>
                  </w:r>
                </w:p>
              </w:tc>
              <w:tc>
                <w:tcPr>
                  <w:tcW w:w="3885"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一条年产60万吨机制砂生产线，</w:t>
                  </w:r>
                  <w:r>
                    <w:rPr>
                      <w:rFonts w:hint="default" w:ascii="Times New Roman" w:hAnsi="Times New Roman" w:eastAsia="宋体" w:cs="Times New Roman"/>
                      <w:szCs w:val="21"/>
                    </w:rPr>
                    <w:t>包含破碎、筛分等机械设备，</w:t>
                  </w:r>
                  <w:r>
                    <w:rPr>
                      <w:rFonts w:hint="default" w:ascii="Times New Roman" w:hAnsi="Times New Roman" w:eastAsia="宋体" w:cs="Times New Roman"/>
                      <w:color w:val="000000"/>
                      <w:szCs w:val="21"/>
                    </w:rPr>
                    <w:t>占地面积</w:t>
                  </w:r>
                  <w:r>
                    <w:rPr>
                      <w:rFonts w:hint="default" w:ascii="Times New Roman" w:hAnsi="Times New Roman" w:eastAsia="宋体" w:cs="Times New Roman"/>
                      <w:color w:val="000000"/>
                      <w:szCs w:val="21"/>
                      <w:lang w:val="en-US" w:eastAsia="zh-CN"/>
                    </w:rPr>
                    <w:t>1</w:t>
                  </w:r>
                  <w:r>
                    <w:rPr>
                      <w:rFonts w:hint="default" w:ascii="Times New Roman" w:hAnsi="Times New Roman" w:eastAsia="宋体" w:cs="Times New Roman"/>
                      <w:color w:val="000000"/>
                      <w:szCs w:val="21"/>
                    </w:rPr>
                    <w:t>000m</w:t>
                  </w:r>
                  <w:r>
                    <w:rPr>
                      <w:rFonts w:hint="default" w:ascii="Times New Roman" w:hAnsi="Times New Roman" w:eastAsia="宋体" w:cs="Times New Roman"/>
                      <w:color w:val="000000"/>
                      <w:szCs w:val="21"/>
                      <w:vertAlign w:val="superscript"/>
                    </w:rPr>
                    <w:t>2</w:t>
                  </w:r>
                </w:p>
              </w:tc>
              <w:tc>
                <w:tcPr>
                  <w:tcW w:w="203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szCs w:val="21"/>
                    </w:rPr>
                    <w:t>破碎、筛分、皮带输送等环节</w:t>
                  </w:r>
                  <w:r>
                    <w:rPr>
                      <w:rFonts w:hint="default" w:ascii="Times New Roman" w:hAnsi="Times New Roman" w:eastAsia="宋体" w:cs="Times New Roman"/>
                      <w:color w:val="000000"/>
                      <w:szCs w:val="21"/>
                    </w:rPr>
                    <w:t>封闭处理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31" w:hRule="atLeast"/>
                <w:jc w:val="center"/>
              </w:trPr>
              <w:tc>
                <w:tcPr>
                  <w:tcW w:w="703"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辅助工程</w:t>
                  </w:r>
                </w:p>
              </w:tc>
              <w:tc>
                <w:tcPr>
                  <w:tcW w:w="175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szCs w:val="21"/>
                    </w:rPr>
                    <w:t>综合办公楼</w:t>
                  </w:r>
                </w:p>
              </w:tc>
              <w:tc>
                <w:tcPr>
                  <w:tcW w:w="388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钢架结构，2F，建筑面积</w:t>
                  </w:r>
                  <w:r>
                    <w:rPr>
                      <w:rFonts w:hint="default" w:ascii="Times New Roman" w:hAnsi="Times New Roman" w:eastAsia="宋体" w:cs="Times New Roman"/>
                      <w:szCs w:val="28"/>
                      <w:lang w:val="en-US" w:eastAsia="zh-CN"/>
                    </w:rPr>
                    <w:t>3</w:t>
                  </w:r>
                  <w:r>
                    <w:rPr>
                      <w:rFonts w:hint="default" w:ascii="Times New Roman" w:hAnsi="Times New Roman" w:eastAsia="宋体" w:cs="Times New Roman"/>
                      <w:szCs w:val="28"/>
                    </w:rPr>
                    <w:t>00</w:t>
                  </w:r>
                  <w:r>
                    <w:rPr>
                      <w:rFonts w:hint="default" w:ascii="Times New Roman" w:hAnsi="Times New Roman" w:eastAsia="宋体" w:cs="Times New Roman"/>
                      <w:szCs w:val="21"/>
                    </w:rPr>
                    <w:t>m</w:t>
                  </w:r>
                  <w:r>
                    <w:rPr>
                      <w:rFonts w:hint="default" w:ascii="Times New Roman" w:hAnsi="Times New Roman" w:eastAsia="宋体" w:cs="Times New Roman"/>
                      <w:szCs w:val="21"/>
                      <w:vertAlign w:val="superscript"/>
                    </w:rPr>
                    <w:t>2</w:t>
                  </w:r>
                  <w:r>
                    <w:rPr>
                      <w:rFonts w:hint="default" w:ascii="Times New Roman" w:hAnsi="Times New Roman" w:eastAsia="宋体" w:cs="Times New Roman"/>
                      <w:szCs w:val="21"/>
                    </w:rPr>
                    <w:t>，</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rPr>
                    <w:t>包含办公区域及员工</w:t>
                  </w:r>
                  <w:r>
                    <w:rPr>
                      <w:rFonts w:hint="default" w:ascii="Times New Roman" w:hAnsi="Times New Roman" w:eastAsia="宋体" w:cs="Times New Roman"/>
                      <w:szCs w:val="21"/>
                      <w:lang w:eastAsia="zh-CN"/>
                    </w:rPr>
                    <w:t>休息区</w:t>
                  </w:r>
                </w:p>
              </w:tc>
              <w:tc>
                <w:tcPr>
                  <w:tcW w:w="203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63" w:hRule="atLeast"/>
                <w:jc w:val="center"/>
              </w:trPr>
              <w:tc>
                <w:tcPr>
                  <w:tcW w:w="703"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bookmarkStart w:id="1" w:name="_Hlk346358496"/>
                </w:p>
              </w:tc>
              <w:tc>
                <w:tcPr>
                  <w:tcW w:w="175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szCs w:val="21"/>
                    </w:rPr>
                    <w:t>地磅</w:t>
                  </w:r>
                </w:p>
              </w:tc>
              <w:tc>
                <w:tcPr>
                  <w:tcW w:w="388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1个</w:t>
                  </w:r>
                </w:p>
              </w:tc>
              <w:tc>
                <w:tcPr>
                  <w:tcW w:w="203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p>
              </w:tc>
            </w:tr>
            <w:bookmarkEnd w:id="1"/>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33" w:hRule="atLeast"/>
                <w:jc w:val="center"/>
              </w:trPr>
              <w:tc>
                <w:tcPr>
                  <w:tcW w:w="703"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p>
              </w:tc>
              <w:tc>
                <w:tcPr>
                  <w:tcW w:w="175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szCs w:val="21"/>
                    </w:rPr>
                    <w:t>配电房</w:t>
                  </w:r>
                </w:p>
              </w:tc>
              <w:tc>
                <w:tcPr>
                  <w:tcW w:w="388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砖混结构，建筑面积为50m</w:t>
                  </w:r>
                  <w:r>
                    <w:rPr>
                      <w:rFonts w:hint="default" w:ascii="Times New Roman" w:hAnsi="Times New Roman" w:eastAsia="宋体" w:cs="Times New Roman"/>
                      <w:color w:val="000000"/>
                      <w:szCs w:val="21"/>
                      <w:vertAlign w:val="superscript"/>
                    </w:rPr>
                    <w:t>2</w:t>
                  </w:r>
                </w:p>
              </w:tc>
              <w:tc>
                <w:tcPr>
                  <w:tcW w:w="203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03"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bookmarkStart w:id="2" w:name="_Hlk356391928"/>
                  <w:bookmarkStart w:id="3" w:name="OLE_LINK4" w:colFirst="3" w:colLast="3"/>
                  <w:r>
                    <w:rPr>
                      <w:rFonts w:hint="default" w:ascii="Times New Roman" w:hAnsi="Times New Roman" w:eastAsia="宋体" w:cs="Times New Roman"/>
                      <w:color w:val="000000"/>
                      <w:szCs w:val="21"/>
                    </w:rPr>
                    <w:t>储运工程</w:t>
                  </w:r>
                </w:p>
              </w:tc>
              <w:tc>
                <w:tcPr>
                  <w:tcW w:w="175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szCs w:val="21"/>
                    </w:rPr>
                    <w:t>原料堆棚</w:t>
                  </w:r>
                </w:p>
              </w:tc>
              <w:tc>
                <w:tcPr>
                  <w:tcW w:w="3885" w:type="dxa"/>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szCs w:val="21"/>
                    </w:rPr>
                    <w:t>钢架结构，1F，占地面积</w:t>
                  </w:r>
                  <w:r>
                    <w:rPr>
                      <w:rFonts w:hint="default" w:ascii="Times New Roman" w:hAnsi="Times New Roman" w:eastAsia="宋体" w:cs="Times New Roman"/>
                      <w:szCs w:val="21"/>
                      <w:lang w:val="en-US" w:eastAsia="zh-CN"/>
                    </w:rPr>
                    <w:t>1</w:t>
                  </w:r>
                  <w:r>
                    <w:rPr>
                      <w:rFonts w:hint="default" w:ascii="Times New Roman" w:hAnsi="Times New Roman" w:eastAsia="宋体" w:cs="Times New Roman"/>
                      <w:szCs w:val="21"/>
                    </w:rPr>
                    <w:t>000</w:t>
                  </w:r>
                  <w:r>
                    <w:rPr>
                      <w:rFonts w:hint="default" w:ascii="Times New Roman" w:hAnsi="Times New Roman" w:eastAsia="宋体" w:cs="Times New Roman"/>
                      <w:szCs w:val="28"/>
                    </w:rPr>
                    <w:t>m</w:t>
                  </w:r>
                  <w:r>
                    <w:rPr>
                      <w:rFonts w:hint="default" w:ascii="Times New Roman" w:hAnsi="Times New Roman" w:eastAsia="宋体" w:cs="Times New Roman"/>
                      <w:szCs w:val="28"/>
                      <w:vertAlign w:val="superscript"/>
                    </w:rPr>
                    <w:t>2</w:t>
                  </w:r>
                </w:p>
              </w:tc>
              <w:tc>
                <w:tcPr>
                  <w:tcW w:w="203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半封闭式堆棚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03"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p>
              </w:tc>
              <w:tc>
                <w:tcPr>
                  <w:tcW w:w="175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一般固废堆棚</w:t>
                  </w:r>
                </w:p>
              </w:tc>
              <w:tc>
                <w:tcPr>
                  <w:tcW w:w="3885" w:type="dxa"/>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szCs w:val="21"/>
                    </w:rPr>
                  </w:pPr>
                  <w:r>
                    <w:rPr>
                      <w:rFonts w:hint="default" w:ascii="Times New Roman" w:hAnsi="Times New Roman" w:eastAsia="宋体" w:cs="Times New Roman"/>
                      <w:color w:val="000000"/>
                      <w:szCs w:val="21"/>
                    </w:rPr>
                    <w:t>砖混结构，</w:t>
                  </w:r>
                  <w:r>
                    <w:rPr>
                      <w:rFonts w:hint="default" w:ascii="Times New Roman" w:hAnsi="Times New Roman" w:eastAsia="宋体" w:cs="Times New Roman"/>
                      <w:szCs w:val="21"/>
                    </w:rPr>
                    <w:t>1F，</w:t>
                  </w:r>
                  <w:r>
                    <w:rPr>
                      <w:rFonts w:hint="default" w:ascii="Times New Roman" w:hAnsi="Times New Roman" w:eastAsia="宋体" w:cs="Times New Roman"/>
                      <w:color w:val="000000"/>
                      <w:szCs w:val="21"/>
                    </w:rPr>
                    <w:t>占地面积为200</w:t>
                  </w:r>
                  <w:r>
                    <w:rPr>
                      <w:rFonts w:hint="default" w:ascii="Times New Roman" w:hAnsi="Times New Roman" w:eastAsia="宋体" w:cs="Times New Roman"/>
                      <w:szCs w:val="21"/>
                    </w:rPr>
                    <w:t>m</w:t>
                  </w:r>
                  <w:r>
                    <w:rPr>
                      <w:rFonts w:hint="default" w:ascii="Times New Roman" w:hAnsi="Times New Roman" w:eastAsia="宋体" w:cs="Times New Roman"/>
                      <w:szCs w:val="21"/>
                      <w:vertAlign w:val="superscript"/>
                    </w:rPr>
                    <w:t>2</w:t>
                  </w:r>
                </w:p>
              </w:tc>
              <w:tc>
                <w:tcPr>
                  <w:tcW w:w="203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半封闭式堆棚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03"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p>
              </w:tc>
              <w:tc>
                <w:tcPr>
                  <w:tcW w:w="175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lang w:eastAsia="zh-CN"/>
                    </w:rPr>
                  </w:pPr>
                  <w:r>
                    <w:rPr>
                      <w:rFonts w:hint="default" w:ascii="Times New Roman" w:hAnsi="Times New Roman" w:cs="Times New Roman"/>
                      <w:color w:val="000000"/>
                      <w:szCs w:val="21"/>
                      <w:lang w:eastAsia="zh-CN"/>
                    </w:rPr>
                    <w:t>产品堆棚</w:t>
                  </w:r>
                </w:p>
              </w:tc>
              <w:tc>
                <w:tcPr>
                  <w:tcW w:w="3885" w:type="dxa"/>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szCs w:val="21"/>
                    </w:rPr>
                    <w:t>钢架结构，1F，占地面积1</w:t>
                  </w:r>
                  <w:r>
                    <w:rPr>
                      <w:rFonts w:hint="default" w:ascii="Times New Roman" w:hAnsi="Times New Roman" w:eastAsia="宋体" w:cs="Times New Roman"/>
                      <w:szCs w:val="21"/>
                      <w:lang w:val="en-US" w:eastAsia="zh-CN"/>
                    </w:rPr>
                    <w:t>0</w:t>
                  </w:r>
                  <w:r>
                    <w:rPr>
                      <w:rFonts w:hint="default" w:ascii="Times New Roman" w:hAnsi="Times New Roman" w:eastAsia="宋体" w:cs="Times New Roman"/>
                      <w:szCs w:val="21"/>
                    </w:rPr>
                    <w:t>00</w:t>
                  </w:r>
                  <w:r>
                    <w:rPr>
                      <w:rFonts w:hint="default" w:ascii="Times New Roman" w:hAnsi="Times New Roman" w:eastAsia="宋体" w:cs="Times New Roman"/>
                      <w:szCs w:val="28"/>
                    </w:rPr>
                    <w:t>m</w:t>
                  </w:r>
                  <w:r>
                    <w:rPr>
                      <w:rFonts w:hint="default" w:ascii="Times New Roman" w:hAnsi="Times New Roman" w:eastAsia="宋体" w:cs="Times New Roman"/>
                      <w:szCs w:val="28"/>
                      <w:vertAlign w:val="superscript"/>
                    </w:rPr>
                    <w:t>2</w:t>
                  </w:r>
                </w:p>
              </w:tc>
              <w:tc>
                <w:tcPr>
                  <w:tcW w:w="203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半封闭式堆棚</w:t>
                  </w:r>
                </w:p>
              </w:tc>
            </w:tr>
            <w:bookmarkEnd w:id="2"/>
            <w:bookmarkEnd w:id="3"/>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07" w:hRule="atLeast"/>
                <w:jc w:val="center"/>
              </w:trPr>
              <w:tc>
                <w:tcPr>
                  <w:tcW w:w="703"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公用工程</w:t>
                  </w:r>
                </w:p>
              </w:tc>
              <w:tc>
                <w:tcPr>
                  <w:tcW w:w="175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szCs w:val="21"/>
                    </w:rPr>
                    <w:t>供水</w:t>
                  </w:r>
                </w:p>
              </w:tc>
              <w:tc>
                <w:tcPr>
                  <w:tcW w:w="5920" w:type="dxa"/>
                  <w:gridSpan w:val="2"/>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生活及生产用水来自井水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07" w:hRule="atLeast"/>
                <w:jc w:val="center"/>
              </w:trPr>
              <w:tc>
                <w:tcPr>
                  <w:tcW w:w="703"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p>
              </w:tc>
              <w:tc>
                <w:tcPr>
                  <w:tcW w:w="1757" w:type="dxa"/>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szCs w:val="21"/>
                    </w:rPr>
                    <w:t>排水</w:t>
                  </w:r>
                </w:p>
              </w:tc>
              <w:tc>
                <w:tcPr>
                  <w:tcW w:w="5920" w:type="dxa"/>
                  <w:gridSpan w:val="2"/>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szCs w:val="21"/>
                    </w:rPr>
                    <w:t>厂区四周修建雨水沟，厂区雨水经雨水收集后回用于降尘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8" w:hRule="atLeast"/>
                <w:jc w:val="center"/>
              </w:trPr>
              <w:tc>
                <w:tcPr>
                  <w:tcW w:w="703"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p>
              </w:tc>
              <w:tc>
                <w:tcPr>
                  <w:tcW w:w="175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szCs w:val="21"/>
                    </w:rPr>
                    <w:t>供电</w:t>
                  </w:r>
                </w:p>
              </w:tc>
              <w:tc>
                <w:tcPr>
                  <w:tcW w:w="5920" w:type="dxa"/>
                  <w:gridSpan w:val="2"/>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eastAsia="zh-CN"/>
                    </w:rPr>
                    <w:t>火厂坪</w:t>
                  </w:r>
                  <w:r>
                    <w:rPr>
                      <w:rFonts w:hint="default" w:ascii="Times New Roman" w:hAnsi="Times New Roman" w:eastAsia="宋体" w:cs="Times New Roman"/>
                      <w:color w:val="000000"/>
                      <w:szCs w:val="21"/>
                    </w:rPr>
                    <w:t>镇电网供给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37" w:hRule="atLeast"/>
                <w:jc w:val="center"/>
              </w:trPr>
              <w:tc>
                <w:tcPr>
                  <w:tcW w:w="703"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p>
              </w:tc>
              <w:tc>
                <w:tcPr>
                  <w:tcW w:w="175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szCs w:val="21"/>
                    </w:rPr>
                    <w:t>场内道路</w:t>
                  </w:r>
                </w:p>
              </w:tc>
              <w:tc>
                <w:tcPr>
                  <w:tcW w:w="5920"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约</w:t>
                  </w:r>
                  <w:r>
                    <w:rPr>
                      <w:rFonts w:hint="default" w:ascii="Times New Roman" w:hAnsi="Times New Roman" w:eastAsia="宋体" w:cs="Times New Roman"/>
                      <w:color w:val="000000"/>
                      <w:szCs w:val="21"/>
                      <w:lang w:val="en-US" w:eastAsia="zh-CN"/>
                    </w:rPr>
                    <w:t>1</w:t>
                  </w:r>
                  <w:r>
                    <w:rPr>
                      <w:rFonts w:hint="default" w:ascii="Times New Roman" w:hAnsi="Times New Roman" w:eastAsia="宋体" w:cs="Times New Roman"/>
                      <w:color w:val="000000"/>
                      <w:szCs w:val="21"/>
                    </w:rPr>
                    <w:t>00m、宽5m，</w:t>
                  </w:r>
                  <w:r>
                    <w:rPr>
                      <w:rFonts w:hint="default" w:ascii="Times New Roman" w:hAnsi="Times New Roman" w:eastAsia="宋体" w:cs="Times New Roman"/>
                      <w:szCs w:val="21"/>
                    </w:rPr>
                    <w:t>场地道路水泥硬化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37" w:hRule="atLeast"/>
                <w:jc w:val="center"/>
              </w:trPr>
              <w:tc>
                <w:tcPr>
                  <w:tcW w:w="703"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环保工程</w:t>
                  </w:r>
                </w:p>
              </w:tc>
              <w:tc>
                <w:tcPr>
                  <w:tcW w:w="1757"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szCs w:val="21"/>
                    </w:rPr>
                    <w:t>污水处理设施</w:t>
                  </w:r>
                </w:p>
              </w:tc>
              <w:tc>
                <w:tcPr>
                  <w:tcW w:w="5920" w:type="dxa"/>
                  <w:gridSpan w:val="2"/>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FF0000"/>
                      <w:szCs w:val="21"/>
                    </w:rPr>
                  </w:pPr>
                  <w:r>
                    <w:rPr>
                      <w:rFonts w:hint="default" w:ascii="Times New Roman" w:hAnsi="Times New Roman" w:eastAsia="宋体" w:cs="Times New Roman"/>
                      <w:szCs w:val="21"/>
                    </w:rPr>
                    <w:t>厂区四周及内部设置导流沟收集雨水，250m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雨水收集池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5" w:hRule="atLeast"/>
                <w:jc w:val="center"/>
              </w:trPr>
              <w:tc>
                <w:tcPr>
                  <w:tcW w:w="703"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p>
              </w:tc>
              <w:tc>
                <w:tcPr>
                  <w:tcW w:w="175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p>
              </w:tc>
              <w:tc>
                <w:tcPr>
                  <w:tcW w:w="5920" w:type="dxa"/>
                  <w:gridSpan w:val="2"/>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FF0000"/>
                      <w:szCs w:val="21"/>
                      <w:lang w:eastAsia="zh-CN"/>
                    </w:rPr>
                  </w:pPr>
                  <w:r>
                    <w:rPr>
                      <w:rFonts w:hint="default" w:ascii="Times New Roman" w:hAnsi="Times New Roman" w:eastAsia="宋体" w:cs="Times New Roman"/>
                      <w:szCs w:val="21"/>
                    </w:rPr>
                    <w:t>洗砂废水：300m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沉淀池，废水经沉淀后循环使用</w:t>
                  </w:r>
                  <w:r>
                    <w:rPr>
                      <w:rFonts w:hint="default" w:ascii="Times New Roman" w:hAnsi="Times New Roman" w:eastAsia="宋体" w:cs="Times New Roman"/>
                      <w:szCs w:val="21"/>
                      <w:lang w:eastAsia="zh-CN"/>
                    </w:rPr>
                    <w:t>，污泥压滤后清液回用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07" w:hRule="atLeast"/>
                <w:jc w:val="center"/>
              </w:trPr>
              <w:tc>
                <w:tcPr>
                  <w:tcW w:w="703"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p>
              </w:tc>
              <w:tc>
                <w:tcPr>
                  <w:tcW w:w="175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p>
              </w:tc>
              <w:tc>
                <w:tcPr>
                  <w:tcW w:w="5920" w:type="dxa"/>
                  <w:gridSpan w:val="2"/>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FF0000"/>
                      <w:szCs w:val="21"/>
                      <w:shd w:val="clear" w:color="auto" w:fill="FFFFFF"/>
                    </w:rPr>
                  </w:pPr>
                  <w:r>
                    <w:rPr>
                      <w:rFonts w:hint="default" w:ascii="Times New Roman" w:hAnsi="Times New Roman" w:eastAsia="宋体" w:cs="Times New Roman"/>
                      <w:szCs w:val="21"/>
                    </w:rPr>
                    <w:t>生活污水：4m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化粪池；用作农肥，不外排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4" w:hRule="atLeast"/>
                <w:jc w:val="center"/>
              </w:trPr>
              <w:tc>
                <w:tcPr>
                  <w:tcW w:w="703"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rPr>
                  </w:pPr>
                </w:p>
              </w:tc>
              <w:tc>
                <w:tcPr>
                  <w:tcW w:w="1757"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废气处理设施</w:t>
                  </w:r>
                </w:p>
              </w:tc>
              <w:tc>
                <w:tcPr>
                  <w:tcW w:w="5920" w:type="dxa"/>
                  <w:gridSpan w:val="2"/>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厂区地面硬化，加工区封闭处理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70" w:hRule="atLeast"/>
                <w:jc w:val="center"/>
              </w:trPr>
              <w:tc>
                <w:tcPr>
                  <w:tcW w:w="703"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rPr>
                  </w:pPr>
                </w:p>
              </w:tc>
              <w:tc>
                <w:tcPr>
                  <w:tcW w:w="175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rPr>
                  </w:pPr>
                </w:p>
              </w:tc>
              <w:tc>
                <w:tcPr>
                  <w:tcW w:w="5920" w:type="dxa"/>
                  <w:gridSpan w:val="2"/>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原材料和产品仓库设置半封闭堆棚（三面封闭，一面廠开，便于铲车和运输车辆进出）堆放，安装喷淋设施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706" w:hRule="atLeast"/>
                <w:jc w:val="center"/>
              </w:trPr>
              <w:tc>
                <w:tcPr>
                  <w:tcW w:w="703"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rPr>
                  </w:pPr>
                </w:p>
              </w:tc>
              <w:tc>
                <w:tcPr>
                  <w:tcW w:w="175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rPr>
                  </w:pPr>
                </w:p>
              </w:tc>
              <w:tc>
                <w:tcPr>
                  <w:tcW w:w="5920"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皮带输送系统密闭，</w:t>
                  </w:r>
                  <w:r>
                    <w:rPr>
                      <w:rFonts w:hint="default" w:ascii="Times New Roman" w:hAnsi="Times New Roman" w:eastAsia="宋体" w:cs="Times New Roman"/>
                      <w:szCs w:val="21"/>
                    </w:rPr>
                    <w:t>投料和出料采用导流斜槽</w:t>
                  </w:r>
                  <w:r>
                    <w:rPr>
                      <w:rFonts w:hint="default" w:ascii="Times New Roman" w:hAnsi="Times New Roman" w:eastAsia="宋体" w:cs="Times New Roman"/>
                    </w:rPr>
                    <w:t>；破碎、制砂、筛分工序封闭，采用集气罩收集+布袋除尘器处理后经15m高排气筒排放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66" w:hRule="atLeast"/>
                <w:jc w:val="center"/>
              </w:trPr>
              <w:tc>
                <w:tcPr>
                  <w:tcW w:w="703"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rPr>
                  </w:pPr>
                </w:p>
              </w:tc>
              <w:tc>
                <w:tcPr>
                  <w:tcW w:w="175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rPr>
                  </w:pPr>
                </w:p>
              </w:tc>
              <w:tc>
                <w:tcPr>
                  <w:tcW w:w="5920"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运输道路硬化、洒水降尘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39" w:hRule="atLeast"/>
                <w:jc w:val="center"/>
              </w:trPr>
              <w:tc>
                <w:tcPr>
                  <w:tcW w:w="703"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p>
              </w:tc>
              <w:tc>
                <w:tcPr>
                  <w:tcW w:w="175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szCs w:val="21"/>
                    </w:rPr>
                    <w:t>噪声处理设施</w:t>
                  </w:r>
                </w:p>
              </w:tc>
              <w:tc>
                <w:tcPr>
                  <w:tcW w:w="5920"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szCs w:val="21"/>
                    </w:rPr>
                    <w:t>对制砂机在出料口装置消声通道，在制砂机和支承结构之间安装具有高度耐摩擦的材料作为衬垫，基础减震，</w:t>
                  </w:r>
                  <w:r>
                    <w:rPr>
                      <w:rFonts w:hint="default" w:ascii="Times New Roman" w:hAnsi="Times New Roman" w:cs="Times New Roman"/>
                      <w:szCs w:val="21"/>
                      <w:lang w:eastAsia="zh-CN"/>
                    </w:rPr>
                    <w:t>滚筒筛</w:t>
                  </w:r>
                  <w:r>
                    <w:rPr>
                      <w:rFonts w:hint="default" w:ascii="Times New Roman" w:hAnsi="Times New Roman" w:eastAsia="宋体" w:cs="Times New Roman"/>
                      <w:szCs w:val="21"/>
                    </w:rPr>
                    <w:t>等机械设备采取基础减震措施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77" w:hRule="atLeast"/>
                <w:jc w:val="center"/>
              </w:trPr>
              <w:tc>
                <w:tcPr>
                  <w:tcW w:w="703"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p>
              </w:tc>
              <w:tc>
                <w:tcPr>
                  <w:tcW w:w="175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szCs w:val="21"/>
                    </w:rPr>
                    <w:t>固体废物处理设施</w:t>
                  </w:r>
                </w:p>
              </w:tc>
              <w:tc>
                <w:tcPr>
                  <w:tcW w:w="5920" w:type="dxa"/>
                  <w:gridSpan w:val="2"/>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szCs w:val="21"/>
                    </w:rPr>
                    <w:t>生产过程产生的污泥</w:t>
                  </w:r>
                  <w:r>
                    <w:rPr>
                      <w:rFonts w:hint="default" w:ascii="Times New Roman" w:hAnsi="Times New Roman" w:eastAsia="宋体" w:cs="Times New Roman"/>
                      <w:szCs w:val="21"/>
                      <w:lang w:eastAsia="zh-CN"/>
                    </w:rPr>
                    <w:t>经</w:t>
                  </w:r>
                  <w:r>
                    <w:rPr>
                      <w:rFonts w:hint="default" w:ascii="Times New Roman" w:hAnsi="Times New Roman" w:eastAsia="宋体" w:cs="Times New Roman"/>
                      <w:szCs w:val="21"/>
                    </w:rPr>
                    <w:t>压滤后定期送周边砖厂综合利用；</w:t>
                  </w:r>
                  <w:r>
                    <w:rPr>
                      <w:rFonts w:hint="default" w:ascii="Times New Roman" w:hAnsi="Times New Roman" w:cs="Times New Roman"/>
                      <w:szCs w:val="21"/>
                      <w:lang w:val="en-US" w:eastAsia="zh-CN"/>
                    </w:rPr>
                    <w:t>布袋除尘器去除的粉尘外售其他企业综合利用；</w:t>
                  </w:r>
                  <w:r>
                    <w:rPr>
                      <w:rFonts w:hint="default" w:ascii="Times New Roman" w:hAnsi="Times New Roman" w:eastAsia="宋体" w:cs="Times New Roman"/>
                      <w:szCs w:val="21"/>
                    </w:rPr>
                    <w:t>生活垃圾收集</w:t>
                  </w:r>
                  <w:r>
                    <w:rPr>
                      <w:rFonts w:hint="default" w:ascii="Times New Roman" w:hAnsi="Times New Roman" w:cs="Times New Roman"/>
                      <w:szCs w:val="21"/>
                      <w:lang w:val="en-US" w:eastAsia="zh-CN"/>
                    </w:rPr>
                    <w:t>后送垃圾填埋场填埋处置</w:t>
                  </w:r>
                </w:p>
              </w:tc>
            </w:tr>
          </w:tbl>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sz w:val="24"/>
              </w:rPr>
            </w:pPr>
            <w:r>
              <w:rPr>
                <w:rFonts w:hint="default" w:ascii="Times New Roman" w:hAnsi="Times New Roman" w:cs="Times New Roman"/>
                <w:sz w:val="24"/>
              </w:rPr>
              <w:t>2.2生产内容及规模：</w:t>
            </w:r>
            <w:r>
              <w:rPr>
                <w:rFonts w:hint="default" w:ascii="Times New Roman" w:hAnsi="Times New Roman" w:cs="Times New Roman"/>
                <w:sz w:val="24"/>
              </w:rPr>
              <w:t>年产60万吨机制砂</w:t>
            </w:r>
            <w:r>
              <w:rPr>
                <w:rFonts w:hint="default" w:ascii="Times New Roman" w:hAnsi="Times New Roman" w:cs="Times New Roman"/>
                <w:sz w:val="24"/>
              </w:rPr>
              <w:t>。</w:t>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sz w:val="24"/>
              </w:rPr>
            </w:pPr>
            <w:r>
              <w:rPr>
                <w:rFonts w:hint="default" w:ascii="Times New Roman" w:hAnsi="Times New Roman" w:cs="Times New Roman"/>
                <w:sz w:val="24"/>
              </w:rPr>
              <w:t xml:space="preserve">    2.3主要产品简介</w:t>
            </w:r>
          </w:p>
          <w:p>
            <w:pPr>
              <w:keepNext w:val="0"/>
              <w:keepLines w:val="0"/>
              <w:suppressLineNumbers w:val="0"/>
              <w:spacing w:before="0" w:beforeAutospacing="0" w:after="0" w:afterAutospacing="0" w:line="480" w:lineRule="exact"/>
              <w:ind w:left="0" w:right="0" w:firstLine="482"/>
              <w:rPr>
                <w:rFonts w:hint="default" w:ascii="Times New Roman" w:hAnsi="Times New Roman" w:cs="Times New Roman"/>
                <w:kern w:val="0"/>
                <w:sz w:val="24"/>
              </w:rPr>
            </w:pPr>
            <w:r>
              <w:rPr>
                <w:rFonts w:hint="default" w:ascii="Times New Roman" w:hAnsi="Times New Roman" w:cs="Times New Roman"/>
                <w:kern w:val="0"/>
                <w:sz w:val="24"/>
              </w:rPr>
              <w:t>机制砂是指通过制砂机和其它附属设备加工而成的砂子，成品更加规则，可以根据不同工艺要求加工成不同规则和大小的砂子，更能满足日常需求。本项目制成的砂规格为2-4mm，一般用做墙体抹面砂浆或混凝土搅拌站石料。</w:t>
            </w:r>
          </w:p>
          <w:p>
            <w:pPr>
              <w:keepNext w:val="0"/>
              <w:keepLines w:val="0"/>
              <w:widowControl/>
              <w:suppressLineNumbers w:val="0"/>
              <w:spacing w:before="0" w:beforeAutospacing="0" w:after="0" w:afterAutospacing="0" w:line="360" w:lineRule="auto"/>
              <w:ind w:left="0" w:right="0"/>
              <w:rPr>
                <w:rFonts w:hint="default" w:ascii="Times New Roman" w:hAnsi="Times New Roman" w:cs="Times New Roman"/>
                <w:sz w:val="24"/>
              </w:rPr>
            </w:pPr>
            <w:r>
              <w:rPr>
                <w:rFonts w:hint="default" w:ascii="Times New Roman" w:hAnsi="Times New Roman" w:cs="Times New Roman"/>
                <w:sz w:val="24"/>
              </w:rPr>
              <w:t xml:space="preserve">    2.4 本项目生产使用的原、辅材料用量</w:t>
            </w:r>
          </w:p>
          <w:p>
            <w:pPr>
              <w:keepNext w:val="0"/>
              <w:keepLines w:val="0"/>
              <w:widowControl/>
              <w:suppressLineNumbers w:val="0"/>
              <w:spacing w:before="0" w:beforeAutospacing="0" w:after="0" w:afterAutospacing="0" w:line="360" w:lineRule="auto"/>
              <w:ind w:left="0" w:right="0"/>
              <w:textAlignment w:val="baseline"/>
              <w:rPr>
                <w:rFonts w:hint="default" w:ascii="Times New Roman" w:hAnsi="Times New Roman" w:cs="Times New Roman"/>
                <w:sz w:val="24"/>
              </w:rPr>
            </w:pPr>
            <w:r>
              <w:rPr>
                <w:rFonts w:hint="default" w:ascii="Times New Roman" w:hAnsi="Times New Roman" w:cs="Times New Roman"/>
                <w:sz w:val="24"/>
              </w:rPr>
              <w:t xml:space="preserve">   </w:t>
            </w:r>
            <w:r>
              <w:rPr>
                <w:rFonts w:hint="default" w:ascii="Times New Roman" w:hAnsi="Times New Roman" w:cs="Times New Roman"/>
                <w:sz w:val="24"/>
              </w:rPr>
              <w:t>本项目主要原辅材料为项目</w:t>
            </w:r>
            <w:r>
              <w:rPr>
                <w:rFonts w:hint="default" w:ascii="Times New Roman" w:hAnsi="Times New Roman" w:cs="Times New Roman"/>
                <w:sz w:val="24"/>
                <w:lang w:eastAsia="zh-CN"/>
              </w:rPr>
              <w:t>周边采石场产生的砂石</w:t>
            </w:r>
            <w:r>
              <w:rPr>
                <w:rFonts w:hint="default" w:ascii="Times New Roman" w:hAnsi="Times New Roman" w:cs="Times New Roman"/>
                <w:sz w:val="24"/>
              </w:rPr>
              <w:t>，</w:t>
            </w:r>
            <w:r>
              <w:rPr>
                <w:rFonts w:hint="default" w:ascii="Times New Roman" w:hAnsi="Times New Roman" w:cs="Times New Roman"/>
                <w:sz w:val="24"/>
              </w:rPr>
              <w:t>本项目</w:t>
            </w:r>
            <w:r>
              <w:rPr>
                <w:rFonts w:hint="default" w:ascii="Times New Roman" w:hAnsi="Times New Roman" w:cs="Times New Roman"/>
                <w:sz w:val="24"/>
              </w:rPr>
              <w:t>不涉及</w:t>
            </w:r>
            <w:r>
              <w:rPr>
                <w:rFonts w:hint="default" w:ascii="Times New Roman" w:hAnsi="Times New Roman" w:cs="Times New Roman"/>
                <w:sz w:val="24"/>
              </w:rPr>
              <w:t>开采，</w:t>
            </w:r>
            <w:r>
              <w:rPr>
                <w:rFonts w:hint="default" w:ascii="Times New Roman" w:hAnsi="Times New Roman" w:cs="Times New Roman"/>
                <w:sz w:val="24"/>
                <w:lang w:eastAsia="zh-CN"/>
              </w:rPr>
              <w:t>砂石</w:t>
            </w:r>
            <w:r>
              <w:rPr>
                <w:rFonts w:hint="default" w:ascii="Times New Roman" w:hAnsi="Times New Roman" w:cs="Times New Roman"/>
                <w:sz w:val="24"/>
              </w:rPr>
              <w:t>由汽车运输进入厂区；生产中所用能源主要为水、电。</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主要原、辅材料及能源年用量见表1-3。</w:t>
            </w:r>
          </w:p>
          <w:p>
            <w:pPr>
              <w:keepNext w:val="0"/>
              <w:keepLines w:val="0"/>
              <w:suppressLineNumbers w:val="0"/>
              <w:spacing w:before="0" w:beforeAutospacing="0" w:after="0" w:afterAutospacing="0" w:line="360" w:lineRule="auto"/>
              <w:ind w:left="0" w:right="0" w:firstLine="420" w:firstLineChars="200"/>
              <w:jc w:val="center"/>
              <w:rPr>
                <w:rFonts w:hint="default" w:ascii="Times New Roman" w:hAnsi="Times New Roman" w:cs="Times New Roman"/>
              </w:rPr>
            </w:pPr>
            <w:r>
              <w:rPr>
                <w:rFonts w:hint="default" w:ascii="Times New Roman" w:hAnsi="Times New Roman" w:cs="Times New Roman"/>
              </w:rPr>
              <w:t>表1-3  项目生产主要原、辅材料及能源消耗量一览表</w:t>
            </w:r>
          </w:p>
          <w:tbl>
            <w:tblPr>
              <w:tblStyle w:val="48"/>
              <w:tblW w:w="848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302"/>
              <w:gridCol w:w="1190"/>
              <w:gridCol w:w="1094"/>
              <w:gridCol w:w="1813"/>
              <w:gridCol w:w="797"/>
              <w:gridCol w:w="16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17" w:hRule="atLeast"/>
                <w:jc w:val="center"/>
              </w:trPr>
              <w:tc>
                <w:tcPr>
                  <w:tcW w:w="644" w:type="dxa"/>
                  <w:vAlign w:val="center"/>
                </w:tcPr>
                <w:p>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cs="Times New Roman"/>
                    </w:rPr>
                  </w:pPr>
                  <w:r>
                    <w:rPr>
                      <w:rFonts w:hint="default" w:ascii="Times New Roman" w:hAnsi="Times New Roman" w:cs="Times New Roman"/>
                    </w:rPr>
                    <w:t>序号</w:t>
                  </w:r>
                </w:p>
              </w:tc>
              <w:tc>
                <w:tcPr>
                  <w:tcW w:w="1302" w:type="dxa"/>
                  <w:vAlign w:val="center"/>
                </w:tcPr>
                <w:p>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cs="Times New Roman"/>
                    </w:rPr>
                  </w:pPr>
                  <w:r>
                    <w:rPr>
                      <w:rFonts w:hint="default" w:ascii="Times New Roman" w:hAnsi="Times New Roman" w:cs="Times New Roman"/>
                    </w:rPr>
                    <w:t>材料</w:t>
                  </w:r>
                </w:p>
                <w:p>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cs="Times New Roman"/>
                    </w:rPr>
                  </w:pPr>
                  <w:r>
                    <w:rPr>
                      <w:rFonts w:hint="default" w:ascii="Times New Roman" w:hAnsi="Times New Roman" w:cs="Times New Roman"/>
                    </w:rPr>
                    <w:t>名称</w:t>
                  </w:r>
                </w:p>
              </w:tc>
              <w:tc>
                <w:tcPr>
                  <w:tcW w:w="1190" w:type="dxa"/>
                  <w:vAlign w:val="center"/>
                </w:tcPr>
                <w:p>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cs="Times New Roman"/>
                    </w:rPr>
                  </w:pPr>
                  <w:r>
                    <w:rPr>
                      <w:rFonts w:hint="default" w:ascii="Times New Roman" w:hAnsi="Times New Roman" w:cs="Times New Roman"/>
                    </w:rPr>
                    <w:t>单位</w:t>
                  </w:r>
                </w:p>
              </w:tc>
              <w:tc>
                <w:tcPr>
                  <w:tcW w:w="1094" w:type="dxa"/>
                  <w:vAlign w:val="center"/>
                </w:tcPr>
                <w:p>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cs="Times New Roman"/>
                    </w:rPr>
                  </w:pPr>
                  <w:r>
                    <w:rPr>
                      <w:rFonts w:hint="default" w:ascii="Times New Roman" w:hAnsi="Times New Roman" w:cs="Times New Roman"/>
                    </w:rPr>
                    <w:t>年消耗量</w:t>
                  </w:r>
                </w:p>
              </w:tc>
              <w:tc>
                <w:tcPr>
                  <w:tcW w:w="1813" w:type="dxa"/>
                  <w:vAlign w:val="center"/>
                </w:tcPr>
                <w:p>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cs="Times New Roman"/>
                    </w:rPr>
                  </w:pPr>
                  <w:r>
                    <w:rPr>
                      <w:rFonts w:hint="default" w:ascii="Times New Roman" w:hAnsi="Times New Roman" w:cs="Times New Roman"/>
                    </w:rPr>
                    <w:t>材料来源</w:t>
                  </w:r>
                </w:p>
              </w:tc>
              <w:tc>
                <w:tcPr>
                  <w:tcW w:w="797" w:type="dxa"/>
                  <w:vAlign w:val="center"/>
                </w:tcPr>
                <w:p>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cs="Times New Roman"/>
                    </w:rPr>
                  </w:pPr>
                  <w:r>
                    <w:rPr>
                      <w:rFonts w:hint="default" w:ascii="Times New Roman" w:hAnsi="Times New Roman" w:cs="Times New Roman"/>
                    </w:rPr>
                    <w:t>用途</w:t>
                  </w:r>
                </w:p>
              </w:tc>
              <w:tc>
                <w:tcPr>
                  <w:tcW w:w="1640" w:type="dxa"/>
                  <w:vAlign w:val="center"/>
                </w:tcPr>
                <w:p>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cs="Times New Roman"/>
                    </w:rPr>
                  </w:pPr>
                  <w:r>
                    <w:rPr>
                      <w:rFonts w:hint="default" w:ascii="Times New Roman" w:hAnsi="Times New Roman" w:cs="Times New Roma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44" w:type="dxa"/>
                  <w:vAlign w:val="center"/>
                </w:tcPr>
                <w:p>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cs="Times New Roman"/>
                    </w:rPr>
                  </w:pPr>
                  <w:r>
                    <w:rPr>
                      <w:rFonts w:hint="default" w:ascii="Times New Roman" w:hAnsi="Times New Roman" w:cs="Times New Roman"/>
                    </w:rPr>
                    <w:t>1</w:t>
                  </w:r>
                </w:p>
              </w:tc>
              <w:tc>
                <w:tcPr>
                  <w:tcW w:w="130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lang w:eastAsia="zh-CN"/>
                    </w:rPr>
                  </w:pPr>
                  <w:r>
                    <w:rPr>
                      <w:rFonts w:hint="default" w:ascii="Times New Roman" w:hAnsi="Times New Roman" w:cs="Times New Roman"/>
                    </w:rPr>
                    <w:t>采石场</w:t>
                  </w:r>
                  <w:r>
                    <w:rPr>
                      <w:rFonts w:hint="default" w:ascii="Times New Roman" w:hAnsi="Times New Roman" w:cs="Times New Roman"/>
                      <w:lang w:val="en-US" w:eastAsia="zh-CN"/>
                    </w:rPr>
                    <w:t>砂石</w:t>
                  </w:r>
                </w:p>
              </w:tc>
              <w:tc>
                <w:tcPr>
                  <w:tcW w:w="119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吨</w:t>
                  </w:r>
                </w:p>
              </w:tc>
              <w:tc>
                <w:tcPr>
                  <w:tcW w:w="109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624000</w:t>
                  </w:r>
                </w:p>
              </w:tc>
              <w:tc>
                <w:tcPr>
                  <w:tcW w:w="1813"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周边</w:t>
                  </w:r>
                  <w:r>
                    <w:rPr>
                      <w:rFonts w:hint="default" w:ascii="Times New Roman" w:hAnsi="Times New Roman" w:cs="Times New Roman"/>
                      <w:kern w:val="0"/>
                      <w:szCs w:val="21"/>
                    </w:rPr>
                    <w:t>采石场</w:t>
                  </w:r>
                </w:p>
              </w:tc>
              <w:tc>
                <w:tcPr>
                  <w:tcW w:w="79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制砂</w:t>
                  </w:r>
                </w:p>
              </w:tc>
              <w:tc>
                <w:tcPr>
                  <w:tcW w:w="1640" w:type="dxa"/>
                  <w:vAlign w:val="center"/>
                </w:tcPr>
                <w:p>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杂质含量约4%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44" w:type="dxa"/>
                  <w:vAlign w:val="center"/>
                </w:tcPr>
                <w:p>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eastAsia="宋体" w:cs="Times New Roman"/>
                      <w:lang w:eastAsia="zh-CN"/>
                    </w:rPr>
                  </w:pPr>
                  <w:r>
                    <w:rPr>
                      <w:rFonts w:hint="default" w:ascii="Times New Roman" w:hAnsi="Times New Roman" w:cs="Times New Roman"/>
                      <w:lang w:val="en-US" w:eastAsia="zh-CN"/>
                    </w:rPr>
                    <w:t>2</w:t>
                  </w:r>
                </w:p>
              </w:tc>
              <w:tc>
                <w:tcPr>
                  <w:tcW w:w="1302" w:type="dxa"/>
                  <w:vAlign w:val="center"/>
                </w:tcPr>
                <w:p>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cs="Times New Roman"/>
                    </w:rPr>
                  </w:pPr>
                  <w:r>
                    <w:rPr>
                      <w:rFonts w:hint="default" w:ascii="Times New Roman" w:hAnsi="Times New Roman" w:cs="Times New Roman"/>
                    </w:rPr>
                    <w:t>电</w:t>
                  </w:r>
                </w:p>
              </w:tc>
              <w:tc>
                <w:tcPr>
                  <w:tcW w:w="1190" w:type="dxa"/>
                  <w:vAlign w:val="center"/>
                </w:tcPr>
                <w:p>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cs="Times New Roman"/>
                    </w:rPr>
                  </w:pPr>
                  <w:r>
                    <w:rPr>
                      <w:rFonts w:hint="default" w:ascii="Times New Roman" w:hAnsi="Times New Roman" w:cs="Times New Roman"/>
                    </w:rPr>
                    <w:t>万 kwh</w:t>
                  </w:r>
                </w:p>
              </w:tc>
              <w:tc>
                <w:tcPr>
                  <w:tcW w:w="1094" w:type="dxa"/>
                  <w:vAlign w:val="center"/>
                </w:tcPr>
                <w:p>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cs="Times New Roman"/>
                    </w:rPr>
                  </w:pPr>
                  <w:r>
                    <w:rPr>
                      <w:rFonts w:hint="default" w:ascii="Times New Roman" w:hAnsi="Times New Roman" w:cs="Times New Roman"/>
                    </w:rPr>
                    <w:t>100</w:t>
                  </w:r>
                </w:p>
              </w:tc>
              <w:tc>
                <w:tcPr>
                  <w:tcW w:w="1813" w:type="dxa"/>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rPr>
                  </w:pPr>
                  <w:r>
                    <w:rPr>
                      <w:rFonts w:hint="default" w:ascii="Times New Roman" w:hAnsi="Times New Roman" w:cs="Times New Roman"/>
                    </w:rPr>
                    <w:t>邵东县电网提供</w:t>
                  </w:r>
                </w:p>
              </w:tc>
              <w:tc>
                <w:tcPr>
                  <w:tcW w:w="797" w:type="dxa"/>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rPr>
                  </w:pPr>
                  <w:r>
                    <w:rPr>
                      <w:rFonts w:hint="default" w:ascii="Times New Roman" w:hAnsi="Times New Roman" w:cs="Times New Roman"/>
                    </w:rPr>
                    <w:t>/</w:t>
                  </w:r>
                </w:p>
              </w:tc>
              <w:tc>
                <w:tcPr>
                  <w:tcW w:w="1640" w:type="dxa"/>
                  <w:vAlign w:val="center"/>
                </w:tcPr>
                <w:p>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cs="Times New Roman"/>
                    </w:rPr>
                  </w:pPr>
                  <w:r>
                    <w:rPr>
                      <w:rFonts w:hint="default" w:ascii="Times New Roman" w:hAnsi="Times New Roman" w:cs="Times New Roma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44" w:type="dxa"/>
                  <w:vMerge w:val="restart"/>
                  <w:vAlign w:val="center"/>
                </w:tcPr>
                <w:p>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eastAsia="宋体" w:cs="Times New Roman"/>
                      <w:lang w:eastAsia="zh-CN"/>
                    </w:rPr>
                  </w:pPr>
                  <w:r>
                    <w:rPr>
                      <w:rFonts w:hint="default" w:ascii="Times New Roman" w:hAnsi="Times New Roman" w:cs="Times New Roman"/>
                      <w:lang w:val="en-US" w:eastAsia="zh-CN"/>
                    </w:rPr>
                    <w:t>3</w:t>
                  </w:r>
                </w:p>
              </w:tc>
              <w:tc>
                <w:tcPr>
                  <w:tcW w:w="1302" w:type="dxa"/>
                  <w:vMerge w:val="restart"/>
                  <w:vAlign w:val="center"/>
                </w:tcPr>
                <w:p>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cs="Times New Roman"/>
                    </w:rPr>
                  </w:pPr>
                  <w:r>
                    <w:rPr>
                      <w:rFonts w:hint="default" w:ascii="Times New Roman" w:hAnsi="Times New Roman" w:cs="Times New Roman"/>
                    </w:rPr>
                    <w:t>水</w:t>
                  </w:r>
                </w:p>
              </w:tc>
              <w:tc>
                <w:tcPr>
                  <w:tcW w:w="1190" w:type="dxa"/>
                  <w:vMerge w:val="restart"/>
                  <w:vAlign w:val="center"/>
                </w:tcPr>
                <w:p>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cs="Times New Roman"/>
                    </w:rPr>
                  </w:pPr>
                  <w:r>
                    <w:rPr>
                      <w:rFonts w:hint="default" w:ascii="Times New Roman" w:hAnsi="Times New Roman" w:cs="Times New Roman"/>
                    </w:rPr>
                    <w:t>m</w:t>
                  </w:r>
                  <w:r>
                    <w:rPr>
                      <w:rFonts w:hint="default" w:ascii="Times New Roman" w:hAnsi="Times New Roman" w:cs="Times New Roman"/>
                      <w:vertAlign w:val="superscript"/>
                    </w:rPr>
                    <w:t>3</w:t>
                  </w:r>
                </w:p>
              </w:tc>
              <w:tc>
                <w:tcPr>
                  <w:tcW w:w="1094" w:type="dxa"/>
                  <w:vAlign w:val="center"/>
                </w:tcPr>
                <w:p>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cs="Times New Roman"/>
                    </w:rPr>
                  </w:pPr>
                  <w:r>
                    <w:rPr>
                      <w:rFonts w:hint="default" w:ascii="Times New Roman" w:hAnsi="Times New Roman" w:cs="Times New Roman"/>
                    </w:rPr>
                    <w:t>54</w:t>
                  </w:r>
                  <w:r>
                    <w:rPr>
                      <w:rFonts w:hint="default" w:ascii="Times New Roman" w:hAnsi="Times New Roman" w:cs="Times New Roman"/>
                    </w:rPr>
                    <w:t>000</w:t>
                  </w:r>
                </w:p>
              </w:tc>
              <w:tc>
                <w:tcPr>
                  <w:tcW w:w="1813" w:type="dxa"/>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FF0000"/>
                    </w:rPr>
                  </w:pPr>
                  <w:r>
                    <w:rPr>
                      <w:rFonts w:hint="default" w:ascii="Times New Roman" w:hAnsi="Times New Roman" w:cs="Times New Roman"/>
                    </w:rPr>
                    <w:t>自备井</w:t>
                  </w:r>
                </w:p>
              </w:tc>
              <w:tc>
                <w:tcPr>
                  <w:tcW w:w="797" w:type="dxa"/>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rPr>
                  </w:pPr>
                  <w:r>
                    <w:rPr>
                      <w:rFonts w:hint="default" w:ascii="Times New Roman" w:hAnsi="Times New Roman" w:cs="Times New Roman"/>
                    </w:rPr>
                    <w:t>生产</w:t>
                  </w:r>
                </w:p>
              </w:tc>
              <w:tc>
                <w:tcPr>
                  <w:tcW w:w="1640" w:type="dxa"/>
                  <w:vAlign w:val="center"/>
                </w:tcPr>
                <w:p>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cs="Times New Roman"/>
                    </w:rPr>
                  </w:pPr>
                  <w:r>
                    <w:rPr>
                      <w:rFonts w:hint="default" w:ascii="Times New Roman" w:hAnsi="Times New Roman" w:cs="Times New Roman"/>
                    </w:rPr>
                    <w:t>循环用水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44" w:type="dxa"/>
                  <w:vMerge w:val="continue"/>
                  <w:vAlign w:val="center"/>
                </w:tcPr>
                <w:p>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cs="Times New Roman"/>
                    </w:rPr>
                  </w:pPr>
                </w:p>
              </w:tc>
              <w:tc>
                <w:tcPr>
                  <w:tcW w:w="1302" w:type="dxa"/>
                  <w:vMerge w:val="continue"/>
                  <w:vAlign w:val="center"/>
                </w:tcPr>
                <w:p>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cs="Times New Roman"/>
                    </w:rPr>
                  </w:pPr>
                </w:p>
              </w:tc>
              <w:tc>
                <w:tcPr>
                  <w:tcW w:w="1190" w:type="dxa"/>
                  <w:vMerge w:val="continue"/>
                  <w:vAlign w:val="center"/>
                </w:tcPr>
                <w:p>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cs="Times New Roman"/>
                    </w:rPr>
                  </w:pPr>
                </w:p>
              </w:tc>
              <w:tc>
                <w:tcPr>
                  <w:tcW w:w="1094" w:type="dxa"/>
                  <w:vAlign w:val="center"/>
                </w:tcPr>
                <w:p>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cs="Times New Roman"/>
                    </w:rPr>
                  </w:pPr>
                  <w:r>
                    <w:rPr>
                      <w:rFonts w:hint="default" w:ascii="Times New Roman" w:hAnsi="Times New Roman" w:cs="Times New Roman"/>
                    </w:rPr>
                    <w:t>1500</w:t>
                  </w:r>
                </w:p>
              </w:tc>
              <w:tc>
                <w:tcPr>
                  <w:tcW w:w="1813" w:type="dxa"/>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FF0000"/>
                    </w:rPr>
                  </w:pPr>
                  <w:r>
                    <w:rPr>
                      <w:rFonts w:hint="default" w:ascii="Times New Roman" w:hAnsi="Times New Roman" w:cs="Times New Roman"/>
                    </w:rPr>
                    <w:t>自备井</w:t>
                  </w:r>
                </w:p>
              </w:tc>
              <w:tc>
                <w:tcPr>
                  <w:tcW w:w="797" w:type="dxa"/>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rPr>
                  </w:pPr>
                  <w:r>
                    <w:rPr>
                      <w:rFonts w:hint="default" w:ascii="Times New Roman" w:hAnsi="Times New Roman" w:cs="Times New Roman"/>
                    </w:rPr>
                    <w:t>降尘</w:t>
                  </w:r>
                </w:p>
              </w:tc>
              <w:tc>
                <w:tcPr>
                  <w:tcW w:w="1640" w:type="dxa"/>
                  <w:vAlign w:val="center"/>
                </w:tcPr>
                <w:p>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644" w:type="dxa"/>
                  <w:vMerge w:val="continue"/>
                  <w:vAlign w:val="center"/>
                </w:tcPr>
                <w:p>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cs="Times New Roman"/>
                    </w:rPr>
                  </w:pPr>
                </w:p>
              </w:tc>
              <w:tc>
                <w:tcPr>
                  <w:tcW w:w="1302" w:type="dxa"/>
                  <w:vMerge w:val="continue"/>
                  <w:vAlign w:val="center"/>
                </w:tcPr>
                <w:p>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cs="Times New Roman"/>
                    </w:rPr>
                  </w:pPr>
                </w:p>
              </w:tc>
              <w:tc>
                <w:tcPr>
                  <w:tcW w:w="1190" w:type="dxa"/>
                  <w:vMerge w:val="continue"/>
                  <w:vAlign w:val="center"/>
                </w:tcPr>
                <w:p>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cs="Times New Roman"/>
                    </w:rPr>
                  </w:pPr>
                </w:p>
              </w:tc>
              <w:tc>
                <w:tcPr>
                  <w:tcW w:w="1094" w:type="dxa"/>
                  <w:vAlign w:val="center"/>
                </w:tcPr>
                <w:p>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cs="Times New Roman"/>
                    </w:rPr>
                  </w:pPr>
                  <w:r>
                    <w:rPr>
                      <w:rFonts w:hint="default" w:ascii="Times New Roman" w:hAnsi="Times New Roman" w:cs="Times New Roman"/>
                    </w:rPr>
                    <w:t>45</w:t>
                  </w:r>
                </w:p>
              </w:tc>
              <w:tc>
                <w:tcPr>
                  <w:tcW w:w="1813" w:type="dxa"/>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rPr>
                  </w:pPr>
                  <w:r>
                    <w:rPr>
                      <w:rFonts w:hint="default" w:ascii="Times New Roman" w:hAnsi="Times New Roman" w:cs="Times New Roman"/>
                    </w:rPr>
                    <w:t>自备井</w:t>
                  </w:r>
                </w:p>
              </w:tc>
              <w:tc>
                <w:tcPr>
                  <w:tcW w:w="797" w:type="dxa"/>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rPr>
                  </w:pPr>
                  <w:r>
                    <w:rPr>
                      <w:rFonts w:hint="default" w:ascii="Times New Roman" w:hAnsi="Times New Roman" w:cs="Times New Roman"/>
                    </w:rPr>
                    <w:t>生活</w:t>
                  </w:r>
                </w:p>
              </w:tc>
              <w:tc>
                <w:tcPr>
                  <w:tcW w:w="1640" w:type="dxa"/>
                  <w:vAlign w:val="center"/>
                </w:tcPr>
                <w:p>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cs="Times New Roman"/>
                    </w:rPr>
                  </w:pPr>
                </w:p>
              </w:tc>
            </w:tr>
          </w:tbl>
          <w:p>
            <w:pPr>
              <w:keepNext w:val="0"/>
              <w:keepLines w:val="0"/>
              <w:suppressLineNumbers w:val="0"/>
              <w:spacing w:before="0" w:beforeAutospacing="0" w:after="0" w:afterAutospacing="0" w:line="360" w:lineRule="auto"/>
              <w:ind w:left="0" w:right="0"/>
              <w:rPr>
                <w:rFonts w:hint="default" w:ascii="Times New Roman" w:hAnsi="Times New Roman" w:cs="Times New Roman"/>
              </w:rPr>
            </w:pPr>
            <w:r>
              <w:rPr>
                <w:rFonts w:hint="default" w:ascii="Times New Roman" w:hAnsi="Times New Roman" w:cs="Times New Roman"/>
              </w:rPr>
              <w:t>2.5 主要生产及辅助设备</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rPr>
            </w:pPr>
            <w:r>
              <w:rPr>
                <w:rFonts w:hint="default" w:ascii="Times New Roman" w:hAnsi="Times New Roman" w:cs="Times New Roman"/>
              </w:rPr>
              <w:t>主要生产及辅助设备见表1-4。</w:t>
            </w:r>
          </w:p>
          <w:p>
            <w:pPr>
              <w:pStyle w:val="152"/>
              <w:keepNext w:val="0"/>
              <w:keepLines w:val="0"/>
              <w:suppressLineNumbers w:val="0"/>
              <w:spacing w:before="156" w:beforeLines="50" w:beforeAutospacing="0" w:after="0" w:afterAutospacing="0" w:line="240" w:lineRule="auto"/>
              <w:ind w:left="0" w:leftChars="0" w:right="0"/>
              <w:rPr>
                <w:rStyle w:val="153"/>
                <w:rFonts w:hint="default" w:ascii="Times New Roman" w:hAnsi="Times New Roman" w:eastAsia="宋体" w:cs="Times New Roman"/>
                <w:b/>
                <w:bCs/>
                <w:color w:val="000000"/>
              </w:rPr>
            </w:pPr>
            <w:r>
              <w:rPr>
                <w:rFonts w:hint="default" w:ascii="Times New Roman" w:hAnsi="Times New Roman" w:cs="Times New Roman"/>
              </w:rPr>
              <w:t>表1-4   项目主要生产设备一览表</w:t>
            </w:r>
          </w:p>
          <w:tbl>
            <w:tblPr>
              <w:tblStyle w:val="48"/>
              <w:tblW w:w="8540" w:type="dxa"/>
              <w:jc w:val="center"/>
              <w:tblInd w:w="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79"/>
              <w:gridCol w:w="1478"/>
              <w:gridCol w:w="2190"/>
              <w:gridCol w:w="1091"/>
              <w:gridCol w:w="759"/>
              <w:gridCol w:w="214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38" w:hRule="atLeast"/>
                <w:jc w:val="center"/>
              </w:trPr>
              <w:tc>
                <w:tcPr>
                  <w:tcW w:w="879"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Cs w:val="0"/>
                      <w:color w:val="000000"/>
                      <w:sz w:val="21"/>
                      <w:szCs w:val="21"/>
                    </w:rPr>
                  </w:pPr>
                  <w:bookmarkStart w:id="4" w:name="_Toc471806197"/>
                  <w:bookmarkStart w:id="5" w:name="_Toc471806491"/>
                  <w:r>
                    <w:rPr>
                      <w:rStyle w:val="153"/>
                      <w:rFonts w:hint="default" w:ascii="Times New Roman" w:hAnsi="Times New Roman" w:eastAsia="宋体" w:cs="Times New Roman"/>
                      <w:bCs w:val="0"/>
                      <w:color w:val="000000"/>
                      <w:sz w:val="21"/>
                      <w:szCs w:val="21"/>
                    </w:rPr>
                    <w:t>序号</w:t>
                  </w:r>
                  <w:bookmarkEnd w:id="4"/>
                  <w:bookmarkEnd w:id="5"/>
                </w:p>
              </w:tc>
              <w:tc>
                <w:tcPr>
                  <w:tcW w:w="1478"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Cs w:val="0"/>
                      <w:color w:val="000000"/>
                      <w:sz w:val="21"/>
                      <w:szCs w:val="21"/>
                    </w:rPr>
                  </w:pPr>
                  <w:bookmarkStart w:id="6" w:name="_Toc471806198"/>
                  <w:bookmarkStart w:id="7" w:name="_Toc471806492"/>
                  <w:r>
                    <w:rPr>
                      <w:rStyle w:val="153"/>
                      <w:rFonts w:hint="default" w:ascii="Times New Roman" w:hAnsi="Times New Roman" w:eastAsia="宋体" w:cs="Times New Roman"/>
                      <w:bCs w:val="0"/>
                      <w:color w:val="000000"/>
                      <w:sz w:val="21"/>
                      <w:szCs w:val="21"/>
                    </w:rPr>
                    <w:t>设备名称</w:t>
                  </w:r>
                  <w:bookmarkEnd w:id="6"/>
                  <w:bookmarkEnd w:id="7"/>
                </w:p>
              </w:tc>
              <w:tc>
                <w:tcPr>
                  <w:tcW w:w="2190"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Cs w:val="0"/>
                      <w:color w:val="000000"/>
                      <w:sz w:val="21"/>
                      <w:szCs w:val="21"/>
                    </w:rPr>
                  </w:pPr>
                  <w:bookmarkStart w:id="8" w:name="_Toc471806493"/>
                  <w:bookmarkStart w:id="9" w:name="_Toc471806199"/>
                  <w:r>
                    <w:rPr>
                      <w:rStyle w:val="153"/>
                      <w:rFonts w:hint="default" w:ascii="Times New Roman" w:hAnsi="Times New Roman" w:eastAsia="宋体" w:cs="Times New Roman"/>
                      <w:bCs w:val="0"/>
                      <w:color w:val="000000"/>
                      <w:sz w:val="21"/>
                      <w:szCs w:val="21"/>
                    </w:rPr>
                    <w:t>型号</w:t>
                  </w:r>
                  <w:bookmarkEnd w:id="8"/>
                  <w:bookmarkEnd w:id="9"/>
                </w:p>
              </w:tc>
              <w:tc>
                <w:tcPr>
                  <w:tcW w:w="1091"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Cs w:val="0"/>
                      <w:color w:val="000000"/>
                      <w:sz w:val="21"/>
                      <w:szCs w:val="21"/>
                    </w:rPr>
                  </w:pPr>
                  <w:bookmarkStart w:id="10" w:name="_Toc471806200"/>
                  <w:bookmarkStart w:id="11" w:name="_Toc471806494"/>
                  <w:r>
                    <w:rPr>
                      <w:rStyle w:val="153"/>
                      <w:rFonts w:hint="default" w:ascii="Times New Roman" w:hAnsi="Times New Roman" w:eastAsia="宋体" w:cs="Times New Roman"/>
                      <w:bCs w:val="0"/>
                      <w:color w:val="000000"/>
                      <w:sz w:val="21"/>
                      <w:szCs w:val="21"/>
                    </w:rPr>
                    <w:t>单位</w:t>
                  </w:r>
                  <w:bookmarkEnd w:id="10"/>
                  <w:bookmarkEnd w:id="11"/>
                </w:p>
              </w:tc>
              <w:tc>
                <w:tcPr>
                  <w:tcW w:w="759"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Cs w:val="0"/>
                      <w:color w:val="000000"/>
                      <w:sz w:val="21"/>
                      <w:szCs w:val="21"/>
                    </w:rPr>
                  </w:pPr>
                  <w:bookmarkStart w:id="12" w:name="_Toc471806201"/>
                  <w:bookmarkStart w:id="13" w:name="_Toc471806495"/>
                  <w:r>
                    <w:rPr>
                      <w:rStyle w:val="153"/>
                      <w:rFonts w:hint="default" w:ascii="Times New Roman" w:hAnsi="Times New Roman" w:eastAsia="宋体" w:cs="Times New Roman"/>
                      <w:bCs w:val="0"/>
                      <w:color w:val="000000"/>
                      <w:sz w:val="21"/>
                      <w:szCs w:val="21"/>
                    </w:rPr>
                    <w:t>数量</w:t>
                  </w:r>
                  <w:bookmarkEnd w:id="12"/>
                  <w:bookmarkEnd w:id="13"/>
                </w:p>
              </w:tc>
              <w:tc>
                <w:tcPr>
                  <w:tcW w:w="2143"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color w:val="000000"/>
                      <w:sz w:val="21"/>
                      <w:szCs w:val="21"/>
                    </w:rPr>
                  </w:pPr>
                  <w:bookmarkStart w:id="14" w:name="_Toc471806202"/>
                  <w:bookmarkStart w:id="15" w:name="_Toc471806496"/>
                  <w:r>
                    <w:rPr>
                      <w:rStyle w:val="153"/>
                      <w:rFonts w:hint="default" w:ascii="Times New Roman" w:hAnsi="Times New Roman" w:eastAsia="宋体" w:cs="Times New Roman"/>
                      <w:bCs w:val="0"/>
                      <w:color w:val="000000"/>
                      <w:sz w:val="21"/>
                      <w:szCs w:val="21"/>
                    </w:rPr>
                    <w:t>备注</w:t>
                  </w:r>
                  <w:bookmarkEnd w:id="14"/>
                  <w:bookmarkEnd w:id="15"/>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38" w:hRule="atLeast"/>
                <w:jc w:val="center"/>
              </w:trPr>
              <w:tc>
                <w:tcPr>
                  <w:tcW w:w="879"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bCs w:val="0"/>
                      <w:color w:val="000000"/>
                      <w:sz w:val="21"/>
                      <w:szCs w:val="21"/>
                    </w:rPr>
                  </w:pPr>
                  <w:r>
                    <w:rPr>
                      <w:rStyle w:val="153"/>
                      <w:rFonts w:hint="default" w:ascii="Times New Roman" w:hAnsi="Times New Roman" w:eastAsia="宋体" w:cs="Times New Roman"/>
                      <w:b w:val="0"/>
                      <w:bCs w:val="0"/>
                      <w:color w:val="000000"/>
                      <w:sz w:val="21"/>
                      <w:szCs w:val="21"/>
                    </w:rPr>
                    <w:t>1</w:t>
                  </w:r>
                </w:p>
              </w:tc>
              <w:tc>
                <w:tcPr>
                  <w:tcW w:w="1478"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bCs w:val="0"/>
                      <w:sz w:val="21"/>
                      <w:szCs w:val="21"/>
                    </w:rPr>
                  </w:pPr>
                  <w:r>
                    <w:rPr>
                      <w:rStyle w:val="153"/>
                      <w:rFonts w:hint="default" w:ascii="Times New Roman" w:hAnsi="Times New Roman" w:eastAsia="宋体" w:cs="Times New Roman"/>
                      <w:b w:val="0"/>
                      <w:bCs w:val="0"/>
                      <w:sz w:val="21"/>
                      <w:szCs w:val="21"/>
                    </w:rPr>
                    <w:t>给料机</w:t>
                  </w:r>
                </w:p>
              </w:tc>
              <w:tc>
                <w:tcPr>
                  <w:tcW w:w="2190" w:type="dxa"/>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rPr>
                  </w:pPr>
                  <w:r>
                    <w:rPr>
                      <w:rFonts w:hint="default" w:ascii="Times New Roman" w:hAnsi="Times New Roman" w:eastAsia="宋体" w:cs="Times New Roman"/>
                    </w:rPr>
                    <w:t>1.1*6m</w:t>
                  </w:r>
                </w:p>
              </w:tc>
              <w:tc>
                <w:tcPr>
                  <w:tcW w:w="1091"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bCs w:val="0"/>
                      <w:sz w:val="21"/>
                      <w:szCs w:val="21"/>
                    </w:rPr>
                  </w:pPr>
                  <w:r>
                    <w:rPr>
                      <w:rStyle w:val="153"/>
                      <w:rFonts w:hint="default" w:ascii="Times New Roman" w:hAnsi="Times New Roman" w:eastAsia="宋体" w:cs="Times New Roman"/>
                      <w:b w:val="0"/>
                      <w:bCs w:val="0"/>
                      <w:sz w:val="21"/>
                      <w:szCs w:val="21"/>
                    </w:rPr>
                    <w:t>台</w:t>
                  </w:r>
                </w:p>
              </w:tc>
              <w:tc>
                <w:tcPr>
                  <w:tcW w:w="759" w:type="dxa"/>
                  <w:vAlign w:val="center"/>
                </w:tcPr>
                <w:p>
                  <w:pPr>
                    <w:keepNext w:val="0"/>
                    <w:keepLines w:val="0"/>
                    <w:suppressLineNumbers w:val="0"/>
                    <w:tabs>
                      <w:tab w:val="left" w:pos="207"/>
                    </w:tabs>
                    <w:spacing w:before="0" w:beforeAutospacing="0" w:after="0" w:afterAutospacing="0" w:line="360" w:lineRule="exact"/>
                    <w:ind w:left="0" w:right="0"/>
                    <w:jc w:val="left"/>
                    <w:rPr>
                      <w:rStyle w:val="153"/>
                      <w:rFonts w:hint="default" w:ascii="Times New Roman" w:hAnsi="Times New Roman" w:eastAsia="宋体" w:cs="Times New Roman"/>
                      <w:b w:val="0"/>
                      <w:bCs w:val="0"/>
                      <w:sz w:val="21"/>
                      <w:szCs w:val="21"/>
                      <w:lang w:eastAsia="zh-CN"/>
                    </w:rPr>
                  </w:pPr>
                  <w:r>
                    <w:rPr>
                      <w:rStyle w:val="153"/>
                      <w:rFonts w:hint="default" w:ascii="Times New Roman" w:hAnsi="Times New Roman" w:eastAsia="宋体" w:cs="Times New Roman"/>
                      <w:b w:val="0"/>
                      <w:bCs w:val="0"/>
                      <w:sz w:val="21"/>
                      <w:szCs w:val="21"/>
                    </w:rPr>
                    <w:tab/>
                  </w:r>
                  <w:r>
                    <w:rPr>
                      <w:rStyle w:val="153"/>
                      <w:rFonts w:hint="default" w:ascii="Times New Roman" w:hAnsi="Times New Roman" w:cs="Times New Roman"/>
                      <w:b w:val="0"/>
                      <w:bCs w:val="0"/>
                      <w:sz w:val="21"/>
                      <w:szCs w:val="21"/>
                      <w:lang w:val="en-US" w:eastAsia="zh-CN"/>
                    </w:rPr>
                    <w:t>2</w:t>
                  </w:r>
                </w:p>
              </w:tc>
              <w:tc>
                <w:tcPr>
                  <w:tcW w:w="2143"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sz w:val="21"/>
                      <w:szCs w:val="21"/>
                    </w:rPr>
                  </w:pPr>
                  <w:r>
                    <w:rPr>
                      <w:rStyle w:val="153"/>
                      <w:rFonts w:hint="default" w:ascii="Times New Roman" w:hAnsi="Times New Roman" w:eastAsia="宋体" w:cs="Times New Roman"/>
                      <w:b w:val="0"/>
                      <w:sz w:val="21"/>
                      <w:szCs w:val="21"/>
                    </w:rPr>
                    <w:t>功率30Kw</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38" w:hRule="atLeast"/>
                <w:jc w:val="center"/>
              </w:trPr>
              <w:tc>
                <w:tcPr>
                  <w:tcW w:w="879"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bCs w:val="0"/>
                      <w:color w:val="000000"/>
                      <w:sz w:val="21"/>
                      <w:szCs w:val="21"/>
                    </w:rPr>
                  </w:pPr>
                  <w:r>
                    <w:rPr>
                      <w:rStyle w:val="153"/>
                      <w:rFonts w:hint="default" w:ascii="Times New Roman" w:hAnsi="Times New Roman" w:eastAsia="宋体" w:cs="Times New Roman"/>
                      <w:b w:val="0"/>
                      <w:bCs w:val="0"/>
                      <w:color w:val="000000"/>
                      <w:sz w:val="21"/>
                      <w:szCs w:val="21"/>
                    </w:rPr>
                    <w:t>2</w:t>
                  </w:r>
                </w:p>
              </w:tc>
              <w:tc>
                <w:tcPr>
                  <w:tcW w:w="1478"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bCs w:val="0"/>
                      <w:sz w:val="21"/>
                      <w:szCs w:val="21"/>
                    </w:rPr>
                  </w:pPr>
                  <w:r>
                    <w:rPr>
                      <w:rStyle w:val="153"/>
                      <w:rFonts w:hint="default" w:ascii="Times New Roman" w:hAnsi="Times New Roman" w:eastAsia="宋体" w:cs="Times New Roman"/>
                      <w:b w:val="0"/>
                      <w:bCs w:val="0"/>
                      <w:sz w:val="21"/>
                      <w:szCs w:val="21"/>
                    </w:rPr>
                    <w:t>鄂式破碎机</w:t>
                  </w:r>
                </w:p>
              </w:tc>
              <w:tc>
                <w:tcPr>
                  <w:tcW w:w="2190"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bCs w:val="0"/>
                      <w:sz w:val="21"/>
                      <w:szCs w:val="21"/>
                    </w:rPr>
                  </w:pPr>
                  <w:r>
                    <w:rPr>
                      <w:rFonts w:hint="default" w:ascii="Times New Roman" w:hAnsi="Times New Roman" w:eastAsia="宋体" w:cs="Times New Roman"/>
                    </w:rPr>
                    <w:t>PE600*900（69式）</w:t>
                  </w:r>
                </w:p>
              </w:tc>
              <w:tc>
                <w:tcPr>
                  <w:tcW w:w="1091"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bCs w:val="0"/>
                      <w:sz w:val="21"/>
                      <w:szCs w:val="21"/>
                    </w:rPr>
                  </w:pPr>
                  <w:r>
                    <w:rPr>
                      <w:rStyle w:val="153"/>
                      <w:rFonts w:hint="default" w:ascii="Times New Roman" w:hAnsi="Times New Roman" w:eastAsia="宋体" w:cs="Times New Roman"/>
                      <w:b w:val="0"/>
                      <w:bCs w:val="0"/>
                      <w:sz w:val="21"/>
                      <w:szCs w:val="21"/>
                    </w:rPr>
                    <w:t>台</w:t>
                  </w:r>
                </w:p>
              </w:tc>
              <w:tc>
                <w:tcPr>
                  <w:tcW w:w="759"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bCs w:val="0"/>
                      <w:sz w:val="21"/>
                      <w:szCs w:val="21"/>
                    </w:rPr>
                  </w:pPr>
                  <w:r>
                    <w:rPr>
                      <w:rStyle w:val="153"/>
                      <w:rFonts w:hint="default" w:ascii="Times New Roman" w:hAnsi="Times New Roman" w:eastAsia="宋体" w:cs="Times New Roman"/>
                      <w:b w:val="0"/>
                      <w:bCs w:val="0"/>
                      <w:sz w:val="21"/>
                      <w:szCs w:val="21"/>
                    </w:rPr>
                    <w:t>1</w:t>
                  </w:r>
                </w:p>
              </w:tc>
              <w:tc>
                <w:tcPr>
                  <w:tcW w:w="2143"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sz w:val="21"/>
                      <w:szCs w:val="21"/>
                    </w:rPr>
                  </w:pPr>
                  <w:r>
                    <w:rPr>
                      <w:rStyle w:val="153"/>
                      <w:rFonts w:hint="default" w:ascii="Times New Roman" w:hAnsi="Times New Roman" w:eastAsia="宋体" w:cs="Times New Roman"/>
                      <w:b w:val="0"/>
                      <w:sz w:val="21"/>
                      <w:szCs w:val="21"/>
                    </w:rPr>
                    <w:t>功率75Kw</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38" w:hRule="atLeast"/>
                <w:jc w:val="center"/>
              </w:trPr>
              <w:tc>
                <w:tcPr>
                  <w:tcW w:w="879"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bCs w:val="0"/>
                      <w:color w:val="000000"/>
                      <w:sz w:val="21"/>
                      <w:szCs w:val="21"/>
                    </w:rPr>
                  </w:pPr>
                  <w:r>
                    <w:rPr>
                      <w:rStyle w:val="153"/>
                      <w:rFonts w:hint="default" w:ascii="Times New Roman" w:hAnsi="Times New Roman" w:eastAsia="宋体" w:cs="Times New Roman"/>
                      <w:b w:val="0"/>
                      <w:bCs w:val="0"/>
                      <w:color w:val="000000"/>
                      <w:sz w:val="21"/>
                      <w:szCs w:val="21"/>
                    </w:rPr>
                    <w:t>3</w:t>
                  </w:r>
                </w:p>
              </w:tc>
              <w:tc>
                <w:tcPr>
                  <w:tcW w:w="1478" w:type="dxa"/>
                  <w:vAlign w:val="center"/>
                </w:tcPr>
                <w:p>
                  <w:pPr>
                    <w:pStyle w:val="96"/>
                    <w:keepNext w:val="0"/>
                    <w:keepLines w:val="0"/>
                    <w:suppressLineNumbers w:val="0"/>
                    <w:spacing w:before="0" w:beforeAutospacing="0" w:after="0" w:afterAutospacing="0"/>
                    <w:ind w:left="0" w:right="0"/>
                    <w:rPr>
                      <w:rStyle w:val="153"/>
                      <w:rFonts w:hint="default" w:ascii="Times New Roman" w:hAnsi="Times New Roman" w:eastAsia="宋体" w:cs="Times New Roman"/>
                      <w:b w:val="0"/>
                      <w:bCs w:val="0"/>
                      <w:sz w:val="21"/>
                      <w:szCs w:val="21"/>
                      <w:lang w:eastAsia="zh-CN"/>
                    </w:rPr>
                  </w:pPr>
                  <w:r>
                    <w:rPr>
                      <w:rFonts w:hint="default" w:ascii="Times New Roman" w:hAnsi="Times New Roman" w:cs="Times New Roman"/>
                      <w:lang w:eastAsia="zh-CN"/>
                    </w:rPr>
                    <w:t>反击式破碎机</w:t>
                  </w:r>
                </w:p>
              </w:tc>
              <w:tc>
                <w:tcPr>
                  <w:tcW w:w="2190" w:type="dxa"/>
                  <w:vAlign w:val="center"/>
                </w:tcPr>
                <w:p>
                  <w:pPr>
                    <w:pStyle w:val="96"/>
                    <w:keepNext w:val="0"/>
                    <w:keepLines w:val="0"/>
                    <w:suppressLineNumbers w:val="0"/>
                    <w:spacing w:before="0" w:beforeAutospacing="0" w:after="0" w:afterAutospacing="0"/>
                    <w:ind w:left="0" w:right="0"/>
                    <w:rPr>
                      <w:rStyle w:val="153"/>
                      <w:rFonts w:hint="default" w:ascii="Times New Roman" w:hAnsi="Times New Roman" w:eastAsia="宋体" w:cs="Times New Roman"/>
                      <w:b w:val="0"/>
                      <w:bCs w:val="0"/>
                      <w:sz w:val="21"/>
                      <w:szCs w:val="21"/>
                    </w:rPr>
                  </w:pPr>
                  <w:r>
                    <w:rPr>
                      <w:rFonts w:hint="default" w:ascii="Times New Roman" w:hAnsi="Times New Roman" w:eastAsia="宋体" w:cs="Times New Roman"/>
                    </w:rPr>
                    <w:t>1200*2500细破</w:t>
                  </w:r>
                </w:p>
              </w:tc>
              <w:tc>
                <w:tcPr>
                  <w:tcW w:w="1091" w:type="dxa"/>
                  <w:vAlign w:val="center"/>
                </w:tcPr>
                <w:p>
                  <w:pPr>
                    <w:pStyle w:val="96"/>
                    <w:keepNext w:val="0"/>
                    <w:keepLines w:val="0"/>
                    <w:suppressLineNumbers w:val="0"/>
                    <w:spacing w:before="0" w:beforeAutospacing="0" w:after="0" w:afterAutospacing="0"/>
                    <w:ind w:left="0" w:right="0"/>
                    <w:rPr>
                      <w:rStyle w:val="153"/>
                      <w:rFonts w:hint="default" w:ascii="Times New Roman" w:hAnsi="Times New Roman" w:eastAsia="宋体" w:cs="Times New Roman"/>
                      <w:b w:val="0"/>
                      <w:bCs w:val="0"/>
                      <w:sz w:val="21"/>
                      <w:szCs w:val="21"/>
                    </w:rPr>
                  </w:pPr>
                  <w:r>
                    <w:rPr>
                      <w:rFonts w:hint="default" w:ascii="Times New Roman" w:hAnsi="Times New Roman" w:eastAsia="宋体" w:cs="Times New Roman"/>
                    </w:rPr>
                    <w:t>台</w:t>
                  </w:r>
                </w:p>
              </w:tc>
              <w:tc>
                <w:tcPr>
                  <w:tcW w:w="759" w:type="dxa"/>
                  <w:vAlign w:val="center"/>
                </w:tcPr>
                <w:p>
                  <w:pPr>
                    <w:keepNext w:val="0"/>
                    <w:keepLines w:val="0"/>
                    <w:suppressLineNumbers w:val="0"/>
                    <w:spacing w:before="0" w:beforeAutospacing="0" w:after="0" w:afterAutospacing="0"/>
                    <w:ind w:left="0" w:right="0"/>
                    <w:jc w:val="center"/>
                    <w:rPr>
                      <w:rStyle w:val="153"/>
                      <w:rFonts w:hint="default" w:ascii="Times New Roman" w:hAnsi="Times New Roman" w:eastAsia="宋体" w:cs="Times New Roman"/>
                      <w:b w:val="0"/>
                      <w:bCs w:val="0"/>
                      <w:sz w:val="21"/>
                      <w:szCs w:val="21"/>
                    </w:rPr>
                  </w:pPr>
                  <w:r>
                    <w:rPr>
                      <w:rStyle w:val="153"/>
                      <w:rFonts w:hint="default" w:ascii="Times New Roman" w:hAnsi="Times New Roman" w:eastAsia="宋体" w:cs="Times New Roman"/>
                      <w:b w:val="0"/>
                      <w:bCs w:val="0"/>
                      <w:sz w:val="21"/>
                      <w:szCs w:val="21"/>
                    </w:rPr>
                    <w:t>1</w:t>
                  </w:r>
                </w:p>
              </w:tc>
              <w:tc>
                <w:tcPr>
                  <w:tcW w:w="2143"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rPr>
                  </w:pPr>
                  <w:r>
                    <w:rPr>
                      <w:rFonts w:hint="default" w:ascii="Times New Roman" w:hAnsi="Times New Roman" w:eastAsia="宋体" w:cs="Times New Roman"/>
                      <w:bCs/>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38" w:hRule="atLeast"/>
                <w:jc w:val="center"/>
              </w:trPr>
              <w:tc>
                <w:tcPr>
                  <w:tcW w:w="879"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bCs w:val="0"/>
                      <w:color w:val="000000"/>
                      <w:sz w:val="21"/>
                      <w:szCs w:val="21"/>
                    </w:rPr>
                  </w:pPr>
                  <w:r>
                    <w:rPr>
                      <w:rStyle w:val="153"/>
                      <w:rFonts w:hint="default" w:ascii="Times New Roman" w:hAnsi="Times New Roman" w:eastAsia="宋体" w:cs="Times New Roman"/>
                      <w:b w:val="0"/>
                      <w:bCs w:val="0"/>
                      <w:color w:val="000000"/>
                      <w:sz w:val="21"/>
                      <w:szCs w:val="21"/>
                    </w:rPr>
                    <w:t>4</w:t>
                  </w:r>
                </w:p>
              </w:tc>
              <w:tc>
                <w:tcPr>
                  <w:tcW w:w="1478" w:type="dxa"/>
                  <w:vAlign w:val="center"/>
                </w:tcPr>
                <w:p>
                  <w:pPr>
                    <w:pStyle w:val="9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对辊制砂机</w:t>
                  </w:r>
                </w:p>
              </w:tc>
              <w:tc>
                <w:tcPr>
                  <w:tcW w:w="2190" w:type="dxa"/>
                  <w:vAlign w:val="center"/>
                </w:tcPr>
                <w:p>
                  <w:pPr>
                    <w:pStyle w:val="96"/>
                    <w:keepNext w:val="0"/>
                    <w:keepLines w:val="0"/>
                    <w:suppressLineNumbers w:val="0"/>
                    <w:spacing w:before="0" w:beforeAutospacing="0" w:after="0" w:afterAutospacing="0"/>
                    <w:ind w:left="0" w:right="0"/>
                    <w:rPr>
                      <w:rFonts w:hint="default" w:ascii="Times New Roman" w:hAnsi="Times New Roman" w:eastAsia="宋体" w:cs="Times New Roman"/>
                    </w:rPr>
                  </w:pPr>
                </w:p>
              </w:tc>
              <w:tc>
                <w:tcPr>
                  <w:tcW w:w="1091" w:type="dxa"/>
                  <w:vAlign w:val="center"/>
                </w:tcPr>
                <w:p>
                  <w:pPr>
                    <w:pStyle w:val="9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台</w:t>
                  </w:r>
                </w:p>
              </w:tc>
              <w:tc>
                <w:tcPr>
                  <w:tcW w:w="759" w:type="dxa"/>
                  <w:vAlign w:val="center"/>
                </w:tcPr>
                <w:p>
                  <w:pPr>
                    <w:keepNext w:val="0"/>
                    <w:keepLines w:val="0"/>
                    <w:suppressLineNumbers w:val="0"/>
                    <w:spacing w:before="0" w:beforeAutospacing="0" w:after="0" w:afterAutospacing="0"/>
                    <w:ind w:left="0" w:right="0"/>
                    <w:jc w:val="center"/>
                    <w:rPr>
                      <w:rStyle w:val="153"/>
                      <w:rFonts w:hint="default" w:ascii="Times New Roman" w:hAnsi="Times New Roman" w:eastAsia="宋体" w:cs="Times New Roman"/>
                      <w:b w:val="0"/>
                      <w:bCs w:val="0"/>
                      <w:sz w:val="21"/>
                      <w:szCs w:val="21"/>
                    </w:rPr>
                  </w:pPr>
                  <w:r>
                    <w:rPr>
                      <w:rFonts w:hint="default" w:ascii="Times New Roman" w:hAnsi="Times New Roman" w:eastAsia="宋体" w:cs="Times New Roman"/>
                    </w:rPr>
                    <w:t>1</w:t>
                  </w:r>
                </w:p>
              </w:tc>
              <w:tc>
                <w:tcPr>
                  <w:tcW w:w="2143"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rPr>
                  </w:pPr>
                  <w:r>
                    <w:rPr>
                      <w:rStyle w:val="153"/>
                      <w:rFonts w:hint="default" w:ascii="Times New Roman" w:hAnsi="Times New Roman" w:eastAsia="宋体" w:cs="Times New Roman"/>
                      <w:b w:val="0"/>
                      <w:sz w:val="21"/>
                      <w:szCs w:val="21"/>
                    </w:rPr>
                    <w:t>功率250Kw</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38" w:hRule="atLeast"/>
                <w:jc w:val="center"/>
              </w:trPr>
              <w:tc>
                <w:tcPr>
                  <w:tcW w:w="879"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bCs w:val="0"/>
                      <w:color w:val="000000"/>
                      <w:sz w:val="21"/>
                      <w:szCs w:val="21"/>
                    </w:rPr>
                  </w:pPr>
                  <w:r>
                    <w:rPr>
                      <w:rStyle w:val="153"/>
                      <w:rFonts w:hint="default" w:ascii="Times New Roman" w:hAnsi="Times New Roman" w:eastAsia="宋体" w:cs="Times New Roman"/>
                      <w:b w:val="0"/>
                      <w:bCs w:val="0"/>
                      <w:color w:val="000000"/>
                      <w:sz w:val="21"/>
                      <w:szCs w:val="21"/>
                    </w:rPr>
                    <w:t>5</w:t>
                  </w:r>
                </w:p>
              </w:tc>
              <w:tc>
                <w:tcPr>
                  <w:tcW w:w="1478"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bCs w:val="0"/>
                      <w:sz w:val="21"/>
                      <w:szCs w:val="21"/>
                      <w:lang w:eastAsia="zh-CN"/>
                    </w:rPr>
                  </w:pPr>
                  <w:r>
                    <w:rPr>
                      <w:rStyle w:val="153"/>
                      <w:rFonts w:hint="default" w:ascii="Times New Roman" w:hAnsi="Times New Roman" w:cs="Times New Roman"/>
                      <w:b w:val="0"/>
                      <w:bCs w:val="0"/>
                      <w:sz w:val="21"/>
                      <w:szCs w:val="21"/>
                      <w:lang w:eastAsia="zh-CN"/>
                    </w:rPr>
                    <w:t>滚筒筛</w:t>
                  </w:r>
                </w:p>
              </w:tc>
              <w:tc>
                <w:tcPr>
                  <w:tcW w:w="2190" w:type="dxa"/>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rPr>
                  </w:pPr>
                  <w:r>
                    <w:rPr>
                      <w:rFonts w:hint="default" w:ascii="Times New Roman" w:hAnsi="Times New Roman" w:eastAsia="宋体" w:cs="Times New Roman"/>
                    </w:rPr>
                    <w:t>2Y2270</w:t>
                  </w:r>
                </w:p>
              </w:tc>
              <w:tc>
                <w:tcPr>
                  <w:tcW w:w="1091"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bCs w:val="0"/>
                      <w:sz w:val="21"/>
                      <w:szCs w:val="21"/>
                    </w:rPr>
                  </w:pPr>
                  <w:r>
                    <w:rPr>
                      <w:rStyle w:val="153"/>
                      <w:rFonts w:hint="default" w:ascii="Times New Roman" w:hAnsi="Times New Roman" w:eastAsia="宋体" w:cs="Times New Roman"/>
                      <w:b w:val="0"/>
                      <w:bCs w:val="0"/>
                      <w:sz w:val="21"/>
                      <w:szCs w:val="21"/>
                    </w:rPr>
                    <w:t>台</w:t>
                  </w:r>
                </w:p>
              </w:tc>
              <w:tc>
                <w:tcPr>
                  <w:tcW w:w="759"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bCs w:val="0"/>
                      <w:sz w:val="21"/>
                      <w:szCs w:val="21"/>
                      <w:lang w:eastAsia="zh-CN"/>
                    </w:rPr>
                  </w:pPr>
                  <w:r>
                    <w:rPr>
                      <w:rStyle w:val="153"/>
                      <w:rFonts w:hint="default" w:ascii="Times New Roman" w:hAnsi="Times New Roman" w:cs="Times New Roman"/>
                      <w:b w:val="0"/>
                      <w:bCs w:val="0"/>
                      <w:sz w:val="21"/>
                      <w:szCs w:val="21"/>
                      <w:lang w:val="en-US" w:eastAsia="zh-CN"/>
                    </w:rPr>
                    <w:t>1</w:t>
                  </w:r>
                </w:p>
              </w:tc>
              <w:tc>
                <w:tcPr>
                  <w:tcW w:w="2143" w:type="dxa"/>
                  <w:vAlign w:val="center"/>
                </w:tcPr>
                <w:p>
                  <w:pPr>
                    <w:keepNext w:val="0"/>
                    <w:keepLines w:val="0"/>
                    <w:suppressLineNumbers w:val="0"/>
                    <w:spacing w:before="0" w:beforeAutospacing="0" w:after="0" w:afterAutospacing="0"/>
                    <w:ind w:left="0" w:right="0"/>
                    <w:jc w:val="center"/>
                    <w:rPr>
                      <w:rStyle w:val="153"/>
                      <w:rFonts w:hint="default" w:ascii="Times New Roman" w:hAnsi="Times New Roman" w:eastAsia="宋体" w:cs="Times New Roman"/>
                      <w:b w:val="0"/>
                      <w:sz w:val="21"/>
                      <w:szCs w:val="21"/>
                    </w:rPr>
                  </w:pPr>
                  <w:r>
                    <w:rPr>
                      <w:rStyle w:val="153"/>
                      <w:rFonts w:hint="default" w:ascii="Times New Roman" w:hAnsi="Times New Roman" w:eastAsia="宋体" w:cs="Times New Roman"/>
                      <w:b w:val="0"/>
                      <w:sz w:val="21"/>
                      <w:szCs w:val="21"/>
                    </w:rPr>
                    <w:t>电机90Kw</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38" w:hRule="atLeast"/>
                <w:jc w:val="center"/>
              </w:trPr>
              <w:tc>
                <w:tcPr>
                  <w:tcW w:w="879"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bCs w:val="0"/>
                      <w:color w:val="000000"/>
                      <w:sz w:val="21"/>
                      <w:szCs w:val="21"/>
                    </w:rPr>
                  </w:pPr>
                  <w:r>
                    <w:rPr>
                      <w:rStyle w:val="153"/>
                      <w:rFonts w:hint="default" w:ascii="Times New Roman" w:hAnsi="Times New Roman" w:eastAsia="宋体" w:cs="Times New Roman"/>
                      <w:b w:val="0"/>
                      <w:bCs w:val="0"/>
                      <w:color w:val="000000"/>
                      <w:sz w:val="21"/>
                      <w:szCs w:val="21"/>
                    </w:rPr>
                    <w:t>6</w:t>
                  </w:r>
                </w:p>
              </w:tc>
              <w:tc>
                <w:tcPr>
                  <w:tcW w:w="1478" w:type="dxa"/>
                  <w:vAlign w:val="center"/>
                </w:tcPr>
                <w:p>
                  <w:pPr>
                    <w:keepNext w:val="0"/>
                    <w:keepLines w:val="0"/>
                    <w:suppressLineNumbers w:val="0"/>
                    <w:spacing w:before="0" w:beforeAutospacing="0" w:after="0" w:afterAutospacing="0"/>
                    <w:ind w:left="0" w:right="0"/>
                    <w:jc w:val="center"/>
                    <w:rPr>
                      <w:rStyle w:val="153"/>
                      <w:rFonts w:hint="default" w:ascii="Times New Roman" w:hAnsi="Times New Roman" w:eastAsia="宋体" w:cs="Times New Roman"/>
                      <w:b w:val="0"/>
                      <w:bCs w:val="0"/>
                      <w:sz w:val="21"/>
                      <w:szCs w:val="21"/>
                    </w:rPr>
                  </w:pPr>
                  <w:r>
                    <w:rPr>
                      <w:rStyle w:val="153"/>
                      <w:rFonts w:hint="default" w:ascii="Times New Roman" w:hAnsi="Times New Roman" w:eastAsia="宋体" w:cs="Times New Roman"/>
                      <w:b w:val="0"/>
                      <w:bCs w:val="0"/>
                      <w:sz w:val="21"/>
                      <w:szCs w:val="21"/>
                    </w:rPr>
                    <w:t>洗砂机</w:t>
                  </w:r>
                </w:p>
              </w:tc>
              <w:tc>
                <w:tcPr>
                  <w:tcW w:w="2190"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bCs w:val="0"/>
                      <w:sz w:val="21"/>
                      <w:szCs w:val="21"/>
                      <w:vertAlign w:val="superscript"/>
                    </w:rPr>
                  </w:pPr>
                </w:p>
              </w:tc>
              <w:tc>
                <w:tcPr>
                  <w:tcW w:w="109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Style w:val="153"/>
                      <w:rFonts w:hint="default" w:ascii="Times New Roman" w:hAnsi="Times New Roman" w:eastAsia="宋体" w:cs="Times New Roman"/>
                      <w:b w:val="0"/>
                      <w:bCs w:val="0"/>
                      <w:sz w:val="21"/>
                      <w:szCs w:val="21"/>
                    </w:rPr>
                    <w:t>台</w:t>
                  </w:r>
                </w:p>
              </w:tc>
              <w:tc>
                <w:tcPr>
                  <w:tcW w:w="759"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bCs w:val="0"/>
                      <w:sz w:val="21"/>
                      <w:szCs w:val="21"/>
                      <w:lang w:eastAsia="zh-CN"/>
                    </w:rPr>
                  </w:pPr>
                  <w:r>
                    <w:rPr>
                      <w:rStyle w:val="153"/>
                      <w:rFonts w:hint="default" w:ascii="Times New Roman" w:hAnsi="Times New Roman" w:cs="Times New Roman"/>
                      <w:b w:val="0"/>
                      <w:bCs w:val="0"/>
                      <w:sz w:val="21"/>
                      <w:szCs w:val="21"/>
                      <w:lang w:val="en-US" w:eastAsia="zh-CN"/>
                    </w:rPr>
                    <w:t>1</w:t>
                  </w:r>
                </w:p>
              </w:tc>
              <w:tc>
                <w:tcPr>
                  <w:tcW w:w="2143"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sz w:val="21"/>
                      <w:szCs w:val="21"/>
                    </w:rPr>
                  </w:pPr>
                  <w:r>
                    <w:rPr>
                      <w:rStyle w:val="153"/>
                      <w:rFonts w:hint="default" w:ascii="Times New Roman" w:hAnsi="Times New Roman" w:eastAsia="宋体" w:cs="Times New Roman"/>
                      <w:b w:val="0"/>
                      <w:sz w:val="21"/>
                      <w:szCs w:val="21"/>
                    </w:rPr>
                    <w:t>功率15Kw</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38" w:hRule="atLeast"/>
                <w:jc w:val="center"/>
              </w:trPr>
              <w:tc>
                <w:tcPr>
                  <w:tcW w:w="879"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bCs w:val="0"/>
                      <w:color w:val="000000"/>
                      <w:sz w:val="21"/>
                      <w:szCs w:val="21"/>
                    </w:rPr>
                  </w:pPr>
                  <w:r>
                    <w:rPr>
                      <w:rStyle w:val="153"/>
                      <w:rFonts w:hint="default" w:ascii="Times New Roman" w:hAnsi="Times New Roman" w:eastAsia="宋体" w:cs="Times New Roman"/>
                      <w:b w:val="0"/>
                      <w:bCs w:val="0"/>
                      <w:color w:val="000000"/>
                      <w:sz w:val="21"/>
                      <w:szCs w:val="21"/>
                    </w:rPr>
                    <w:t>7</w:t>
                  </w:r>
                </w:p>
              </w:tc>
              <w:tc>
                <w:tcPr>
                  <w:tcW w:w="1478" w:type="dxa"/>
                  <w:vAlign w:val="center"/>
                </w:tcPr>
                <w:p>
                  <w:pPr>
                    <w:keepNext w:val="0"/>
                    <w:keepLines w:val="0"/>
                    <w:suppressLineNumbers w:val="0"/>
                    <w:spacing w:before="0" w:beforeAutospacing="0" w:after="0" w:afterAutospacing="0"/>
                    <w:ind w:left="0" w:right="0"/>
                    <w:jc w:val="center"/>
                    <w:rPr>
                      <w:rStyle w:val="153"/>
                      <w:rFonts w:hint="default" w:ascii="Times New Roman" w:hAnsi="Times New Roman" w:eastAsia="宋体" w:cs="Times New Roman"/>
                      <w:b w:val="0"/>
                      <w:bCs w:val="0"/>
                      <w:sz w:val="21"/>
                      <w:szCs w:val="21"/>
                    </w:rPr>
                  </w:pPr>
                  <w:r>
                    <w:rPr>
                      <w:rStyle w:val="153"/>
                      <w:rFonts w:hint="default" w:ascii="Times New Roman" w:hAnsi="Times New Roman" w:eastAsia="宋体" w:cs="Times New Roman"/>
                      <w:b w:val="0"/>
                      <w:bCs w:val="0"/>
                      <w:sz w:val="21"/>
                      <w:szCs w:val="21"/>
                    </w:rPr>
                    <w:t>皮带输送机</w:t>
                  </w:r>
                </w:p>
              </w:tc>
              <w:tc>
                <w:tcPr>
                  <w:tcW w:w="2190"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bCs w:val="0"/>
                      <w:sz w:val="21"/>
                      <w:szCs w:val="21"/>
                    </w:rPr>
                  </w:pPr>
                  <w:r>
                    <w:rPr>
                      <w:rFonts w:hint="default" w:ascii="Times New Roman" w:hAnsi="Times New Roman" w:eastAsia="宋体" w:cs="Times New Roman"/>
                      <w:szCs w:val="21"/>
                      <w:shd w:val="clear" w:color="auto" w:fill="FFFFFF"/>
                    </w:rPr>
                    <w:t>Φ60cm</w:t>
                  </w:r>
                </w:p>
              </w:tc>
              <w:tc>
                <w:tcPr>
                  <w:tcW w:w="1091" w:type="dxa"/>
                  <w:vAlign w:val="center"/>
                </w:tcPr>
                <w:p>
                  <w:pPr>
                    <w:keepNext w:val="0"/>
                    <w:keepLines w:val="0"/>
                    <w:suppressLineNumbers w:val="0"/>
                    <w:spacing w:before="0" w:beforeAutospacing="0" w:after="0" w:afterAutospacing="0"/>
                    <w:ind w:left="0" w:right="0"/>
                    <w:jc w:val="center"/>
                    <w:rPr>
                      <w:rStyle w:val="153"/>
                      <w:rFonts w:hint="default" w:ascii="Times New Roman" w:hAnsi="Times New Roman" w:eastAsia="宋体" w:cs="Times New Roman"/>
                      <w:b w:val="0"/>
                      <w:bCs w:val="0"/>
                      <w:sz w:val="21"/>
                      <w:szCs w:val="21"/>
                    </w:rPr>
                  </w:pPr>
                  <w:r>
                    <w:rPr>
                      <w:rStyle w:val="153"/>
                      <w:rFonts w:hint="default" w:ascii="Times New Roman" w:hAnsi="Times New Roman" w:eastAsia="宋体" w:cs="Times New Roman"/>
                      <w:b w:val="0"/>
                      <w:bCs w:val="0"/>
                      <w:sz w:val="21"/>
                      <w:szCs w:val="21"/>
                    </w:rPr>
                    <w:t>条</w:t>
                  </w:r>
                </w:p>
              </w:tc>
              <w:tc>
                <w:tcPr>
                  <w:tcW w:w="759"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bCs w:val="0"/>
                      <w:sz w:val="21"/>
                      <w:szCs w:val="21"/>
                      <w:lang w:eastAsia="zh-CN"/>
                    </w:rPr>
                  </w:pPr>
                  <w:r>
                    <w:rPr>
                      <w:rStyle w:val="153"/>
                      <w:rFonts w:hint="default" w:ascii="Times New Roman" w:hAnsi="Times New Roman" w:cs="Times New Roman"/>
                      <w:b w:val="0"/>
                      <w:bCs w:val="0"/>
                      <w:sz w:val="21"/>
                      <w:szCs w:val="21"/>
                      <w:lang w:val="en-US" w:eastAsia="zh-CN"/>
                    </w:rPr>
                    <w:t>6</w:t>
                  </w:r>
                </w:p>
              </w:tc>
              <w:tc>
                <w:tcPr>
                  <w:tcW w:w="2143"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sz w:val="21"/>
                      <w:szCs w:val="21"/>
                    </w:rPr>
                  </w:pPr>
                  <w:r>
                    <w:rPr>
                      <w:rStyle w:val="153"/>
                      <w:rFonts w:hint="default" w:ascii="Times New Roman" w:hAnsi="Times New Roman" w:eastAsia="宋体" w:cs="Times New Roman"/>
                      <w:b w:val="0"/>
                      <w:sz w:val="21"/>
                      <w:szCs w:val="21"/>
                    </w:rPr>
                    <w:t>全封闭式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38" w:hRule="atLeast"/>
                <w:jc w:val="center"/>
              </w:trPr>
              <w:tc>
                <w:tcPr>
                  <w:tcW w:w="879"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bCs w:val="0"/>
                      <w:color w:val="000000"/>
                      <w:sz w:val="21"/>
                      <w:szCs w:val="21"/>
                    </w:rPr>
                  </w:pPr>
                  <w:r>
                    <w:rPr>
                      <w:rStyle w:val="153"/>
                      <w:rFonts w:hint="default" w:ascii="Times New Roman" w:hAnsi="Times New Roman" w:eastAsia="宋体" w:cs="Times New Roman"/>
                      <w:b w:val="0"/>
                      <w:bCs w:val="0"/>
                      <w:color w:val="000000"/>
                      <w:sz w:val="21"/>
                      <w:szCs w:val="21"/>
                    </w:rPr>
                    <w:t>8</w:t>
                  </w:r>
                </w:p>
              </w:tc>
              <w:tc>
                <w:tcPr>
                  <w:tcW w:w="1478" w:type="dxa"/>
                  <w:vAlign w:val="center"/>
                </w:tcPr>
                <w:p>
                  <w:pPr>
                    <w:pStyle w:val="96"/>
                    <w:keepNext w:val="0"/>
                    <w:keepLines w:val="0"/>
                    <w:suppressLineNumbers w:val="0"/>
                    <w:spacing w:before="0" w:beforeAutospacing="0" w:after="0" w:afterAutospacing="0"/>
                    <w:ind w:left="0" w:right="0"/>
                    <w:rPr>
                      <w:rStyle w:val="153"/>
                      <w:rFonts w:hint="default" w:ascii="Times New Roman" w:hAnsi="Times New Roman" w:eastAsia="宋体" w:cs="Times New Roman"/>
                      <w:b w:val="0"/>
                      <w:bCs w:val="0"/>
                      <w:sz w:val="21"/>
                      <w:szCs w:val="21"/>
                    </w:rPr>
                  </w:pPr>
                  <w:r>
                    <w:rPr>
                      <w:rStyle w:val="153"/>
                      <w:rFonts w:hint="default" w:ascii="Times New Roman" w:hAnsi="Times New Roman" w:eastAsia="宋体" w:cs="Times New Roman"/>
                      <w:b w:val="0"/>
                      <w:bCs w:val="0"/>
                      <w:sz w:val="21"/>
                      <w:szCs w:val="21"/>
                    </w:rPr>
                    <w:t>细砂回收机</w:t>
                  </w:r>
                </w:p>
              </w:tc>
              <w:tc>
                <w:tcPr>
                  <w:tcW w:w="2190" w:type="dxa"/>
                  <w:vAlign w:val="center"/>
                </w:tcPr>
                <w:p>
                  <w:pPr>
                    <w:pStyle w:val="96"/>
                    <w:keepNext w:val="0"/>
                    <w:keepLines w:val="0"/>
                    <w:suppressLineNumbers w:val="0"/>
                    <w:spacing w:before="0" w:beforeAutospacing="0" w:after="0" w:afterAutospacing="0"/>
                    <w:ind w:left="0" w:right="0"/>
                    <w:rPr>
                      <w:rStyle w:val="153"/>
                      <w:rFonts w:hint="default" w:ascii="Times New Roman" w:hAnsi="Times New Roman" w:eastAsia="宋体" w:cs="Times New Roman"/>
                      <w:b w:val="0"/>
                      <w:bCs w:val="0"/>
                      <w:sz w:val="21"/>
                      <w:szCs w:val="21"/>
                    </w:rPr>
                  </w:pPr>
                  <w:r>
                    <w:rPr>
                      <w:rStyle w:val="153"/>
                      <w:rFonts w:hint="default" w:ascii="Times New Roman" w:hAnsi="Times New Roman" w:eastAsia="宋体" w:cs="Times New Roman"/>
                      <w:b w:val="0"/>
                      <w:bCs w:val="0"/>
                      <w:sz w:val="21"/>
                      <w:szCs w:val="21"/>
                    </w:rPr>
                    <w:t>HX-50</w:t>
                  </w:r>
                </w:p>
              </w:tc>
              <w:tc>
                <w:tcPr>
                  <w:tcW w:w="1091" w:type="dxa"/>
                  <w:vAlign w:val="center"/>
                </w:tcPr>
                <w:p>
                  <w:pPr>
                    <w:keepNext w:val="0"/>
                    <w:keepLines w:val="0"/>
                    <w:suppressLineNumbers w:val="0"/>
                    <w:spacing w:before="0" w:beforeAutospacing="0" w:after="0" w:afterAutospacing="0"/>
                    <w:ind w:left="0" w:right="0"/>
                    <w:jc w:val="center"/>
                    <w:rPr>
                      <w:rStyle w:val="153"/>
                      <w:rFonts w:hint="default" w:ascii="Times New Roman" w:hAnsi="Times New Roman" w:eastAsia="宋体" w:cs="Times New Roman"/>
                      <w:b w:val="0"/>
                      <w:bCs w:val="0"/>
                      <w:sz w:val="21"/>
                      <w:szCs w:val="21"/>
                    </w:rPr>
                  </w:pPr>
                  <w:r>
                    <w:rPr>
                      <w:rStyle w:val="153"/>
                      <w:rFonts w:hint="default" w:ascii="Times New Roman" w:hAnsi="Times New Roman" w:eastAsia="宋体" w:cs="Times New Roman"/>
                      <w:b w:val="0"/>
                      <w:bCs w:val="0"/>
                      <w:sz w:val="21"/>
                      <w:szCs w:val="21"/>
                    </w:rPr>
                    <w:t>台</w:t>
                  </w:r>
                </w:p>
              </w:tc>
              <w:tc>
                <w:tcPr>
                  <w:tcW w:w="759" w:type="dxa"/>
                  <w:vAlign w:val="center"/>
                </w:tcPr>
                <w:p>
                  <w:pPr>
                    <w:keepNext w:val="0"/>
                    <w:keepLines w:val="0"/>
                    <w:suppressLineNumbers w:val="0"/>
                    <w:spacing w:before="0" w:beforeAutospacing="0" w:after="0" w:afterAutospacing="0"/>
                    <w:ind w:left="0" w:right="0"/>
                    <w:jc w:val="center"/>
                    <w:rPr>
                      <w:rStyle w:val="153"/>
                      <w:rFonts w:hint="default" w:ascii="Times New Roman" w:hAnsi="Times New Roman" w:eastAsia="宋体" w:cs="Times New Roman"/>
                      <w:b w:val="0"/>
                      <w:bCs w:val="0"/>
                      <w:sz w:val="21"/>
                      <w:szCs w:val="21"/>
                      <w:lang w:eastAsia="zh-CN"/>
                    </w:rPr>
                  </w:pPr>
                  <w:r>
                    <w:rPr>
                      <w:rStyle w:val="153"/>
                      <w:rFonts w:hint="default" w:ascii="Times New Roman" w:hAnsi="Times New Roman" w:cs="Times New Roman"/>
                      <w:b w:val="0"/>
                      <w:bCs w:val="0"/>
                      <w:sz w:val="21"/>
                      <w:szCs w:val="21"/>
                      <w:lang w:val="en-US" w:eastAsia="zh-CN"/>
                    </w:rPr>
                    <w:t>1</w:t>
                  </w:r>
                </w:p>
              </w:tc>
              <w:tc>
                <w:tcPr>
                  <w:tcW w:w="2143"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sz w:val="21"/>
                      <w:szCs w:val="21"/>
                    </w:rPr>
                  </w:pPr>
                  <w:r>
                    <w:rPr>
                      <w:rStyle w:val="153"/>
                      <w:rFonts w:hint="default" w:ascii="Times New Roman" w:hAnsi="Times New Roman" w:eastAsia="宋体" w:cs="Times New Roman"/>
                      <w:b w:val="0"/>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38" w:hRule="atLeast"/>
                <w:jc w:val="center"/>
              </w:trPr>
              <w:tc>
                <w:tcPr>
                  <w:tcW w:w="879"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bCs w:val="0"/>
                      <w:color w:val="000000"/>
                      <w:sz w:val="21"/>
                      <w:szCs w:val="21"/>
                    </w:rPr>
                  </w:pPr>
                  <w:r>
                    <w:rPr>
                      <w:rStyle w:val="153"/>
                      <w:rFonts w:hint="default" w:ascii="Times New Roman" w:hAnsi="Times New Roman" w:eastAsia="宋体" w:cs="Times New Roman"/>
                      <w:b w:val="0"/>
                      <w:bCs w:val="0"/>
                      <w:color w:val="000000"/>
                      <w:sz w:val="21"/>
                      <w:szCs w:val="21"/>
                    </w:rPr>
                    <w:t>9</w:t>
                  </w:r>
                </w:p>
              </w:tc>
              <w:tc>
                <w:tcPr>
                  <w:tcW w:w="1478" w:type="dxa"/>
                  <w:vAlign w:val="center"/>
                </w:tcPr>
                <w:p>
                  <w:pPr>
                    <w:pStyle w:val="9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铲车</w:t>
                  </w:r>
                </w:p>
              </w:tc>
              <w:tc>
                <w:tcPr>
                  <w:tcW w:w="2190" w:type="dxa"/>
                  <w:vAlign w:val="center"/>
                </w:tcPr>
                <w:p>
                  <w:pPr>
                    <w:pStyle w:val="9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50</w:t>
                  </w:r>
                </w:p>
              </w:tc>
              <w:tc>
                <w:tcPr>
                  <w:tcW w:w="1091" w:type="dxa"/>
                  <w:vAlign w:val="center"/>
                </w:tcPr>
                <w:p>
                  <w:pPr>
                    <w:keepNext w:val="0"/>
                    <w:keepLines w:val="0"/>
                    <w:suppressLineNumbers w:val="0"/>
                    <w:spacing w:before="0" w:beforeAutospacing="0" w:after="0" w:afterAutospacing="0"/>
                    <w:ind w:left="0" w:right="0"/>
                    <w:jc w:val="center"/>
                    <w:rPr>
                      <w:rStyle w:val="153"/>
                      <w:rFonts w:hint="default" w:ascii="Times New Roman" w:hAnsi="Times New Roman" w:eastAsia="宋体" w:cs="Times New Roman"/>
                      <w:b w:val="0"/>
                      <w:bCs w:val="0"/>
                      <w:sz w:val="21"/>
                      <w:szCs w:val="21"/>
                    </w:rPr>
                  </w:pPr>
                  <w:r>
                    <w:rPr>
                      <w:rStyle w:val="153"/>
                      <w:rFonts w:hint="default" w:ascii="Times New Roman" w:hAnsi="Times New Roman" w:eastAsia="宋体" w:cs="Times New Roman"/>
                      <w:b w:val="0"/>
                      <w:bCs w:val="0"/>
                      <w:sz w:val="21"/>
                      <w:szCs w:val="21"/>
                    </w:rPr>
                    <w:t>台</w:t>
                  </w:r>
                </w:p>
              </w:tc>
              <w:tc>
                <w:tcPr>
                  <w:tcW w:w="759" w:type="dxa"/>
                  <w:vAlign w:val="center"/>
                </w:tcPr>
                <w:p>
                  <w:pPr>
                    <w:keepNext w:val="0"/>
                    <w:keepLines w:val="0"/>
                    <w:suppressLineNumbers w:val="0"/>
                    <w:spacing w:before="0" w:beforeAutospacing="0" w:after="0" w:afterAutospacing="0"/>
                    <w:ind w:left="0" w:right="0"/>
                    <w:jc w:val="center"/>
                    <w:rPr>
                      <w:rStyle w:val="153"/>
                      <w:rFonts w:hint="default" w:ascii="Times New Roman" w:hAnsi="Times New Roman" w:eastAsia="宋体" w:cs="Times New Roman"/>
                      <w:b w:val="0"/>
                      <w:bCs w:val="0"/>
                      <w:sz w:val="21"/>
                      <w:szCs w:val="21"/>
                    </w:rPr>
                  </w:pPr>
                  <w:r>
                    <w:rPr>
                      <w:rStyle w:val="153"/>
                      <w:rFonts w:hint="default" w:ascii="Times New Roman" w:hAnsi="Times New Roman" w:eastAsia="宋体" w:cs="Times New Roman"/>
                      <w:b w:val="0"/>
                      <w:bCs w:val="0"/>
                      <w:sz w:val="21"/>
                      <w:szCs w:val="21"/>
                    </w:rPr>
                    <w:t>1</w:t>
                  </w:r>
                </w:p>
              </w:tc>
              <w:tc>
                <w:tcPr>
                  <w:tcW w:w="2143"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sz w:val="21"/>
                      <w:szCs w:val="21"/>
                    </w:rPr>
                  </w:pPr>
                  <w:r>
                    <w:rPr>
                      <w:rStyle w:val="153"/>
                      <w:rFonts w:hint="default" w:ascii="Times New Roman" w:hAnsi="Times New Roman" w:eastAsia="宋体" w:cs="Times New Roman"/>
                      <w:b w:val="0"/>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38" w:hRule="atLeast"/>
                <w:jc w:val="center"/>
              </w:trPr>
              <w:tc>
                <w:tcPr>
                  <w:tcW w:w="879"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bCs w:val="0"/>
                      <w:color w:val="000000"/>
                      <w:sz w:val="21"/>
                      <w:szCs w:val="21"/>
                    </w:rPr>
                  </w:pPr>
                  <w:r>
                    <w:rPr>
                      <w:rStyle w:val="153"/>
                      <w:rFonts w:hint="default" w:ascii="Times New Roman" w:hAnsi="Times New Roman" w:eastAsia="宋体" w:cs="Times New Roman"/>
                      <w:b w:val="0"/>
                      <w:bCs w:val="0"/>
                      <w:color w:val="000000"/>
                      <w:sz w:val="21"/>
                      <w:szCs w:val="21"/>
                    </w:rPr>
                    <w:t>10</w:t>
                  </w:r>
                </w:p>
              </w:tc>
              <w:tc>
                <w:tcPr>
                  <w:tcW w:w="1478" w:type="dxa"/>
                  <w:vAlign w:val="center"/>
                </w:tcPr>
                <w:p>
                  <w:pPr>
                    <w:pStyle w:val="96"/>
                    <w:keepNext w:val="0"/>
                    <w:keepLines w:val="0"/>
                    <w:suppressLineNumbers w:val="0"/>
                    <w:spacing w:before="0" w:beforeAutospacing="0" w:after="0" w:afterAutospacing="0"/>
                    <w:ind w:left="0" w:right="0"/>
                    <w:rPr>
                      <w:rStyle w:val="153"/>
                      <w:rFonts w:hint="default" w:ascii="Times New Roman" w:hAnsi="Times New Roman" w:eastAsia="宋体" w:cs="Times New Roman"/>
                      <w:b w:val="0"/>
                      <w:bCs w:val="0"/>
                      <w:sz w:val="21"/>
                      <w:szCs w:val="21"/>
                    </w:rPr>
                  </w:pPr>
                  <w:r>
                    <w:rPr>
                      <w:rFonts w:hint="default" w:ascii="Times New Roman" w:hAnsi="Times New Roman" w:eastAsia="宋体" w:cs="Times New Roman"/>
                      <w:szCs w:val="21"/>
                    </w:rPr>
                    <w:t>自卸式货车</w:t>
                  </w:r>
                </w:p>
              </w:tc>
              <w:tc>
                <w:tcPr>
                  <w:tcW w:w="2190" w:type="dxa"/>
                  <w:vAlign w:val="center"/>
                </w:tcPr>
                <w:p>
                  <w:pPr>
                    <w:pStyle w:val="96"/>
                    <w:keepNext w:val="0"/>
                    <w:keepLines w:val="0"/>
                    <w:suppressLineNumbers w:val="0"/>
                    <w:spacing w:before="0" w:beforeAutospacing="0" w:after="0" w:afterAutospacing="0"/>
                    <w:ind w:left="0" w:right="0"/>
                    <w:rPr>
                      <w:rStyle w:val="153"/>
                      <w:rFonts w:hint="default" w:ascii="Times New Roman" w:hAnsi="Times New Roman" w:eastAsia="宋体" w:cs="Times New Roman"/>
                      <w:b w:val="0"/>
                      <w:bCs w:val="0"/>
                      <w:sz w:val="21"/>
                      <w:szCs w:val="21"/>
                    </w:rPr>
                  </w:pPr>
                  <w:r>
                    <w:rPr>
                      <w:rStyle w:val="153"/>
                      <w:rFonts w:hint="default" w:ascii="Times New Roman" w:hAnsi="Times New Roman" w:eastAsia="宋体" w:cs="Times New Roman"/>
                      <w:b w:val="0"/>
                      <w:bCs w:val="0"/>
                      <w:sz w:val="21"/>
                      <w:szCs w:val="21"/>
                    </w:rPr>
                    <w:t>/</w:t>
                  </w:r>
                </w:p>
              </w:tc>
              <w:tc>
                <w:tcPr>
                  <w:tcW w:w="1091" w:type="dxa"/>
                  <w:vAlign w:val="center"/>
                </w:tcPr>
                <w:p>
                  <w:pPr>
                    <w:keepNext w:val="0"/>
                    <w:keepLines w:val="0"/>
                    <w:suppressLineNumbers w:val="0"/>
                    <w:spacing w:before="0" w:beforeAutospacing="0" w:after="0" w:afterAutospacing="0"/>
                    <w:ind w:left="0" w:right="0"/>
                    <w:jc w:val="center"/>
                    <w:rPr>
                      <w:rStyle w:val="153"/>
                      <w:rFonts w:hint="default" w:ascii="Times New Roman" w:hAnsi="Times New Roman" w:eastAsia="宋体" w:cs="Times New Roman"/>
                      <w:b w:val="0"/>
                      <w:bCs w:val="0"/>
                      <w:sz w:val="21"/>
                      <w:szCs w:val="21"/>
                    </w:rPr>
                  </w:pPr>
                  <w:r>
                    <w:rPr>
                      <w:rStyle w:val="153"/>
                      <w:rFonts w:hint="default" w:ascii="Times New Roman" w:hAnsi="Times New Roman" w:eastAsia="宋体" w:cs="Times New Roman"/>
                      <w:b w:val="0"/>
                      <w:bCs w:val="0"/>
                      <w:sz w:val="21"/>
                      <w:szCs w:val="21"/>
                    </w:rPr>
                    <w:t>台</w:t>
                  </w:r>
                </w:p>
              </w:tc>
              <w:tc>
                <w:tcPr>
                  <w:tcW w:w="759" w:type="dxa"/>
                  <w:vAlign w:val="center"/>
                </w:tcPr>
                <w:p>
                  <w:pPr>
                    <w:keepNext w:val="0"/>
                    <w:keepLines w:val="0"/>
                    <w:suppressLineNumbers w:val="0"/>
                    <w:spacing w:before="0" w:beforeAutospacing="0" w:after="0" w:afterAutospacing="0"/>
                    <w:ind w:left="0" w:right="0"/>
                    <w:jc w:val="center"/>
                    <w:rPr>
                      <w:rStyle w:val="153"/>
                      <w:rFonts w:hint="default" w:ascii="Times New Roman" w:hAnsi="Times New Roman" w:eastAsia="宋体" w:cs="Times New Roman"/>
                      <w:b w:val="0"/>
                      <w:bCs w:val="0"/>
                      <w:sz w:val="21"/>
                      <w:szCs w:val="21"/>
                    </w:rPr>
                  </w:pPr>
                  <w:r>
                    <w:rPr>
                      <w:rFonts w:hint="default" w:ascii="Times New Roman" w:hAnsi="Times New Roman" w:eastAsia="宋体" w:cs="Times New Roman"/>
                    </w:rPr>
                    <w:t>2</w:t>
                  </w:r>
                </w:p>
              </w:tc>
              <w:tc>
                <w:tcPr>
                  <w:tcW w:w="2143"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sz w:val="21"/>
                      <w:szCs w:val="21"/>
                    </w:rPr>
                  </w:pPr>
                  <w:r>
                    <w:rPr>
                      <w:rStyle w:val="153"/>
                      <w:rFonts w:hint="default" w:ascii="Times New Roman" w:hAnsi="Times New Roman" w:eastAsia="宋体" w:cs="Times New Roman"/>
                      <w:b w:val="0"/>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38" w:hRule="atLeast"/>
                <w:jc w:val="center"/>
              </w:trPr>
              <w:tc>
                <w:tcPr>
                  <w:tcW w:w="879"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bCs w:val="0"/>
                      <w:color w:val="000000"/>
                      <w:sz w:val="21"/>
                      <w:szCs w:val="21"/>
                    </w:rPr>
                  </w:pPr>
                  <w:r>
                    <w:rPr>
                      <w:rStyle w:val="153"/>
                      <w:rFonts w:hint="default" w:ascii="Times New Roman" w:hAnsi="Times New Roman" w:eastAsia="宋体" w:cs="Times New Roman"/>
                      <w:b w:val="0"/>
                      <w:bCs w:val="0"/>
                      <w:color w:val="000000"/>
                      <w:sz w:val="21"/>
                      <w:szCs w:val="21"/>
                    </w:rPr>
                    <w:t>11</w:t>
                  </w:r>
                </w:p>
              </w:tc>
              <w:tc>
                <w:tcPr>
                  <w:tcW w:w="1478" w:type="dxa"/>
                  <w:vAlign w:val="center"/>
                </w:tcPr>
                <w:p>
                  <w:pPr>
                    <w:pStyle w:val="96"/>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污泥压滤机</w:t>
                  </w:r>
                </w:p>
              </w:tc>
              <w:tc>
                <w:tcPr>
                  <w:tcW w:w="2190" w:type="dxa"/>
                  <w:vAlign w:val="center"/>
                </w:tcPr>
                <w:p>
                  <w:pPr>
                    <w:pStyle w:val="96"/>
                    <w:keepNext w:val="0"/>
                    <w:keepLines w:val="0"/>
                    <w:suppressLineNumbers w:val="0"/>
                    <w:spacing w:before="0" w:beforeAutospacing="0" w:after="0" w:afterAutospacing="0"/>
                    <w:ind w:left="0" w:right="0"/>
                    <w:rPr>
                      <w:rStyle w:val="153"/>
                      <w:rFonts w:hint="default" w:ascii="Times New Roman" w:hAnsi="Times New Roman" w:eastAsia="宋体" w:cs="Times New Roman"/>
                      <w:b w:val="0"/>
                      <w:bCs w:val="0"/>
                      <w:sz w:val="21"/>
                      <w:szCs w:val="21"/>
                    </w:rPr>
                  </w:pPr>
                </w:p>
              </w:tc>
              <w:tc>
                <w:tcPr>
                  <w:tcW w:w="1091" w:type="dxa"/>
                  <w:vAlign w:val="center"/>
                </w:tcPr>
                <w:p>
                  <w:pPr>
                    <w:keepNext w:val="0"/>
                    <w:keepLines w:val="0"/>
                    <w:suppressLineNumbers w:val="0"/>
                    <w:spacing w:before="0" w:beforeAutospacing="0" w:after="0" w:afterAutospacing="0"/>
                    <w:ind w:left="0" w:right="0"/>
                    <w:jc w:val="center"/>
                    <w:rPr>
                      <w:rStyle w:val="153"/>
                      <w:rFonts w:hint="default" w:ascii="Times New Roman" w:hAnsi="Times New Roman" w:eastAsia="宋体" w:cs="Times New Roman"/>
                      <w:b w:val="0"/>
                      <w:bCs w:val="0"/>
                      <w:sz w:val="21"/>
                      <w:szCs w:val="21"/>
                    </w:rPr>
                  </w:pPr>
                  <w:r>
                    <w:rPr>
                      <w:rStyle w:val="153"/>
                      <w:rFonts w:hint="default" w:ascii="Times New Roman" w:hAnsi="Times New Roman" w:eastAsia="宋体" w:cs="Times New Roman"/>
                      <w:b w:val="0"/>
                      <w:bCs w:val="0"/>
                      <w:sz w:val="21"/>
                      <w:szCs w:val="21"/>
                    </w:rPr>
                    <w:t>台</w:t>
                  </w:r>
                </w:p>
              </w:tc>
              <w:tc>
                <w:tcPr>
                  <w:tcW w:w="759"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Style w:val="153"/>
                      <w:rFonts w:hint="default" w:ascii="Times New Roman" w:hAnsi="Times New Roman" w:eastAsia="宋体" w:cs="Times New Roman"/>
                      <w:b w:val="0"/>
                      <w:bCs w:val="0"/>
                      <w:sz w:val="21"/>
                      <w:szCs w:val="21"/>
                    </w:rPr>
                    <w:t>1</w:t>
                  </w:r>
                </w:p>
              </w:tc>
              <w:tc>
                <w:tcPr>
                  <w:tcW w:w="2143"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sz w:val="21"/>
                      <w:szCs w:val="21"/>
                    </w:rPr>
                  </w:pPr>
                  <w:r>
                    <w:rPr>
                      <w:rStyle w:val="153"/>
                      <w:rFonts w:hint="default" w:ascii="Times New Roman" w:hAnsi="Times New Roman" w:eastAsia="宋体" w:cs="Times New Roman"/>
                      <w:b w:val="0"/>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86" w:hRule="atLeast"/>
                <w:jc w:val="center"/>
              </w:trPr>
              <w:tc>
                <w:tcPr>
                  <w:tcW w:w="879"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bCs w:val="0"/>
                      <w:color w:val="000000"/>
                      <w:sz w:val="21"/>
                      <w:szCs w:val="21"/>
                    </w:rPr>
                  </w:pPr>
                  <w:r>
                    <w:rPr>
                      <w:rStyle w:val="153"/>
                      <w:rFonts w:hint="default" w:ascii="Times New Roman" w:hAnsi="Times New Roman" w:eastAsia="宋体" w:cs="Times New Roman"/>
                      <w:b w:val="0"/>
                      <w:bCs w:val="0"/>
                      <w:color w:val="000000"/>
                      <w:sz w:val="21"/>
                      <w:szCs w:val="21"/>
                    </w:rPr>
                    <w:t>12</w:t>
                  </w:r>
                </w:p>
              </w:tc>
              <w:tc>
                <w:tcPr>
                  <w:tcW w:w="1478" w:type="dxa"/>
                  <w:vAlign w:val="center"/>
                </w:tcPr>
                <w:p>
                  <w:pPr>
                    <w:pStyle w:val="96"/>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水泵</w:t>
                  </w:r>
                </w:p>
              </w:tc>
              <w:tc>
                <w:tcPr>
                  <w:tcW w:w="2190" w:type="dxa"/>
                  <w:vAlign w:val="center"/>
                </w:tcPr>
                <w:p>
                  <w:pPr>
                    <w:pStyle w:val="96"/>
                    <w:keepNext w:val="0"/>
                    <w:keepLines w:val="0"/>
                    <w:suppressLineNumbers w:val="0"/>
                    <w:spacing w:before="0" w:beforeAutospacing="0" w:after="0" w:afterAutospacing="0"/>
                    <w:ind w:left="0" w:right="0"/>
                    <w:rPr>
                      <w:rStyle w:val="153"/>
                      <w:rFonts w:hint="default" w:ascii="Times New Roman" w:hAnsi="Times New Roman" w:eastAsia="宋体" w:cs="Times New Roman"/>
                      <w:b w:val="0"/>
                      <w:bCs w:val="0"/>
                      <w:sz w:val="21"/>
                      <w:szCs w:val="21"/>
                    </w:rPr>
                  </w:pPr>
                  <w:r>
                    <w:rPr>
                      <w:rStyle w:val="153"/>
                      <w:rFonts w:hint="default" w:ascii="Times New Roman" w:hAnsi="Times New Roman" w:eastAsia="宋体" w:cs="Times New Roman"/>
                      <w:b w:val="0"/>
                      <w:bCs w:val="0"/>
                      <w:sz w:val="21"/>
                      <w:szCs w:val="21"/>
                    </w:rPr>
                    <w:t>/</w:t>
                  </w:r>
                </w:p>
              </w:tc>
              <w:tc>
                <w:tcPr>
                  <w:tcW w:w="1091" w:type="dxa"/>
                  <w:vAlign w:val="center"/>
                </w:tcPr>
                <w:p>
                  <w:pPr>
                    <w:keepNext w:val="0"/>
                    <w:keepLines w:val="0"/>
                    <w:suppressLineNumbers w:val="0"/>
                    <w:spacing w:before="0" w:beforeAutospacing="0" w:after="0" w:afterAutospacing="0"/>
                    <w:ind w:left="0" w:right="0"/>
                    <w:jc w:val="center"/>
                    <w:rPr>
                      <w:rStyle w:val="153"/>
                      <w:rFonts w:hint="default" w:ascii="Times New Roman" w:hAnsi="Times New Roman" w:eastAsia="宋体" w:cs="Times New Roman"/>
                      <w:b w:val="0"/>
                      <w:bCs w:val="0"/>
                      <w:sz w:val="21"/>
                      <w:szCs w:val="21"/>
                    </w:rPr>
                  </w:pPr>
                  <w:r>
                    <w:rPr>
                      <w:rStyle w:val="153"/>
                      <w:rFonts w:hint="default" w:ascii="Times New Roman" w:hAnsi="Times New Roman" w:eastAsia="宋体" w:cs="Times New Roman"/>
                      <w:b w:val="0"/>
                      <w:bCs w:val="0"/>
                      <w:sz w:val="21"/>
                      <w:szCs w:val="21"/>
                    </w:rPr>
                    <w:t>台</w:t>
                  </w:r>
                </w:p>
              </w:tc>
              <w:tc>
                <w:tcPr>
                  <w:tcW w:w="759"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bCs w:val="0"/>
                      <w:sz w:val="21"/>
                      <w:szCs w:val="21"/>
                    </w:rPr>
                  </w:pPr>
                  <w:r>
                    <w:rPr>
                      <w:rStyle w:val="153"/>
                      <w:rFonts w:hint="default" w:ascii="Times New Roman" w:hAnsi="Times New Roman" w:eastAsia="宋体" w:cs="Times New Roman"/>
                      <w:b w:val="0"/>
                      <w:bCs w:val="0"/>
                      <w:sz w:val="21"/>
                      <w:szCs w:val="21"/>
                    </w:rPr>
                    <w:t>1</w:t>
                  </w:r>
                </w:p>
              </w:tc>
              <w:tc>
                <w:tcPr>
                  <w:tcW w:w="2143" w:type="dxa"/>
                  <w:vAlign w:val="center"/>
                </w:tcPr>
                <w:p>
                  <w:pPr>
                    <w:keepNext w:val="0"/>
                    <w:keepLines w:val="0"/>
                    <w:suppressLineNumbers w:val="0"/>
                    <w:spacing w:before="0" w:beforeAutospacing="0" w:after="0" w:afterAutospacing="0" w:line="360" w:lineRule="exact"/>
                    <w:ind w:left="0" w:right="0"/>
                    <w:jc w:val="center"/>
                    <w:rPr>
                      <w:rStyle w:val="153"/>
                      <w:rFonts w:hint="default" w:ascii="Times New Roman" w:hAnsi="Times New Roman" w:eastAsia="宋体" w:cs="Times New Roman"/>
                      <w:b w:val="0"/>
                      <w:sz w:val="21"/>
                      <w:szCs w:val="21"/>
                    </w:rPr>
                  </w:pPr>
                  <w:r>
                    <w:rPr>
                      <w:rStyle w:val="153"/>
                      <w:rFonts w:hint="default" w:ascii="Times New Roman" w:hAnsi="Times New Roman" w:eastAsia="宋体" w:cs="Times New Roman"/>
                      <w:b w:val="0"/>
                      <w:sz w:val="21"/>
                      <w:szCs w:val="21"/>
                    </w:rPr>
                    <w:t>功率55Kw</w:t>
                  </w:r>
                </w:p>
              </w:tc>
            </w:tr>
          </w:tbl>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rPr>
            </w:pPr>
            <w:r>
              <w:rPr>
                <w:rFonts w:hint="default" w:ascii="Times New Roman" w:hAnsi="Times New Roman" w:eastAsia="宋体" w:cs="Times New Roman"/>
                <w:b/>
                <w:bCs/>
                <w:sz w:val="24"/>
              </w:rPr>
              <w:t>生产能力论证：</w:t>
            </w:r>
            <w:r>
              <w:rPr>
                <w:rFonts w:hint="default" w:ascii="Times New Roman" w:hAnsi="Times New Roman" w:eastAsia="宋体" w:cs="Times New Roman"/>
                <w:sz w:val="24"/>
              </w:rPr>
              <w:t>据调查本项目的69式破碎机的生产能力为280t/h，1200*2500细破机的生产能力为300t/h，制砂机的生产能力为300t/h，则本项目的制砂生产能力为6</w:t>
            </w:r>
            <w:r>
              <w:rPr>
                <w:rFonts w:hint="default" w:ascii="Times New Roman" w:hAnsi="Times New Roman" w:eastAsia="宋体" w:cs="Times New Roman"/>
                <w:sz w:val="24"/>
                <w:lang w:val="en-US" w:eastAsia="zh-CN"/>
              </w:rPr>
              <w:t>7.2</w:t>
            </w:r>
            <w:r>
              <w:rPr>
                <w:rFonts w:hint="default" w:ascii="Times New Roman" w:hAnsi="Times New Roman" w:eastAsia="宋体" w:cs="Times New Roman"/>
                <w:sz w:val="24"/>
              </w:rPr>
              <w:t>万t/a，因此本项目制砂生产线的生产能力可达到年制砂60万t/a的生产规模。</w:t>
            </w:r>
            <w:r>
              <w:rPr>
                <w:rFonts w:hint="default" w:ascii="Times New Roman" w:hAnsi="Times New Roman" w:cs="Times New Roman"/>
              </w:rPr>
              <w:t xml:space="preserve"> </w:t>
            </w:r>
          </w:p>
          <w:p>
            <w:pPr>
              <w:keepNext w:val="0"/>
              <w:keepLines w:val="0"/>
              <w:suppressLineNumbers w:val="0"/>
              <w:spacing w:before="0" w:beforeAutospacing="0" w:after="0" w:afterAutospacing="0" w:line="360" w:lineRule="auto"/>
              <w:ind w:left="0" w:right="0"/>
              <w:rPr>
                <w:rFonts w:hint="default" w:ascii="Times New Roman" w:hAnsi="Times New Roman" w:cs="Times New Roman"/>
                <w:sz w:val="24"/>
              </w:rPr>
            </w:pPr>
            <w:r>
              <w:rPr>
                <w:rFonts w:hint="default" w:ascii="Times New Roman" w:hAnsi="Times New Roman" w:cs="Times New Roman"/>
                <w:sz w:val="24"/>
              </w:rPr>
              <w:t>2.6总平面布局</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本项目根据场地情况及工艺流程要求，参照国家有关规范规定，厂区总平面布置遵循“以生产系统为核心、按功能分区、物流优化”的原则进行布置。结合地块周边环境，以满足公司项目生产、运输、发展、安全、经济、卫生等的要求为前提进行功能分区和总平面布置。整个厂区</w:t>
            </w:r>
            <w:r>
              <w:rPr>
                <w:rFonts w:hint="default" w:ascii="Times New Roman" w:hAnsi="Times New Roman" w:cs="Times New Roman"/>
                <w:sz w:val="24"/>
                <w:lang w:val="en-US" w:eastAsia="zh-CN"/>
              </w:rPr>
              <w:t>呈长方形，</w:t>
            </w:r>
            <w:r>
              <w:rPr>
                <w:rFonts w:hint="default" w:ascii="Times New Roman" w:hAnsi="Times New Roman" w:cs="Times New Roman"/>
                <w:sz w:val="24"/>
              </w:rPr>
              <w:t>入口设置</w:t>
            </w:r>
            <w:r>
              <w:rPr>
                <w:rFonts w:hint="default" w:ascii="Times New Roman" w:hAnsi="Times New Roman" w:cs="Times New Roman"/>
                <w:sz w:val="24"/>
                <w:lang w:val="en-US" w:eastAsia="zh-CN"/>
              </w:rPr>
              <w:t>在项目西北角，通过约150m的乡村公路与八老公路相连，项目</w:t>
            </w:r>
            <w:r>
              <w:rPr>
                <w:rFonts w:hint="default" w:ascii="Times New Roman" w:hAnsi="Times New Roman" w:cs="Times New Roman"/>
                <w:sz w:val="24"/>
                <w:lang w:eastAsia="zh-CN"/>
              </w:rPr>
              <w:t>东北部为原料堆棚</w:t>
            </w:r>
            <w:r>
              <w:rPr>
                <w:rFonts w:hint="default" w:ascii="Times New Roman" w:hAnsi="Times New Roman" w:cs="Times New Roman"/>
                <w:sz w:val="24"/>
              </w:rPr>
              <w:t>，紧邻</w:t>
            </w:r>
            <w:r>
              <w:rPr>
                <w:rFonts w:hint="default" w:ascii="Times New Roman" w:hAnsi="Times New Roman" w:cs="Times New Roman"/>
                <w:sz w:val="24"/>
                <w:lang w:eastAsia="zh-CN"/>
              </w:rPr>
              <w:t>原料堆棚</w:t>
            </w:r>
            <w:r>
              <w:rPr>
                <w:rFonts w:hint="default" w:ascii="Times New Roman" w:hAnsi="Times New Roman" w:cs="Times New Roman"/>
                <w:sz w:val="24"/>
              </w:rPr>
              <w:t>布置制砂，洗砂设备，</w:t>
            </w:r>
            <w:r>
              <w:rPr>
                <w:rFonts w:hint="default" w:ascii="Times New Roman" w:hAnsi="Times New Roman" w:cs="Times New Roman"/>
                <w:sz w:val="24"/>
                <w:lang w:eastAsia="zh-CN"/>
              </w:rPr>
              <w:t>南</w:t>
            </w:r>
            <w:r>
              <w:rPr>
                <w:rFonts w:hint="default" w:ascii="Times New Roman" w:hAnsi="Times New Roman" w:cs="Times New Roman"/>
                <w:sz w:val="24"/>
              </w:rPr>
              <w:t>部为废水处理回用系统</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中部为产品堆棚</w:t>
            </w:r>
            <w:r>
              <w:rPr>
                <w:rFonts w:hint="default" w:ascii="Times New Roman" w:hAnsi="Times New Roman" w:cs="Times New Roman"/>
                <w:sz w:val="24"/>
              </w:rPr>
              <w:t>。</w:t>
            </w:r>
            <w:r>
              <w:rPr>
                <w:rFonts w:hint="default" w:ascii="Times New Roman" w:hAnsi="Times New Roman" w:cs="Times New Roman"/>
                <w:sz w:val="24"/>
                <w:lang w:eastAsia="zh-CN"/>
              </w:rPr>
              <w:t>西部布置</w:t>
            </w:r>
            <w:r>
              <w:rPr>
                <w:rFonts w:hint="default" w:ascii="Times New Roman" w:hAnsi="Times New Roman" w:cs="Times New Roman"/>
                <w:sz w:val="24"/>
              </w:rPr>
              <w:t>办公生活区</w:t>
            </w:r>
            <w:r>
              <w:rPr>
                <w:rFonts w:hint="default" w:ascii="Times New Roman" w:hAnsi="Times New Roman" w:cs="Times New Roman"/>
                <w:sz w:val="24"/>
                <w:lang w:eastAsia="zh-CN"/>
              </w:rPr>
              <w:t>。</w:t>
            </w:r>
            <w:r>
              <w:rPr>
                <w:rFonts w:hint="default" w:ascii="Times New Roman" w:hAnsi="Times New Roman" w:cs="Times New Roman"/>
                <w:sz w:val="24"/>
              </w:rPr>
              <w:t>（总平面布置示意图详见附图二）。</w:t>
            </w:r>
          </w:p>
          <w:p>
            <w:pPr>
              <w:keepNext w:val="0"/>
              <w:keepLines w:val="0"/>
              <w:suppressLineNumbers w:val="0"/>
              <w:spacing w:before="0" w:beforeAutospacing="0" w:after="0" w:afterAutospacing="0" w:line="360" w:lineRule="auto"/>
              <w:ind w:left="0" w:right="0"/>
              <w:rPr>
                <w:rFonts w:hint="default" w:ascii="Times New Roman" w:hAnsi="Times New Roman" w:cs="Times New Roman"/>
                <w:sz w:val="24"/>
              </w:rPr>
            </w:pPr>
            <w:r>
              <w:rPr>
                <w:rFonts w:hint="default" w:ascii="Times New Roman" w:hAnsi="Times New Roman" w:cs="Times New Roman"/>
                <w:sz w:val="24"/>
              </w:rPr>
              <w:t>2.7工作制度</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年工作日：300天；</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生产制度：每班8小时，夜间不生产。</w:t>
            </w:r>
          </w:p>
          <w:p>
            <w:pPr>
              <w:keepNext w:val="0"/>
              <w:keepLines w:val="0"/>
              <w:suppressLineNumbers w:val="0"/>
              <w:spacing w:before="0" w:beforeAutospacing="0" w:after="0" w:afterAutospacing="0" w:line="360" w:lineRule="auto"/>
              <w:ind w:left="0" w:right="0"/>
              <w:rPr>
                <w:rFonts w:hint="default" w:ascii="Times New Roman" w:hAnsi="Times New Roman" w:cs="Times New Roman"/>
                <w:sz w:val="24"/>
              </w:rPr>
            </w:pPr>
            <w:r>
              <w:rPr>
                <w:rFonts w:hint="default" w:ascii="Times New Roman" w:hAnsi="Times New Roman" w:cs="Times New Roman"/>
                <w:sz w:val="24"/>
              </w:rPr>
              <w:t>2.8 劳动定员</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根据本项目生产规模，规划总劳动定员</w:t>
            </w:r>
            <w:r>
              <w:rPr>
                <w:rFonts w:hint="default" w:ascii="Times New Roman" w:hAnsi="Times New Roman" w:cs="Times New Roman"/>
                <w:sz w:val="24"/>
              </w:rPr>
              <w:t>6</w:t>
            </w:r>
            <w:r>
              <w:rPr>
                <w:rFonts w:hint="default" w:ascii="Times New Roman" w:hAnsi="Times New Roman" w:cs="Times New Roman"/>
                <w:sz w:val="24"/>
              </w:rPr>
              <w:t>人；</w:t>
            </w:r>
            <w:r>
              <w:rPr>
                <w:rFonts w:hint="default" w:ascii="Times New Roman" w:hAnsi="Times New Roman" w:cs="Times New Roman"/>
                <w:sz w:val="24"/>
                <w:lang w:val="en-US" w:eastAsia="zh-CN"/>
              </w:rPr>
              <w:t>不设食堂、宿舍</w:t>
            </w:r>
            <w:r>
              <w:rPr>
                <w:rFonts w:hint="default" w:ascii="Times New Roman" w:hAnsi="Times New Roman" w:cs="Times New Roman"/>
                <w:sz w:val="24"/>
              </w:rPr>
              <w:t>。</w:t>
            </w:r>
          </w:p>
          <w:p>
            <w:pPr>
              <w:keepNext w:val="0"/>
              <w:keepLines w:val="0"/>
              <w:suppressLineNumbers w:val="0"/>
              <w:spacing w:before="0" w:beforeAutospacing="0" w:after="0" w:afterAutospacing="0" w:line="360" w:lineRule="auto"/>
              <w:ind w:left="0" w:right="0"/>
              <w:rPr>
                <w:rFonts w:hint="default" w:ascii="Times New Roman" w:hAnsi="Times New Roman" w:cs="Times New Roman"/>
                <w:sz w:val="24"/>
              </w:rPr>
            </w:pPr>
            <w:r>
              <w:rPr>
                <w:rFonts w:hint="default" w:ascii="Times New Roman" w:hAnsi="Times New Roman" w:cs="Times New Roman"/>
                <w:sz w:val="24"/>
              </w:rPr>
              <w:t xml:space="preserve">2.9给排水    </w:t>
            </w:r>
          </w:p>
          <w:p>
            <w:pPr>
              <w:keepNext w:val="0"/>
              <w:keepLines w:val="0"/>
              <w:suppressLineNumbers w:val="0"/>
              <w:spacing w:before="0" w:beforeAutospacing="0" w:after="0" w:afterAutospacing="0" w:line="360" w:lineRule="auto"/>
              <w:ind w:left="0" w:right="0"/>
              <w:rPr>
                <w:rFonts w:hint="default" w:ascii="Times New Roman" w:hAnsi="Times New Roman" w:cs="Times New Roman"/>
                <w:sz w:val="24"/>
              </w:rPr>
            </w:pPr>
            <w:r>
              <w:rPr>
                <w:rFonts w:hint="default" w:ascii="Times New Roman" w:hAnsi="Times New Roman" w:cs="Times New Roman"/>
                <w:sz w:val="24"/>
              </w:rPr>
              <w:t>2.9.1 给水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本项目</w:t>
            </w:r>
            <w:r>
              <w:rPr>
                <w:rFonts w:hint="default" w:ascii="Times New Roman" w:hAnsi="Times New Roman" w:cs="Times New Roman"/>
                <w:sz w:val="24"/>
                <w:lang w:eastAsia="zh-CN"/>
              </w:rPr>
              <w:t>水源为自备井井水</w:t>
            </w:r>
            <w:r>
              <w:rPr>
                <w:rFonts w:hint="default" w:ascii="Times New Roman" w:hAnsi="Times New Roman" w:cs="Times New Roman"/>
                <w:sz w:val="24"/>
              </w:rPr>
              <w:t>，水源能够得到保障。</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项目用水量为</w:t>
            </w:r>
            <w:r>
              <w:rPr>
                <w:rFonts w:hint="default" w:ascii="Times New Roman" w:hAnsi="Times New Roman" w:cs="Times New Roman"/>
                <w:sz w:val="24"/>
              </w:rPr>
              <w:t>55590</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/a，</w:t>
            </w:r>
            <w:r>
              <w:rPr>
                <w:rFonts w:hint="default" w:ascii="Times New Roman" w:hAnsi="Times New Roman" w:cs="Times New Roman"/>
                <w:sz w:val="24"/>
              </w:rPr>
              <w:t>包括</w:t>
            </w:r>
            <w:r>
              <w:rPr>
                <w:rFonts w:hint="default" w:ascii="Times New Roman" w:hAnsi="Times New Roman" w:cs="Times New Roman"/>
                <w:sz w:val="24"/>
              </w:rPr>
              <w:t>生活用水以及生产用水。</w:t>
            </w:r>
          </w:p>
          <w:p>
            <w:pPr>
              <w:keepNext w:val="0"/>
              <w:keepLines w:val="0"/>
              <w:suppressLineNumbers w:val="0"/>
              <w:spacing w:before="0" w:beforeAutospacing="0" w:after="0" w:afterAutospacing="0" w:line="360" w:lineRule="auto"/>
              <w:ind w:left="0" w:right="0"/>
              <w:rPr>
                <w:rFonts w:hint="default" w:ascii="Times New Roman" w:hAnsi="Times New Roman" w:cs="Times New Roman"/>
                <w:sz w:val="24"/>
              </w:rPr>
            </w:pPr>
            <w:r>
              <w:rPr>
                <w:rFonts w:hint="default" w:ascii="Times New Roman" w:hAnsi="Times New Roman" w:cs="Times New Roman"/>
                <w:sz w:val="24"/>
              </w:rPr>
              <w:t>2.9.2 排水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本项目生产过程中的</w:t>
            </w:r>
            <w:r>
              <w:rPr>
                <w:rFonts w:hint="default" w:ascii="Times New Roman" w:hAnsi="Times New Roman" w:cs="Times New Roman"/>
                <w:sz w:val="24"/>
              </w:rPr>
              <w:t>洗砂废水排入</w:t>
            </w:r>
            <w:r>
              <w:rPr>
                <w:rFonts w:hint="default" w:ascii="Times New Roman" w:hAnsi="Times New Roman" w:cs="Times New Roman"/>
                <w:sz w:val="24"/>
                <w:lang w:eastAsia="zh-CN"/>
              </w:rPr>
              <w:t>沉淀池</w:t>
            </w:r>
            <w:r>
              <w:rPr>
                <w:rFonts w:hint="default" w:ascii="Times New Roman" w:hAnsi="Times New Roman" w:cs="Times New Roman"/>
                <w:sz w:val="24"/>
              </w:rPr>
              <w:t>进行沉淀处理，沉淀污泥经压滤机压滤处理，清液循环使用，压滤后的泥饼送往周边的砖厂综合利用，</w:t>
            </w:r>
            <w:r>
              <w:rPr>
                <w:rFonts w:hint="default" w:ascii="Times New Roman" w:hAnsi="Times New Roman" w:cs="Times New Roman"/>
                <w:sz w:val="24"/>
              </w:rPr>
              <w:t>无废水排放。大气治理过程中的降尘用水经</w:t>
            </w:r>
            <w:r>
              <w:rPr>
                <w:rFonts w:hint="default" w:ascii="Times New Roman" w:hAnsi="Times New Roman" w:cs="Times New Roman"/>
                <w:sz w:val="24"/>
                <w:lang w:eastAsia="zh-CN"/>
              </w:rPr>
              <w:t>砂石</w:t>
            </w:r>
            <w:r>
              <w:rPr>
                <w:rFonts w:hint="default" w:ascii="Times New Roman" w:hAnsi="Times New Roman" w:cs="Times New Roman"/>
                <w:sz w:val="24"/>
              </w:rPr>
              <w:t>吸收或地面吸收，无废水排放。生活污水经化粪池处理后，由附近农户清运，用作农肥，综合利用。</w:t>
            </w:r>
          </w:p>
          <w:p>
            <w:pPr>
              <w:keepNext w:val="0"/>
              <w:keepLines w:val="0"/>
              <w:suppressLineNumbers w:val="0"/>
              <w:spacing w:before="0" w:beforeAutospacing="0" w:after="0" w:afterAutospacing="0" w:line="360" w:lineRule="auto"/>
              <w:ind w:left="0" w:right="0"/>
              <w:rPr>
                <w:rFonts w:hint="default" w:ascii="Times New Roman" w:hAnsi="Times New Roman" w:cs="Times New Roman"/>
                <w:sz w:val="24"/>
              </w:rPr>
            </w:pPr>
            <w:r>
              <w:rPr>
                <w:rFonts w:hint="default" w:ascii="Times New Roman" w:hAnsi="Times New Roman" w:cs="Times New Roman"/>
                <w:sz w:val="24"/>
              </w:rPr>
              <w:t>2.10供电</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sz w:val="24"/>
              </w:rPr>
            </w:pPr>
            <w:r>
              <w:rPr>
                <w:rFonts w:hint="default" w:ascii="Times New Roman" w:hAnsi="Times New Roman" w:cs="Times New Roman"/>
                <w:sz w:val="24"/>
              </w:rPr>
              <w:t>本项目由邵东县电网供电，动力配电电压为380V，办公、照明配电电压为220V；通过变压器变压后经配电房将电送至生产区及</w:t>
            </w:r>
            <w:r>
              <w:rPr>
                <w:rFonts w:hint="default" w:ascii="Times New Roman" w:hAnsi="Times New Roman" w:cs="Times New Roman"/>
                <w:sz w:val="24"/>
              </w:rPr>
              <w:t>办公生活区</w:t>
            </w:r>
            <w:r>
              <w:rPr>
                <w:rFonts w:hint="default" w:ascii="Times New Roman" w:hAnsi="Times New Roman" w:cs="Times New Roman"/>
                <w:sz w:val="24"/>
              </w:rPr>
              <w:t>。</w:t>
            </w:r>
          </w:p>
          <w:p>
            <w:pPr>
              <w:keepNext w:val="0"/>
              <w:keepLines w:val="0"/>
              <w:suppressLineNumbers w:val="0"/>
              <w:spacing w:before="0" w:beforeAutospacing="0" w:after="0" w:afterAutospacing="0" w:line="360" w:lineRule="auto"/>
              <w:ind w:left="0" w:right="0"/>
              <w:rPr>
                <w:rFonts w:hint="default" w:ascii="Times New Roman" w:hAnsi="Times New Roman" w:cs="Times New Roman"/>
                <w:sz w:val="24"/>
              </w:rPr>
            </w:pPr>
            <w:r>
              <w:rPr>
                <w:rFonts w:hint="default" w:ascii="Times New Roman" w:hAnsi="Times New Roman" w:cs="Times New Roman"/>
                <w:sz w:val="24"/>
              </w:rPr>
              <w:t>2.11消防</w:t>
            </w:r>
          </w:p>
          <w:p>
            <w:pPr>
              <w:keepNext w:val="0"/>
              <w:keepLines w:val="0"/>
              <w:suppressLineNumbers w:val="0"/>
              <w:spacing w:before="0" w:beforeAutospacing="0" w:after="0" w:afterAutospacing="0" w:line="360" w:lineRule="auto"/>
              <w:ind w:left="0" w:right="0" w:firstLine="435"/>
              <w:rPr>
                <w:rFonts w:hint="default" w:ascii="Times New Roman" w:hAnsi="Times New Roman" w:cs="Times New Roman"/>
                <w:sz w:val="24"/>
              </w:rPr>
            </w:pPr>
            <w:r>
              <w:rPr>
                <w:rFonts w:hint="default" w:ascii="Times New Roman" w:hAnsi="Times New Roman" w:cs="Times New Roman"/>
                <w:sz w:val="24"/>
              </w:rPr>
              <w:t>本项目为</w:t>
            </w:r>
            <w:r>
              <w:rPr>
                <w:rFonts w:hint="default" w:ascii="Times New Roman" w:hAnsi="Times New Roman" w:cs="Times New Roman"/>
                <w:sz w:val="24"/>
                <w:lang w:eastAsia="zh-CN"/>
              </w:rPr>
              <w:t>砂石</w:t>
            </w:r>
            <w:r>
              <w:rPr>
                <w:rFonts w:hint="default" w:ascii="Times New Roman" w:hAnsi="Times New Roman" w:cs="Times New Roman"/>
                <w:sz w:val="24"/>
              </w:rPr>
              <w:t>加工生产，生产过程中不涉及易燃易爆危险化学品。因此本项目不设置专用的消防设施。</w:t>
            </w:r>
          </w:p>
          <w:p>
            <w:pPr>
              <w:keepNext w:val="0"/>
              <w:keepLines w:val="0"/>
              <w:suppressLineNumbers w:val="0"/>
              <w:spacing w:before="0" w:beforeAutospacing="0" w:after="0" w:afterAutospacing="0" w:line="360" w:lineRule="auto"/>
              <w:ind w:left="0" w:right="0"/>
              <w:rPr>
                <w:rFonts w:hint="default" w:ascii="Times New Roman" w:hAnsi="Times New Roman" w:cs="Times New Roman"/>
                <w:sz w:val="24"/>
              </w:rPr>
            </w:pPr>
            <w:r>
              <w:rPr>
                <w:rFonts w:hint="default" w:ascii="Times New Roman" w:hAnsi="Times New Roman" w:cs="Times New Roman"/>
                <w:sz w:val="24"/>
              </w:rPr>
              <w:t>2.12供暖、供汽、生产供热</w:t>
            </w:r>
          </w:p>
          <w:p>
            <w:pPr>
              <w:keepNext w:val="0"/>
              <w:keepLines w:val="0"/>
              <w:suppressLineNumbers w:val="0"/>
              <w:spacing w:before="0" w:beforeAutospacing="0" w:after="0" w:afterAutospacing="0" w:line="360" w:lineRule="auto"/>
              <w:ind w:left="0" w:right="0" w:firstLine="435"/>
              <w:rPr>
                <w:rFonts w:hint="eastAsia" w:ascii="Times New Roman" w:hAnsi="Times New Roman" w:eastAsia="宋体" w:cs="Times New Roman"/>
                <w:sz w:val="24"/>
                <w:lang w:val="en-US" w:eastAsia="zh-CN"/>
              </w:rPr>
            </w:pPr>
            <w:r>
              <w:rPr>
                <w:rFonts w:hint="default" w:ascii="Times New Roman" w:hAnsi="Times New Roman" w:cs="Times New Roman"/>
                <w:sz w:val="24"/>
              </w:rPr>
              <w:t>本项目不设中央空调和锅炉房，供暖、生产供热均为电能。</w:t>
            </w:r>
            <w:bookmarkStart w:id="36" w:name="_GoBack"/>
            <w:bookmarkEnd w:id="36"/>
          </w:p>
          <w:p>
            <w:pPr>
              <w:keepNext w:val="0"/>
              <w:keepLines w:val="0"/>
              <w:suppressLineNumbers w:val="0"/>
              <w:spacing w:before="0" w:beforeAutospacing="0" w:after="0" w:afterAutospacing="0" w:line="360" w:lineRule="auto"/>
              <w:ind w:left="0" w:right="0"/>
              <w:rPr>
                <w:rFonts w:hint="default" w:ascii="Times New Roman" w:hAnsi="Times New Roman" w:cs="Times New Roman"/>
                <w:sz w:val="24"/>
              </w:rPr>
            </w:pPr>
            <w:r>
              <w:rPr>
                <w:rFonts w:hint="default" w:ascii="Times New Roman" w:hAnsi="Times New Roman" w:cs="Times New Roman"/>
                <w:sz w:val="24"/>
              </w:rPr>
              <w:t>2.13投资规模</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项目总投资</w:t>
            </w:r>
            <w:r>
              <w:rPr>
                <w:rFonts w:hint="default" w:ascii="Times New Roman" w:hAnsi="Times New Roman" w:cs="Times New Roman"/>
                <w:sz w:val="24"/>
                <w:lang w:eastAsia="zh-CN"/>
              </w:rPr>
              <w:t>600万</w:t>
            </w:r>
            <w:r>
              <w:rPr>
                <w:rFonts w:hint="default" w:ascii="Times New Roman" w:hAnsi="Times New Roman" w:cs="Times New Roman"/>
                <w:sz w:val="24"/>
              </w:rPr>
              <w:t>元</w:t>
            </w:r>
            <w:r>
              <w:rPr>
                <w:rFonts w:hint="default" w:ascii="Times New Roman" w:hAnsi="Times New Roman" w:cs="Times New Roman"/>
                <w:sz w:val="24"/>
              </w:rPr>
              <w:t>，资金全部由企业自筹；其中环保投资</w:t>
            </w:r>
            <w:r>
              <w:rPr>
                <w:rFonts w:hint="default" w:ascii="Times New Roman" w:hAnsi="Times New Roman" w:cs="Times New Roman"/>
                <w:sz w:val="24"/>
                <w:lang w:val="en-US" w:eastAsia="zh-CN"/>
              </w:rPr>
              <w:t>150万</w:t>
            </w:r>
            <w:r>
              <w:rPr>
                <w:rFonts w:hint="default" w:ascii="Times New Roman" w:hAnsi="Times New Roman" w:cs="Times New Roman"/>
                <w:sz w:val="24"/>
              </w:rPr>
              <w:t>元</w:t>
            </w:r>
            <w:r>
              <w:rPr>
                <w:rFonts w:hint="default" w:ascii="Times New Roman" w:hAnsi="Times New Roman" w:cs="Times New Roman"/>
                <w:sz w:val="24"/>
              </w:rPr>
              <w:t>，环保投资占总投资的</w:t>
            </w:r>
            <w:r>
              <w:rPr>
                <w:rFonts w:hint="default" w:ascii="Times New Roman" w:hAnsi="Times New Roman" w:cs="Times New Roman"/>
                <w:sz w:val="24"/>
                <w:lang w:val="en-US" w:eastAsia="zh-CN"/>
              </w:rPr>
              <w:t>25%</w:t>
            </w:r>
            <w:r>
              <w:rPr>
                <w:rFonts w:hint="default" w:ascii="Times New Roman" w:hAnsi="Times New Roman" w:cs="Times New Roman"/>
                <w:sz w:val="24"/>
              </w:rPr>
              <w:t>。环保投资分项估算见表1-5。</w:t>
            </w:r>
          </w:p>
          <w:p>
            <w:pPr>
              <w:keepNext w:val="0"/>
              <w:keepLines w:val="0"/>
              <w:widowControl/>
              <w:suppressLineNumbers w:val="0"/>
              <w:adjustRightInd w:val="0"/>
              <w:snapToGrid w:val="0"/>
              <w:spacing w:before="0" w:beforeAutospacing="0" w:after="0" w:afterAutospacing="0" w:line="360" w:lineRule="auto"/>
              <w:ind w:left="0" w:right="0" w:firstLine="420" w:firstLineChars="200"/>
              <w:jc w:val="center"/>
              <w:rPr>
                <w:rFonts w:hint="default" w:ascii="Times New Roman" w:hAnsi="Times New Roman" w:cs="Times New Roman"/>
              </w:rPr>
            </w:pPr>
            <w:r>
              <w:rPr>
                <w:rFonts w:hint="default" w:ascii="Times New Roman" w:hAnsi="Times New Roman" w:cs="Times New Roman"/>
              </w:rPr>
              <w:t>表1-5 环保投资情况表  单位：万元</w:t>
            </w:r>
          </w:p>
          <w:tbl>
            <w:tblPr>
              <w:tblStyle w:val="48"/>
              <w:tblW w:w="83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155"/>
              <w:gridCol w:w="1588"/>
              <w:gridCol w:w="1275"/>
              <w:gridCol w:w="3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序号</w:t>
                  </w:r>
                </w:p>
              </w:tc>
              <w:tc>
                <w:tcPr>
                  <w:tcW w:w="274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项目</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投资额</w:t>
                  </w:r>
                </w:p>
                <w:p>
                  <w:pPr>
                    <w:keepNext w:val="0"/>
                    <w:keepLines w:val="0"/>
                    <w:suppressLineNumbers w:val="0"/>
                    <w:spacing w:before="0" w:beforeAutospacing="0" w:after="0" w:afterAutospacing="0" w:line="320" w:lineRule="exact"/>
                    <w:ind w:left="0" w:right="0"/>
                    <w:rPr>
                      <w:rFonts w:hint="default" w:ascii="Times New Roman" w:hAnsi="Times New Roman" w:cs="Times New Roman"/>
                    </w:rPr>
                  </w:pPr>
                  <w:r>
                    <w:rPr>
                      <w:rFonts w:hint="default" w:ascii="Times New Roman" w:hAnsi="Times New Roman" w:cs="Times New Roman"/>
                    </w:rPr>
                    <w:t>（万元）</w:t>
                  </w:r>
                </w:p>
              </w:tc>
              <w:tc>
                <w:tcPr>
                  <w:tcW w:w="35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0"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1</w:t>
                  </w:r>
                </w:p>
              </w:tc>
              <w:tc>
                <w:tcPr>
                  <w:tcW w:w="1155"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废水</w:t>
                  </w:r>
                </w:p>
              </w:tc>
              <w:tc>
                <w:tcPr>
                  <w:tcW w:w="158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生活污水</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1.5</w:t>
                  </w:r>
                </w:p>
              </w:tc>
              <w:tc>
                <w:tcPr>
                  <w:tcW w:w="35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lang w:eastAsia="zh-CN"/>
                    </w:rPr>
                  </w:pPr>
                  <w:r>
                    <w:rPr>
                      <w:rFonts w:hint="default" w:ascii="Times New Roman" w:hAnsi="Times New Roman" w:cs="Times New Roman"/>
                      <w:lang w:eastAsia="zh-CN"/>
                    </w:rPr>
                    <w:t>化粪池、污水管道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p>
              </w:tc>
              <w:tc>
                <w:tcPr>
                  <w:tcW w:w="1155"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p>
              </w:tc>
              <w:tc>
                <w:tcPr>
                  <w:tcW w:w="158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lang w:val="en-US" w:eastAsia="zh-CN"/>
                    </w:rPr>
                  </w:pPr>
                  <w:r>
                    <w:rPr>
                      <w:rFonts w:hint="default" w:ascii="Times New Roman" w:hAnsi="Times New Roman" w:cs="Times New Roman"/>
                    </w:rPr>
                    <w:t>洗砂废水</w:t>
                  </w:r>
                  <w:r>
                    <w:rPr>
                      <w:rFonts w:hint="default" w:ascii="Times New Roman" w:hAnsi="Times New Roman" w:cs="Times New Roman"/>
                      <w:lang w:val="en-US" w:eastAsia="zh-CN"/>
                    </w:rPr>
                    <w:t>循环系统</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30</w:t>
                  </w:r>
                </w:p>
              </w:tc>
              <w:tc>
                <w:tcPr>
                  <w:tcW w:w="35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r>
                    <w:rPr>
                      <w:rFonts w:hint="default" w:ascii="Times New Roman" w:hAnsi="Times New Roman" w:cs="Times New Roman"/>
                    </w:rPr>
                    <w:t>个</w:t>
                  </w:r>
                  <w:r>
                    <w:rPr>
                      <w:rFonts w:hint="default" w:ascii="Times New Roman" w:hAnsi="Times New Roman" w:cs="Times New Roman"/>
                      <w:lang w:val="en-US" w:eastAsia="zh-CN"/>
                    </w:rPr>
                    <w:t>3</w:t>
                  </w:r>
                  <w:r>
                    <w:rPr>
                      <w:rFonts w:hint="default" w:ascii="Times New Roman" w:hAnsi="Times New Roman" w:cs="Times New Roman"/>
                    </w:rPr>
                    <w:t>00m</w:t>
                  </w:r>
                  <w:r>
                    <w:rPr>
                      <w:rFonts w:hint="default" w:ascii="Times New Roman" w:hAnsi="Times New Roman" w:cs="Times New Roman"/>
                      <w:vertAlign w:val="superscript"/>
                    </w:rPr>
                    <w:t>3</w:t>
                  </w:r>
                  <w:r>
                    <w:rPr>
                      <w:rFonts w:hint="default" w:ascii="Times New Roman" w:hAnsi="Times New Roman" w:cs="Times New Roman"/>
                      <w:lang w:eastAsia="zh-CN"/>
                    </w:rPr>
                    <w:t>沉淀池，</w:t>
                  </w:r>
                  <w:r>
                    <w:rPr>
                      <w:rFonts w:hint="default" w:ascii="Times New Roman" w:hAnsi="Times New Roman" w:cs="Times New Roman"/>
                      <w:lang w:val="en-US" w:eastAsia="zh-CN"/>
                    </w:rPr>
                    <w:t>及配套管网等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p>
              </w:tc>
              <w:tc>
                <w:tcPr>
                  <w:tcW w:w="1155"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p>
              </w:tc>
              <w:tc>
                <w:tcPr>
                  <w:tcW w:w="158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雨污分流</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2</w:t>
                  </w:r>
                </w:p>
              </w:tc>
              <w:tc>
                <w:tcPr>
                  <w:tcW w:w="35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雨水排水沟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0"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2</w:t>
                  </w:r>
                </w:p>
              </w:tc>
              <w:tc>
                <w:tcPr>
                  <w:tcW w:w="1155"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废气</w:t>
                  </w:r>
                </w:p>
              </w:tc>
              <w:tc>
                <w:tcPr>
                  <w:tcW w:w="1588"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有组织排放颗粒物</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lang w:eastAsia="zh-CN"/>
                    </w:rPr>
                  </w:pPr>
                  <w:r>
                    <w:rPr>
                      <w:rFonts w:hint="default" w:ascii="Times New Roman" w:hAnsi="Times New Roman" w:cs="Times New Roman"/>
                      <w:lang w:val="en-US" w:eastAsia="zh-CN"/>
                    </w:rPr>
                    <w:t>6</w:t>
                  </w:r>
                </w:p>
              </w:tc>
              <w:tc>
                <w:tcPr>
                  <w:tcW w:w="35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lang w:val="en-US" w:eastAsia="zh-CN"/>
                    </w:rPr>
                  </w:pPr>
                  <w:r>
                    <w:rPr>
                      <w:rFonts w:hint="default" w:ascii="Times New Roman" w:hAnsi="Times New Roman" w:cs="Times New Roman"/>
                      <w:lang w:eastAsia="zh-CN"/>
                    </w:rPr>
                    <w:t>集气罩</w:t>
                  </w:r>
                  <w:r>
                    <w:rPr>
                      <w:rFonts w:hint="default" w:ascii="Times New Roman" w:hAnsi="Times New Roman" w:cs="Times New Roman"/>
                      <w:lang w:val="en-US" w:eastAsia="zh-CN"/>
                    </w:rPr>
                    <w:t>+</w:t>
                  </w:r>
                  <w:r>
                    <w:rPr>
                      <w:rFonts w:hint="default" w:ascii="Times New Roman" w:hAnsi="Times New Roman" w:cs="Times New Roman"/>
                    </w:rPr>
                    <w:t>布袋除尘器</w:t>
                  </w:r>
                  <w:r>
                    <w:rPr>
                      <w:rFonts w:hint="default" w:ascii="Times New Roman" w:hAnsi="Times New Roman" w:cs="Times New Roman"/>
                      <w:lang w:val="en-US" w:eastAsia="zh-CN"/>
                    </w:rPr>
                    <w:t>+15m高排气筒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p>
              </w:tc>
              <w:tc>
                <w:tcPr>
                  <w:tcW w:w="1155"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p>
              </w:tc>
              <w:tc>
                <w:tcPr>
                  <w:tcW w:w="1588"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无组织排放颗粒物</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10</w:t>
                  </w:r>
                </w:p>
              </w:tc>
              <w:tc>
                <w:tcPr>
                  <w:tcW w:w="35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lang w:eastAsia="zh-CN"/>
                    </w:rPr>
                  </w:pPr>
                  <w:r>
                    <w:rPr>
                      <w:rFonts w:hint="default" w:ascii="Times New Roman" w:hAnsi="Times New Roman" w:cs="Times New Roman"/>
                      <w:lang w:eastAsia="zh-CN"/>
                    </w:rPr>
                    <w:t>喷淋设施及</w:t>
                  </w:r>
                  <w:r>
                    <w:rPr>
                      <w:rFonts w:hint="default" w:ascii="Times New Roman" w:hAnsi="Times New Roman" w:cs="Times New Roman"/>
                    </w:rPr>
                    <w:t>洒水降尘</w:t>
                  </w:r>
                  <w:r>
                    <w:rPr>
                      <w:rFonts w:hint="default" w:ascii="Times New Roman" w:hAnsi="Times New Roman" w:cs="Times New Roman"/>
                      <w:lang w:eastAsia="zh-CN"/>
                    </w:rPr>
                    <w:t>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p>
              </w:tc>
              <w:tc>
                <w:tcPr>
                  <w:tcW w:w="1155"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p>
              </w:tc>
              <w:tc>
                <w:tcPr>
                  <w:tcW w:w="1588"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80</w:t>
                  </w:r>
                </w:p>
              </w:tc>
              <w:tc>
                <w:tcPr>
                  <w:tcW w:w="35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lang w:eastAsia="zh-CN"/>
                    </w:rPr>
                    <w:t>半封闭堆棚（三面封闭，一面廠开，便于铲车和运输车辆进出）堆放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0"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3</w:t>
                  </w:r>
                </w:p>
              </w:tc>
              <w:tc>
                <w:tcPr>
                  <w:tcW w:w="1155"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500" w:lineRule="exact"/>
                    <w:ind w:left="0" w:right="0"/>
                    <w:jc w:val="center"/>
                    <w:rPr>
                      <w:rFonts w:hint="default" w:ascii="Times New Roman" w:hAnsi="Times New Roman" w:cs="Times New Roman"/>
                    </w:rPr>
                  </w:pPr>
                  <w:r>
                    <w:rPr>
                      <w:rFonts w:hint="default" w:ascii="Times New Roman" w:hAnsi="Times New Roman" w:cs="Times New Roman"/>
                    </w:rPr>
                    <w:t>固废处理</w:t>
                  </w:r>
                </w:p>
              </w:tc>
              <w:tc>
                <w:tcPr>
                  <w:tcW w:w="158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500" w:lineRule="exact"/>
                    <w:ind w:left="0" w:right="0"/>
                    <w:jc w:val="center"/>
                    <w:rPr>
                      <w:rFonts w:hint="default" w:ascii="Times New Roman" w:hAnsi="Times New Roman" w:cs="Times New Roman"/>
                    </w:rPr>
                  </w:pPr>
                  <w:r>
                    <w:rPr>
                      <w:rFonts w:hint="default" w:ascii="Times New Roman" w:hAnsi="Times New Roman" w:cs="Times New Roman"/>
                    </w:rPr>
                    <w:t>生活垃圾</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500" w:lineRule="exact"/>
                    <w:ind w:left="0" w:right="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0.5</w:t>
                  </w:r>
                </w:p>
              </w:tc>
              <w:tc>
                <w:tcPr>
                  <w:tcW w:w="35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lang w:eastAsia="zh-CN"/>
                    </w:rPr>
                  </w:pPr>
                  <w:r>
                    <w:rPr>
                      <w:rFonts w:hint="default" w:ascii="Times New Roman" w:hAnsi="Times New Roman" w:cs="Times New Roman"/>
                      <w:lang w:eastAsia="zh-CN"/>
                    </w:rPr>
                    <w:t>垃圾收集池及垃圾桶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p>
              </w:tc>
              <w:tc>
                <w:tcPr>
                  <w:tcW w:w="1155"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500" w:lineRule="exact"/>
                    <w:ind w:left="0" w:right="0"/>
                    <w:jc w:val="center"/>
                    <w:rPr>
                      <w:rFonts w:hint="default" w:ascii="Times New Roman" w:hAnsi="Times New Roman" w:cs="Times New Roman"/>
                    </w:rPr>
                  </w:pPr>
                </w:p>
              </w:tc>
              <w:tc>
                <w:tcPr>
                  <w:tcW w:w="158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500" w:lineRule="exact"/>
                    <w:ind w:left="0" w:right="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污泥压滤系统</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500" w:lineRule="exact"/>
                    <w:ind w:left="0" w:right="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15</w:t>
                  </w:r>
                </w:p>
              </w:tc>
              <w:tc>
                <w:tcPr>
                  <w:tcW w:w="35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配备1台板框式压滤机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4</w:t>
                  </w:r>
                </w:p>
              </w:tc>
              <w:tc>
                <w:tcPr>
                  <w:tcW w:w="115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降噪减震</w:t>
                  </w:r>
                </w:p>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措施</w:t>
                  </w:r>
                </w:p>
              </w:tc>
              <w:tc>
                <w:tcPr>
                  <w:tcW w:w="158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5</w:t>
                  </w:r>
                </w:p>
              </w:tc>
              <w:tc>
                <w:tcPr>
                  <w:tcW w:w="35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基础减震、选用性能好的减振材料和隔振器等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合计</w:t>
                  </w:r>
                </w:p>
              </w:tc>
              <w:tc>
                <w:tcPr>
                  <w:tcW w:w="115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p>
              </w:tc>
              <w:tc>
                <w:tcPr>
                  <w:tcW w:w="158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150</w:t>
                  </w:r>
                </w:p>
              </w:tc>
              <w:tc>
                <w:tcPr>
                  <w:tcW w:w="35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p>
              </w:tc>
            </w:tr>
          </w:tbl>
          <w:p>
            <w:pPr>
              <w:pStyle w:val="6"/>
              <w:numPr>
                <w:ilvl w:val="0"/>
                <w:numId w:val="0"/>
              </w:numPr>
              <w:suppressLineNumbers w:val="0"/>
              <w:tabs>
                <w:tab w:val="clear" w:pos="720"/>
              </w:tabs>
              <w:spacing w:beforeAutospacing="0" w:afterAutospacing="0"/>
              <w:ind w:left="0" w:right="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16" w:type="dxa"/>
            <w:gridSpan w:val="10"/>
          </w:tcPr>
          <w:p>
            <w:pPr>
              <w:keepNext w:val="0"/>
              <w:keepLines w:val="0"/>
              <w:widowControl/>
              <w:suppressLineNumbers w:val="0"/>
              <w:snapToGrid w:val="0"/>
              <w:spacing w:before="0" w:beforeAutospacing="0" w:after="0" w:afterAutospacing="0" w:line="360" w:lineRule="auto"/>
              <w:ind w:left="0" w:right="0"/>
              <w:rPr>
                <w:rFonts w:hint="default" w:ascii="Times New Roman" w:hAnsi="Times New Roman" w:cs="Times New Roman"/>
                <w:sz w:val="24"/>
              </w:rPr>
            </w:pPr>
          </w:p>
          <w:p>
            <w:pPr>
              <w:keepNext w:val="0"/>
              <w:keepLines w:val="0"/>
              <w:widowControl/>
              <w:suppressLineNumbers w:val="0"/>
              <w:snapToGrid w:val="0"/>
              <w:spacing w:before="0" w:beforeAutospacing="0" w:after="0" w:afterAutospacing="0" w:line="360" w:lineRule="auto"/>
              <w:ind w:left="0" w:right="0"/>
              <w:rPr>
                <w:rFonts w:hint="default" w:ascii="Times New Roman" w:hAnsi="Times New Roman" w:cs="Times New Roman"/>
                <w:sz w:val="24"/>
              </w:rPr>
            </w:pPr>
            <w:r>
              <w:rPr>
                <w:rFonts w:hint="default" w:ascii="Times New Roman" w:hAnsi="Times New Roman" w:cs="Times New Roman"/>
                <w:sz w:val="24"/>
              </w:rPr>
              <w:t>本项目有关的原有污染情况及主要环境问题：</w:t>
            </w:r>
          </w:p>
          <w:p>
            <w:pPr>
              <w:keepNext w:val="0"/>
              <w:keepLines w:val="0"/>
              <w:widowControl/>
              <w:suppressLineNumbers w:val="0"/>
              <w:spacing w:before="0" w:beforeAutospacing="0" w:after="0" w:afterAutospacing="0" w:line="360" w:lineRule="auto"/>
              <w:ind w:left="0" w:right="0" w:firstLine="510"/>
              <w:rPr>
                <w:rFonts w:hint="default" w:ascii="Times New Roman" w:hAnsi="Times New Roman" w:cs="Times New Roman"/>
                <w:sz w:val="24"/>
              </w:rPr>
            </w:pPr>
            <w:r>
              <w:rPr>
                <w:rFonts w:hint="default" w:ascii="Times New Roman" w:hAnsi="Times New Roman" w:cs="Times New Roman"/>
                <w:sz w:val="24"/>
              </w:rPr>
              <w:t>本项目为</w:t>
            </w:r>
            <w:r>
              <w:rPr>
                <w:rFonts w:hint="default" w:ascii="Times New Roman" w:hAnsi="Times New Roman" w:cs="Times New Roman"/>
                <w:sz w:val="24"/>
              </w:rPr>
              <w:t>新建项目，无</w:t>
            </w:r>
            <w:r>
              <w:rPr>
                <w:rFonts w:hint="default" w:ascii="Times New Roman" w:hAnsi="Times New Roman" w:cs="Times New Roman"/>
                <w:sz w:val="24"/>
              </w:rPr>
              <w:t>原有污染情况及主要环境问题。</w:t>
            </w:r>
          </w:p>
          <w:p>
            <w:pPr>
              <w:keepNext w:val="0"/>
              <w:keepLines w:val="0"/>
              <w:widowControl/>
              <w:suppressLineNumbers w:val="0"/>
              <w:spacing w:before="0" w:beforeAutospacing="0" w:after="0" w:afterAutospacing="0" w:line="360" w:lineRule="auto"/>
              <w:ind w:left="0" w:right="0" w:firstLine="510"/>
              <w:rPr>
                <w:rFonts w:hint="default" w:ascii="Times New Roman" w:hAnsi="Times New Roman" w:cs="Times New Roman"/>
                <w:sz w:val="24"/>
              </w:rPr>
            </w:pPr>
          </w:p>
          <w:p>
            <w:pPr>
              <w:keepNext w:val="0"/>
              <w:keepLines w:val="0"/>
              <w:widowControl/>
              <w:suppressLineNumbers w:val="0"/>
              <w:spacing w:before="0" w:beforeAutospacing="0" w:after="0" w:afterAutospacing="0" w:line="360" w:lineRule="auto"/>
              <w:ind w:left="0" w:right="0" w:firstLine="510"/>
              <w:rPr>
                <w:rFonts w:hint="default" w:ascii="Times New Roman" w:hAnsi="Times New Roman" w:cs="Times New Roman"/>
                <w:sz w:val="24"/>
              </w:rPr>
            </w:pPr>
          </w:p>
          <w:p>
            <w:pPr>
              <w:keepNext w:val="0"/>
              <w:keepLines w:val="0"/>
              <w:widowControl/>
              <w:suppressLineNumbers w:val="0"/>
              <w:spacing w:before="0" w:beforeAutospacing="0" w:after="0" w:afterAutospacing="0" w:line="360" w:lineRule="auto"/>
              <w:ind w:left="0" w:right="0" w:firstLine="510"/>
              <w:rPr>
                <w:rFonts w:hint="default" w:ascii="Times New Roman" w:hAnsi="Times New Roman" w:cs="Times New Roman"/>
                <w:sz w:val="24"/>
              </w:rPr>
            </w:pPr>
          </w:p>
          <w:p>
            <w:pPr>
              <w:keepNext w:val="0"/>
              <w:keepLines w:val="0"/>
              <w:widowControl/>
              <w:suppressLineNumbers w:val="0"/>
              <w:spacing w:before="0" w:beforeAutospacing="0" w:after="0" w:afterAutospacing="0" w:line="360" w:lineRule="auto"/>
              <w:ind w:left="0" w:right="0" w:firstLine="510"/>
              <w:rPr>
                <w:rFonts w:hint="default" w:ascii="Times New Roman" w:hAnsi="Times New Roman" w:cs="Times New Roman"/>
                <w:sz w:val="24"/>
              </w:rPr>
            </w:pPr>
          </w:p>
          <w:p>
            <w:pPr>
              <w:keepNext w:val="0"/>
              <w:keepLines w:val="0"/>
              <w:widowControl/>
              <w:suppressLineNumbers w:val="0"/>
              <w:spacing w:before="0" w:beforeAutospacing="0" w:after="0" w:afterAutospacing="0" w:line="360" w:lineRule="auto"/>
              <w:ind w:left="0" w:right="0" w:firstLine="510"/>
              <w:rPr>
                <w:rFonts w:hint="default" w:ascii="Times New Roman" w:hAnsi="Times New Roman" w:cs="Times New Roman"/>
                <w:sz w:val="24"/>
              </w:rPr>
            </w:pPr>
          </w:p>
          <w:p>
            <w:pPr>
              <w:keepNext w:val="0"/>
              <w:keepLines w:val="0"/>
              <w:widowControl/>
              <w:suppressLineNumbers w:val="0"/>
              <w:spacing w:before="0" w:beforeAutospacing="0" w:after="0" w:afterAutospacing="0" w:line="360" w:lineRule="auto"/>
              <w:ind w:left="0" w:right="0" w:firstLine="510"/>
              <w:rPr>
                <w:rFonts w:hint="default" w:ascii="Times New Roman" w:hAnsi="Times New Roman" w:cs="Times New Roman"/>
                <w:sz w:val="24"/>
              </w:rPr>
            </w:pPr>
          </w:p>
          <w:p>
            <w:pPr>
              <w:keepNext w:val="0"/>
              <w:keepLines w:val="0"/>
              <w:widowControl/>
              <w:suppressLineNumbers w:val="0"/>
              <w:spacing w:before="0" w:beforeAutospacing="0" w:after="0" w:afterAutospacing="0" w:line="360" w:lineRule="auto"/>
              <w:ind w:left="0" w:right="0" w:firstLine="510"/>
              <w:rPr>
                <w:rFonts w:hint="default" w:ascii="Times New Roman" w:hAnsi="Times New Roman" w:cs="Times New Roman"/>
                <w:sz w:val="24"/>
              </w:rPr>
            </w:pPr>
          </w:p>
          <w:p>
            <w:pPr>
              <w:pStyle w:val="21"/>
              <w:keepNext w:val="0"/>
              <w:keepLines w:val="0"/>
              <w:suppressLineNumbers w:val="0"/>
              <w:spacing w:before="0" w:beforeAutospacing="0" w:after="0" w:afterAutospacing="0"/>
              <w:ind w:left="0" w:right="0"/>
              <w:rPr>
                <w:rFonts w:hint="default" w:ascii="Times New Roman" w:hAnsi="Times New Roman" w:cs="Times New Roman"/>
                <w:sz w:val="24"/>
              </w:rPr>
            </w:pPr>
          </w:p>
          <w:p>
            <w:pPr>
              <w:pStyle w:val="21"/>
              <w:keepNext w:val="0"/>
              <w:keepLines w:val="0"/>
              <w:suppressLineNumbers w:val="0"/>
              <w:spacing w:before="0" w:beforeAutospacing="0" w:after="0" w:afterAutospacing="0"/>
              <w:ind w:left="0" w:right="0"/>
              <w:rPr>
                <w:rFonts w:hint="default" w:ascii="Times New Roman" w:hAnsi="Times New Roman" w:cs="Times New Roman"/>
                <w:sz w:val="24"/>
              </w:rPr>
            </w:pPr>
          </w:p>
          <w:p>
            <w:pPr>
              <w:pStyle w:val="21"/>
              <w:keepNext w:val="0"/>
              <w:keepLines w:val="0"/>
              <w:suppressLineNumbers w:val="0"/>
              <w:spacing w:before="0" w:beforeAutospacing="0" w:after="0" w:afterAutospacing="0"/>
              <w:ind w:left="0" w:right="0"/>
              <w:rPr>
                <w:rFonts w:hint="default" w:ascii="Times New Roman" w:hAnsi="Times New Roman" w:cs="Times New Roman"/>
                <w:sz w:val="24"/>
              </w:rPr>
            </w:pPr>
          </w:p>
          <w:p>
            <w:pPr>
              <w:pStyle w:val="21"/>
              <w:keepNext w:val="0"/>
              <w:keepLines w:val="0"/>
              <w:suppressLineNumbers w:val="0"/>
              <w:spacing w:before="0" w:beforeAutospacing="0" w:after="0" w:afterAutospacing="0"/>
              <w:ind w:left="0" w:right="0"/>
              <w:rPr>
                <w:rFonts w:hint="default" w:ascii="Times New Roman" w:hAnsi="Times New Roman" w:cs="Times New Roman"/>
                <w:sz w:val="24"/>
              </w:rPr>
            </w:pPr>
          </w:p>
          <w:p>
            <w:pPr>
              <w:pStyle w:val="21"/>
              <w:keepNext w:val="0"/>
              <w:keepLines w:val="0"/>
              <w:suppressLineNumbers w:val="0"/>
              <w:spacing w:before="0" w:beforeAutospacing="0" w:after="0" w:afterAutospacing="0"/>
              <w:ind w:left="0" w:right="0"/>
              <w:rPr>
                <w:rFonts w:hint="default" w:ascii="Times New Roman" w:hAnsi="Times New Roman" w:cs="Times New Roman"/>
                <w:sz w:val="24"/>
              </w:rPr>
            </w:pPr>
          </w:p>
          <w:p>
            <w:pPr>
              <w:pStyle w:val="21"/>
              <w:keepNext w:val="0"/>
              <w:keepLines w:val="0"/>
              <w:suppressLineNumbers w:val="0"/>
              <w:spacing w:before="0" w:beforeAutospacing="0" w:after="0" w:afterAutospacing="0"/>
              <w:ind w:left="0" w:right="0"/>
              <w:rPr>
                <w:rFonts w:hint="default" w:ascii="Times New Roman" w:hAnsi="Times New Roman" w:cs="Times New Roman"/>
                <w:sz w:val="24"/>
              </w:rPr>
            </w:pPr>
          </w:p>
          <w:p>
            <w:pPr>
              <w:pStyle w:val="21"/>
              <w:keepNext w:val="0"/>
              <w:keepLines w:val="0"/>
              <w:suppressLineNumbers w:val="0"/>
              <w:spacing w:before="0" w:beforeAutospacing="0" w:after="0" w:afterAutospacing="0"/>
              <w:ind w:left="0" w:right="0"/>
              <w:rPr>
                <w:rFonts w:hint="default" w:ascii="Times New Roman" w:hAnsi="Times New Roman" w:cs="Times New Roman"/>
                <w:sz w:val="24"/>
              </w:rPr>
            </w:pPr>
          </w:p>
          <w:p>
            <w:pPr>
              <w:pStyle w:val="21"/>
              <w:keepNext w:val="0"/>
              <w:keepLines w:val="0"/>
              <w:suppressLineNumbers w:val="0"/>
              <w:spacing w:before="0" w:beforeAutospacing="0" w:after="0" w:afterAutospacing="0"/>
              <w:ind w:left="0" w:right="0"/>
              <w:rPr>
                <w:rFonts w:hint="default" w:ascii="Times New Roman" w:hAnsi="Times New Roman" w:cs="Times New Roman"/>
                <w:sz w:val="24"/>
              </w:rPr>
            </w:pPr>
          </w:p>
          <w:p>
            <w:pPr>
              <w:pStyle w:val="21"/>
              <w:keepNext w:val="0"/>
              <w:keepLines w:val="0"/>
              <w:suppressLineNumbers w:val="0"/>
              <w:spacing w:before="0" w:beforeAutospacing="0" w:after="0" w:afterAutospacing="0"/>
              <w:ind w:left="0" w:right="0"/>
              <w:rPr>
                <w:rFonts w:hint="default" w:ascii="Times New Roman" w:hAnsi="Times New Roman" w:cs="Times New Roman"/>
                <w:sz w:val="24"/>
              </w:rPr>
            </w:pPr>
          </w:p>
          <w:p>
            <w:pPr>
              <w:pStyle w:val="21"/>
              <w:keepNext w:val="0"/>
              <w:keepLines w:val="0"/>
              <w:suppressLineNumbers w:val="0"/>
              <w:spacing w:before="0" w:beforeAutospacing="0" w:after="0" w:afterAutospacing="0"/>
              <w:ind w:left="0" w:right="0"/>
              <w:rPr>
                <w:rFonts w:hint="default" w:ascii="Times New Roman" w:hAnsi="Times New Roman" w:cs="Times New Roman"/>
                <w:sz w:val="24"/>
              </w:rPr>
            </w:pPr>
          </w:p>
          <w:p>
            <w:pPr>
              <w:pStyle w:val="21"/>
              <w:keepNext w:val="0"/>
              <w:keepLines w:val="0"/>
              <w:suppressLineNumbers w:val="0"/>
              <w:spacing w:before="0" w:beforeAutospacing="0" w:after="0" w:afterAutospacing="0"/>
              <w:ind w:left="0" w:right="0"/>
              <w:rPr>
                <w:rFonts w:hint="default" w:ascii="Times New Roman" w:hAnsi="Times New Roman" w:cs="Times New Roman"/>
                <w:sz w:val="24"/>
              </w:rPr>
            </w:pPr>
          </w:p>
          <w:p>
            <w:pPr>
              <w:pStyle w:val="21"/>
              <w:keepNext w:val="0"/>
              <w:keepLines w:val="0"/>
              <w:suppressLineNumbers w:val="0"/>
              <w:spacing w:before="0" w:beforeAutospacing="0" w:after="0" w:afterAutospacing="0"/>
              <w:ind w:left="0" w:right="0"/>
              <w:rPr>
                <w:rFonts w:hint="default" w:ascii="Times New Roman" w:hAnsi="Times New Roman" w:cs="Times New Roman"/>
                <w:sz w:val="24"/>
              </w:rPr>
            </w:pPr>
          </w:p>
          <w:p>
            <w:pPr>
              <w:pStyle w:val="21"/>
              <w:keepNext w:val="0"/>
              <w:keepLines w:val="0"/>
              <w:suppressLineNumbers w:val="0"/>
              <w:spacing w:before="0" w:beforeAutospacing="0" w:after="0" w:afterAutospacing="0"/>
              <w:ind w:left="0" w:right="0"/>
              <w:rPr>
                <w:rFonts w:hint="default" w:ascii="Times New Roman" w:hAnsi="Times New Roman" w:cs="Times New Roman"/>
                <w:sz w:val="24"/>
              </w:rPr>
            </w:pPr>
          </w:p>
          <w:p>
            <w:pPr>
              <w:pStyle w:val="21"/>
              <w:keepNext w:val="0"/>
              <w:keepLines w:val="0"/>
              <w:suppressLineNumbers w:val="0"/>
              <w:spacing w:before="0" w:beforeAutospacing="0" w:after="0" w:afterAutospacing="0"/>
              <w:ind w:left="0" w:right="0"/>
              <w:rPr>
                <w:rFonts w:hint="default" w:ascii="Times New Roman" w:hAnsi="Times New Roman" w:cs="Times New Roman"/>
                <w:sz w:val="24"/>
              </w:rPr>
            </w:pPr>
          </w:p>
          <w:p>
            <w:pPr>
              <w:pStyle w:val="21"/>
              <w:keepNext w:val="0"/>
              <w:keepLines w:val="0"/>
              <w:suppressLineNumbers w:val="0"/>
              <w:spacing w:before="0" w:beforeAutospacing="0" w:after="0" w:afterAutospacing="0"/>
              <w:ind w:left="0" w:right="0"/>
              <w:rPr>
                <w:rFonts w:hint="default" w:ascii="Times New Roman" w:hAnsi="Times New Roman" w:cs="Times New Roman"/>
                <w:sz w:val="24"/>
              </w:rPr>
            </w:pPr>
          </w:p>
          <w:p>
            <w:pPr>
              <w:pStyle w:val="21"/>
              <w:keepNext w:val="0"/>
              <w:keepLines w:val="0"/>
              <w:suppressLineNumbers w:val="0"/>
              <w:spacing w:before="0" w:beforeAutospacing="0" w:after="0" w:afterAutospacing="0"/>
              <w:ind w:left="0" w:right="0"/>
              <w:rPr>
                <w:rFonts w:hint="default" w:ascii="Times New Roman" w:hAnsi="Times New Roman" w:cs="Times New Roman"/>
                <w:sz w:val="24"/>
              </w:rPr>
            </w:pPr>
          </w:p>
          <w:p>
            <w:pPr>
              <w:pStyle w:val="21"/>
              <w:keepNext w:val="0"/>
              <w:keepLines w:val="0"/>
              <w:suppressLineNumbers w:val="0"/>
              <w:spacing w:before="0" w:beforeAutospacing="0" w:after="0" w:afterAutospacing="0"/>
              <w:ind w:left="0" w:right="0"/>
              <w:rPr>
                <w:rFonts w:hint="default" w:ascii="Times New Roman" w:hAnsi="Times New Roman" w:cs="Times New Roman"/>
                <w:sz w:val="24"/>
              </w:rPr>
            </w:pPr>
          </w:p>
          <w:p>
            <w:pPr>
              <w:pStyle w:val="21"/>
              <w:keepNext w:val="0"/>
              <w:keepLines w:val="0"/>
              <w:suppressLineNumbers w:val="0"/>
              <w:spacing w:before="0" w:beforeAutospacing="0" w:after="0" w:afterAutospacing="0"/>
              <w:ind w:left="0" w:right="0"/>
              <w:rPr>
                <w:rFonts w:hint="default" w:ascii="Times New Roman" w:hAnsi="Times New Roman" w:cs="Times New Roman"/>
                <w:sz w:val="24"/>
              </w:rPr>
            </w:pPr>
          </w:p>
          <w:p>
            <w:pPr>
              <w:pStyle w:val="21"/>
              <w:keepNext w:val="0"/>
              <w:keepLines w:val="0"/>
              <w:suppressLineNumbers w:val="0"/>
              <w:spacing w:before="0" w:beforeAutospacing="0" w:after="0" w:afterAutospacing="0"/>
              <w:ind w:left="0" w:right="0"/>
              <w:rPr>
                <w:rFonts w:hint="default" w:ascii="Times New Roman" w:hAnsi="Times New Roman" w:cs="Times New Roman"/>
                <w:sz w:val="24"/>
              </w:rPr>
            </w:pPr>
          </w:p>
          <w:p>
            <w:pPr>
              <w:pStyle w:val="21"/>
              <w:keepNext w:val="0"/>
              <w:keepLines w:val="0"/>
              <w:suppressLineNumbers w:val="0"/>
              <w:spacing w:before="0" w:beforeAutospacing="0" w:after="0" w:afterAutospacing="0"/>
              <w:ind w:left="0" w:right="0"/>
              <w:rPr>
                <w:rFonts w:hint="default" w:ascii="Times New Roman" w:hAnsi="Times New Roman" w:cs="Times New Roman"/>
                <w:sz w:val="24"/>
              </w:rPr>
            </w:pPr>
          </w:p>
          <w:p>
            <w:pPr>
              <w:pStyle w:val="21"/>
              <w:keepNext w:val="0"/>
              <w:keepLines w:val="0"/>
              <w:suppressLineNumbers w:val="0"/>
              <w:spacing w:before="0" w:beforeAutospacing="0" w:after="0" w:afterAutospacing="0"/>
              <w:ind w:left="0" w:right="0"/>
              <w:rPr>
                <w:rFonts w:hint="default" w:ascii="Times New Roman" w:hAnsi="Times New Roman" w:cs="Times New Roman"/>
                <w:sz w:val="24"/>
              </w:rPr>
            </w:pPr>
          </w:p>
          <w:p>
            <w:pPr>
              <w:keepNext w:val="0"/>
              <w:keepLines w:val="0"/>
              <w:widowControl/>
              <w:suppressLineNumbers w:val="0"/>
              <w:spacing w:before="0" w:beforeAutospacing="0" w:after="0" w:afterAutospacing="0" w:line="360" w:lineRule="auto"/>
              <w:ind w:left="0" w:right="0" w:firstLine="510"/>
              <w:rPr>
                <w:rFonts w:hint="default" w:ascii="Times New Roman" w:hAnsi="Times New Roman" w:cs="Times New Roman"/>
                <w:sz w:val="24"/>
              </w:rPr>
            </w:pPr>
          </w:p>
          <w:p>
            <w:pPr>
              <w:keepNext w:val="0"/>
              <w:keepLines w:val="0"/>
              <w:widowControl/>
              <w:suppressLineNumbers w:val="0"/>
              <w:spacing w:before="0" w:beforeAutospacing="0" w:after="0" w:afterAutospacing="0" w:line="360" w:lineRule="auto"/>
              <w:ind w:left="0" w:right="0" w:firstLine="510"/>
              <w:rPr>
                <w:rFonts w:hint="default" w:ascii="Times New Roman" w:hAnsi="Times New Roman" w:cs="Times New Roman"/>
                <w:sz w:val="24"/>
              </w:rPr>
            </w:pPr>
          </w:p>
          <w:p>
            <w:pPr>
              <w:keepNext w:val="0"/>
              <w:keepLines w:val="0"/>
              <w:widowControl/>
              <w:suppressLineNumbers w:val="0"/>
              <w:spacing w:before="0" w:beforeAutospacing="0" w:after="0" w:afterAutospacing="0" w:line="360" w:lineRule="auto"/>
              <w:ind w:left="0" w:right="0" w:firstLine="510"/>
              <w:rPr>
                <w:rFonts w:hint="default" w:ascii="Times New Roman" w:hAnsi="Times New Roman" w:cs="Times New Roman"/>
              </w:rPr>
            </w:pPr>
          </w:p>
          <w:p>
            <w:pPr>
              <w:keepNext w:val="0"/>
              <w:keepLines w:val="0"/>
              <w:suppressLineNumbers w:val="0"/>
              <w:spacing w:before="0" w:beforeAutospacing="0" w:after="0" w:afterAutospacing="0"/>
              <w:ind w:left="0" w:right="0"/>
              <w:rPr>
                <w:rFonts w:hint="default" w:ascii="Times New Roman" w:hAnsi="Times New Roman" w:cs="Times New Roman"/>
              </w:rPr>
            </w:pPr>
          </w:p>
          <w:p>
            <w:pPr>
              <w:pStyle w:val="6"/>
              <w:numPr>
                <w:ilvl w:val="0"/>
                <w:numId w:val="0"/>
              </w:numPr>
              <w:suppressLineNumbers w:val="0"/>
              <w:spacing w:beforeAutospacing="0" w:afterAutospacing="0"/>
              <w:ind w:left="0" w:right="0"/>
              <w:rPr>
                <w:rFonts w:hint="default" w:ascii="Times New Roman" w:hAnsi="Times New Roman" w:cs="Times New Roman"/>
              </w:rPr>
            </w:pPr>
          </w:p>
        </w:tc>
      </w:tr>
    </w:tbl>
    <w:p>
      <w:pPr>
        <w:spacing w:line="360" w:lineRule="auto"/>
        <w:ind w:firstLine="560" w:firstLineChars="200"/>
        <w:rPr>
          <w:rFonts w:hint="default" w:ascii="Times New Roman" w:hAnsi="Times New Roman" w:cs="Times New Roman"/>
          <w:b/>
          <w:bCs/>
          <w:sz w:val="28"/>
        </w:rPr>
        <w:sectPr>
          <w:footerReference r:id="rId11" w:type="first"/>
          <w:footerReference r:id="rId9" w:type="default"/>
          <w:footerReference r:id="rId10" w:type="even"/>
          <w:pgSz w:w="11906" w:h="16838"/>
          <w:pgMar w:top="1440" w:right="1080" w:bottom="1440" w:left="1080" w:header="1134" w:footer="851" w:gutter="0"/>
          <w:pgBorders>
            <w:top w:val="none" w:sz="0" w:space="0"/>
            <w:left w:val="none" w:sz="0" w:space="0"/>
            <w:bottom w:val="none" w:sz="0" w:space="0"/>
            <w:right w:val="none" w:sz="0" w:space="0"/>
          </w:pgBorders>
          <w:pgNumType w:fmt="numberInDash" w:start="1"/>
          <w:cols w:space="720" w:num="1"/>
          <w:titlePg/>
          <w:docGrid w:type="linesAndChars" w:linePitch="312" w:charSpace="0"/>
        </w:sectPr>
      </w:pPr>
    </w:p>
    <w:tbl>
      <w:tblPr>
        <w:tblStyle w:val="48"/>
        <w:tblW w:w="86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13" w:type="dxa"/>
          </w:tcPr>
          <w:p>
            <w:pPr>
              <w:pStyle w:val="4"/>
              <w:suppressLineNumbers w:val="0"/>
              <w:spacing w:before="0" w:beforeAutospacing="0" w:after="0" w:afterAutospacing="0" w:line="240" w:lineRule="auto"/>
              <w:ind w:left="0" w:right="0"/>
              <w:rPr>
                <w:rFonts w:hint="default" w:ascii="Times New Roman" w:hAnsi="Times New Roman" w:cs="Times New Roman"/>
                <w:sz w:val="28"/>
                <w:szCs w:val="28"/>
              </w:rPr>
            </w:pPr>
            <w:bookmarkStart w:id="16" w:name="_Toc535826779"/>
            <w:r>
              <w:rPr>
                <w:rFonts w:hint="default" w:ascii="Times New Roman" w:hAnsi="Times New Roman" w:cs="Times New Roman"/>
                <w:sz w:val="28"/>
                <w:szCs w:val="28"/>
              </w:rPr>
              <w:t>建设项目所在地自然环境社会环境简况</w:t>
            </w:r>
            <w:bookmarkEnd w:id="16"/>
          </w:p>
          <w:p>
            <w:pPr>
              <w:keepNext w:val="0"/>
              <w:keepLines w:val="0"/>
              <w:suppressLineNumbers w:val="0"/>
              <w:spacing w:before="0" w:beforeAutospacing="0" w:after="0" w:afterAutospacing="0" w:line="360" w:lineRule="auto"/>
              <w:ind w:left="0" w:right="0"/>
              <w:rPr>
                <w:rFonts w:hint="default" w:ascii="Times New Roman" w:hAnsi="Times New Roman" w:cs="Times New Roman"/>
                <w:b/>
                <w:bCs/>
                <w:spacing w:val="-6"/>
                <w:sz w:val="24"/>
                <w:szCs w:val="28"/>
              </w:rPr>
            </w:pPr>
            <w:r>
              <w:rPr>
                <w:rFonts w:hint="default" w:ascii="Times New Roman" w:hAnsi="Times New Roman" w:cs="Times New Roman"/>
                <w:b/>
                <w:bCs/>
                <w:spacing w:val="-6"/>
                <w:sz w:val="24"/>
                <w:szCs w:val="28"/>
              </w:rPr>
              <w:t>自然环境简况(地形、地貌、地质、气候、气象、水文、植被、生物多样性等)：</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bCs/>
                <w:sz w:val="28"/>
                <w:szCs w:val="28"/>
              </w:rPr>
            </w:pPr>
            <w:bookmarkStart w:id="17" w:name="_Toc19866"/>
            <w:r>
              <w:rPr>
                <w:rFonts w:hint="default" w:ascii="Times New Roman" w:hAnsi="Times New Roman" w:cs="Times New Roman"/>
                <w:b/>
                <w:bCs/>
                <w:sz w:val="24"/>
              </w:rPr>
              <w:t>1、地理位置及交通</w:t>
            </w:r>
            <w:bookmarkEnd w:id="17"/>
          </w:p>
          <w:p>
            <w:pPr>
              <w:keepNext w:val="0"/>
              <w:keepLines w:val="0"/>
              <w:widowControl/>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sz w:val="24"/>
              </w:rPr>
            </w:pPr>
            <w:bookmarkStart w:id="18" w:name="_Toc6841"/>
            <w:r>
              <w:rPr>
                <w:rFonts w:hint="default" w:ascii="Times New Roman" w:hAnsi="Times New Roman" w:cs="Times New Roman"/>
                <w:sz w:val="24"/>
              </w:rPr>
              <w:t>邵东县地处湖南省中部、邵阳市东大门，东连双峰、衡阳，南邻祁东，西接邵阳双清区，大祥区，邵阳县，北交新邵、涟源，邵东县处东经 111°30′-112°05′，北纬26 °50′-27°28′之间。辖18镇4乡1场3个街道办事处和1个省级经济开发区，南北长59公里，东西宽56.7公里，截至2015年，总面积1768.75平方公里。</w:t>
            </w:r>
          </w:p>
          <w:p>
            <w:pPr>
              <w:keepNext w:val="0"/>
              <w:keepLines w:val="0"/>
              <w:widowControl/>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bCs/>
                <w:sz w:val="28"/>
                <w:szCs w:val="28"/>
              </w:rPr>
            </w:pPr>
            <w:r>
              <w:rPr>
                <w:rFonts w:hint="default" w:ascii="Times New Roman" w:hAnsi="Times New Roman" w:cs="Times New Roman"/>
                <w:sz w:val="24"/>
              </w:rPr>
              <w:t>项目拟建地位于邵阳市</w:t>
            </w:r>
            <w:r>
              <w:rPr>
                <w:rFonts w:hint="default" w:ascii="Times New Roman" w:hAnsi="Times New Roman" w:cs="Times New Roman"/>
                <w:sz w:val="24"/>
              </w:rPr>
              <w:t>邵东县</w:t>
            </w:r>
            <w:r>
              <w:rPr>
                <w:rFonts w:hint="default" w:ascii="Times New Roman" w:hAnsi="Times New Roman" w:cs="Times New Roman"/>
                <w:sz w:val="24"/>
                <w:lang w:eastAsia="zh-CN"/>
              </w:rPr>
              <w:t>火厂坪镇龙环村</w:t>
            </w:r>
            <w:r>
              <w:rPr>
                <w:rFonts w:hint="default" w:ascii="Times New Roman" w:hAnsi="Times New Roman" w:cs="Times New Roman"/>
                <w:sz w:val="24"/>
              </w:rPr>
              <w:t>，项目地理位置见附图 1。</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bCs/>
                <w:sz w:val="24"/>
              </w:rPr>
            </w:pPr>
            <w:r>
              <w:rPr>
                <w:rFonts w:hint="default" w:ascii="Times New Roman" w:hAnsi="Times New Roman" w:cs="Times New Roman"/>
                <w:b/>
                <w:bCs/>
                <w:sz w:val="24"/>
              </w:rPr>
              <w:t>2、地貌、地质</w:t>
            </w:r>
            <w:bookmarkEnd w:id="18"/>
          </w:p>
          <w:p>
            <w:pPr>
              <w:keepNext w:val="0"/>
              <w:keepLines w:val="0"/>
              <w:suppressLineNumbers w:val="0"/>
              <w:spacing w:before="0" w:beforeAutospacing="0" w:after="0" w:afterAutospacing="0" w:line="360" w:lineRule="auto"/>
              <w:ind w:left="0" w:right="0" w:firstLine="504" w:firstLineChars="200"/>
              <w:rPr>
                <w:rFonts w:hint="default" w:ascii="Times New Roman" w:hAnsi="Times New Roman" w:cs="Times New Roman"/>
                <w:spacing w:val="6"/>
                <w:sz w:val="24"/>
              </w:rPr>
            </w:pPr>
            <w:r>
              <w:rPr>
                <w:rFonts w:hint="default" w:ascii="Times New Roman" w:hAnsi="Times New Roman" w:cs="Times New Roman"/>
                <w:spacing w:val="6"/>
                <w:sz w:val="24"/>
              </w:rPr>
              <w:t>境内属湘中丘陵地带，为浸融蚀地貌。丘岗地占全县总面积的61.18%，山地占21.69%，平原多为溪谷平原，仅占10.85%。地势南北崛起向中部倾斜，中部抬升向东西两向成阶梯式倾斜，成为境内三大水系的分水岭。邵东处雪峰山和南岭山系之间的过渡地带，境内丘岗谷地遍布，伴有低丘小平原和若干小型盆地。地势为地南北山地崛起，中部抬升向东西倾斜。</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shd w:val="clear" w:color="auto" w:fill="FFFFFF"/>
              </w:rPr>
            </w:pPr>
            <w:r>
              <w:rPr>
                <w:rFonts w:hint="default" w:ascii="Times New Roman" w:hAnsi="Times New Roman" w:cs="Times New Roman"/>
                <w:sz w:val="24"/>
              </w:rPr>
              <w:t>根据现场踏勘，</w:t>
            </w:r>
            <w:r>
              <w:rPr>
                <w:rFonts w:hint="default" w:ascii="Times New Roman" w:hAnsi="Times New Roman" w:cs="Times New Roman"/>
                <w:sz w:val="24"/>
                <w:shd w:val="clear" w:color="auto" w:fill="FFFFFF"/>
              </w:rPr>
              <w:t>项目地处于乡村地区，地势起伏，项目四周为荒山</w:t>
            </w:r>
            <w:r>
              <w:rPr>
                <w:rFonts w:hint="default" w:ascii="Times New Roman" w:hAnsi="Times New Roman" w:cs="Times New Roman"/>
                <w:sz w:val="24"/>
                <w:shd w:val="clear" w:color="auto" w:fill="FFFFFF"/>
              </w:rPr>
              <w:t>、农田</w:t>
            </w:r>
            <w:r>
              <w:rPr>
                <w:rFonts w:hint="default" w:ascii="Times New Roman" w:hAnsi="Times New Roman" w:cs="Times New Roman"/>
                <w:sz w:val="24"/>
                <w:shd w:val="clear" w:color="auto" w:fill="FFFFFF"/>
              </w:rPr>
              <w:t>及少量的居民房。</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bCs/>
                <w:sz w:val="24"/>
              </w:rPr>
            </w:pPr>
            <w:bookmarkStart w:id="19" w:name="_Toc22201"/>
            <w:r>
              <w:rPr>
                <w:rFonts w:hint="default" w:ascii="Times New Roman" w:hAnsi="Times New Roman" w:cs="Times New Roman"/>
                <w:b/>
                <w:bCs/>
                <w:sz w:val="24"/>
              </w:rPr>
              <w:t>3、气候、气象</w:t>
            </w:r>
            <w:bookmarkEnd w:id="19"/>
          </w:p>
          <w:p>
            <w:pPr>
              <w:keepNext w:val="0"/>
              <w:keepLines w:val="0"/>
              <w:widowControl/>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sz w:val="24"/>
              </w:rPr>
            </w:pPr>
            <w:bookmarkStart w:id="20" w:name="_Toc6417"/>
            <w:r>
              <w:rPr>
                <w:rFonts w:hint="default" w:ascii="Times New Roman" w:hAnsi="Times New Roman" w:cs="Times New Roman"/>
                <w:sz w:val="24"/>
              </w:rPr>
              <w:t>邵东县全境属中亚热带季风湿润气候区，光照充足，水雨丰沛，四季分明，气候温和，夏少酷热，冬少严寒。受地貌多样、高差悬殊影响，气候既有东、西部的地域差异，又有山地与丘平区的垂直差异，形成一定的小气候环境和立体气候效应。境内年平均气温16. 1～17. 1C，无霜期272～304天，日照时数 1347.3~1615.3小时，降水量1218.5～1473.5毫米；雨水大多集中在4～6月，易遇夏秋连旱。常年主导风为E风，年出现频率为7.9%。冬季（1月）以ENE风为主，出现频率11%；春季（4月）以E风为主，出现频率9.3%；夏季（7月）以SE风为主，出现频率10.9%；秋季（10月）以NNE风为主，出现频率9.7%。全年静风频率28.4%，夏季静风频率较低为22.7%，其它季节为30%左右。</w:t>
            </w:r>
          </w:p>
          <w:p>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cs="Times New Roman"/>
                <w:b/>
                <w:bCs/>
                <w:sz w:val="24"/>
              </w:rPr>
            </w:pPr>
            <w:r>
              <w:rPr>
                <w:rFonts w:hint="default" w:ascii="Times New Roman" w:hAnsi="Times New Roman" w:cs="Times New Roman"/>
                <w:b/>
                <w:bCs/>
                <w:sz w:val="24"/>
              </w:rPr>
              <w:drawing>
                <wp:inline distT="0" distB="0" distL="0" distR="0">
                  <wp:extent cx="5305425" cy="5429250"/>
                  <wp:effectExtent l="19050" t="0" r="9525" b="0"/>
                  <wp:docPr id="1" name="图片 4" descr="QQ图片2017112210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QQ图片20171122100351"/>
                          <pic:cNvPicPr>
                            <a:picLocks noChangeAspect="1" noChangeArrowheads="1"/>
                          </pic:cNvPicPr>
                        </pic:nvPicPr>
                        <pic:blipFill>
                          <a:blip r:embed="rId13" cstate="print"/>
                          <a:srcRect/>
                          <a:stretch>
                            <a:fillRect/>
                          </a:stretch>
                        </pic:blipFill>
                        <pic:spPr>
                          <a:xfrm>
                            <a:off x="0" y="0"/>
                            <a:ext cx="5305425" cy="5429250"/>
                          </a:xfrm>
                          <a:prstGeom prst="rect">
                            <a:avLst/>
                          </a:prstGeom>
                          <a:noFill/>
                          <a:ln w="9525">
                            <a:noFill/>
                            <a:miter lim="800000"/>
                            <a:headEnd/>
                            <a:tailEnd/>
                          </a:ln>
                        </pic:spPr>
                      </pic:pic>
                    </a:graphicData>
                  </a:graphic>
                </wp:inline>
              </w:drawing>
            </w:r>
          </w:p>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
                <w:bCs/>
                <w:sz w:val="24"/>
              </w:rPr>
            </w:pPr>
            <w:r>
              <w:rPr>
                <w:rFonts w:hint="default" w:ascii="Times New Roman" w:hAnsi="Times New Roman" w:cs="Times New Roman"/>
                <w:b/>
                <w:bCs/>
                <w:sz w:val="24"/>
              </w:rPr>
              <w:t>图2-1邵东县全年及四季风向频率玫瑰图</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bCs/>
                <w:sz w:val="24"/>
              </w:rPr>
            </w:pPr>
            <w:r>
              <w:rPr>
                <w:rFonts w:hint="default" w:ascii="Times New Roman" w:hAnsi="Times New Roman" w:cs="Times New Roman"/>
                <w:b/>
                <w:bCs/>
                <w:sz w:val="24"/>
              </w:rPr>
              <w:t>4、水文</w:t>
            </w:r>
            <w:bookmarkEnd w:id="20"/>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bookmarkStart w:id="21" w:name="_Toc3505"/>
            <w:r>
              <w:rPr>
                <w:rFonts w:hint="default" w:ascii="Times New Roman" w:hAnsi="Times New Roman" w:cs="Times New Roman"/>
                <w:sz w:val="24"/>
              </w:rPr>
              <w:t>邵东县内有邵水、蒸水、测水三大地表水系，蒸水、测水、向东流入湘江，邵水向西注入资江，总径流量年均24.87亿m</w:t>
            </w:r>
            <w:r>
              <w:rPr>
                <w:rFonts w:hint="default" w:ascii="Times New Roman" w:hAnsi="Times New Roman" w:cs="Times New Roman"/>
                <w:sz w:val="24"/>
                <w:vertAlign w:val="superscript"/>
              </w:rPr>
              <w:t>3</w:t>
            </w:r>
            <w:r>
              <w:rPr>
                <w:rFonts w:hint="default" w:ascii="Times New Roman" w:hAnsi="Times New Roman" w:cs="Times New Roman"/>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邵水发源于邵东县双凤乡回龙峰西北麓南冲，有三大支流，即桐江、落水河、西洋河，邵水经周官桥、两市镇、牛马司、云水铺乡，于邵阳市区沿江桥从右岸汇入资江。邵水全长112公里，经内流域面积1965平方公里，河流平均坡降0.79‰，总径流年均11.47亿m</w:t>
            </w:r>
            <w:r>
              <w:rPr>
                <w:rFonts w:hint="default" w:ascii="Times New Roman" w:hAnsi="Times New Roman" w:cs="Times New Roman"/>
                <w:sz w:val="24"/>
                <w:vertAlign w:val="superscript"/>
              </w:rPr>
              <w:t>3</w:t>
            </w:r>
            <w:r>
              <w:rPr>
                <w:rFonts w:hint="default" w:ascii="Times New Roman" w:hAnsi="Times New Roman" w:cs="Times New Roman"/>
                <w:sz w:val="24"/>
              </w:rPr>
              <w:t>，平均流速0.5m/s，最大流量1350m</w:t>
            </w:r>
            <w:r>
              <w:rPr>
                <w:rFonts w:hint="default" w:ascii="Times New Roman" w:hAnsi="Times New Roman" w:cs="Times New Roman"/>
                <w:sz w:val="24"/>
                <w:vertAlign w:val="superscript"/>
              </w:rPr>
              <w:t>3</w:t>
            </w:r>
            <w:r>
              <w:rPr>
                <w:rFonts w:hint="default" w:ascii="Times New Roman" w:hAnsi="Times New Roman" w:cs="Times New Roman"/>
                <w:sz w:val="24"/>
              </w:rPr>
              <w:t>/s，最枯流量0.039 m</w:t>
            </w:r>
            <w:r>
              <w:rPr>
                <w:rFonts w:hint="default" w:ascii="Times New Roman" w:hAnsi="Times New Roman" w:cs="Times New Roman"/>
                <w:sz w:val="24"/>
                <w:vertAlign w:val="superscript"/>
              </w:rPr>
              <w:t>3</w:t>
            </w:r>
            <w:r>
              <w:rPr>
                <w:rFonts w:hint="default" w:ascii="Times New Roman" w:hAnsi="Times New Roman" w:cs="Times New Roman"/>
                <w:sz w:val="24"/>
              </w:rPr>
              <w:t>/s，年平均流量36.4 m</w:t>
            </w:r>
            <w:r>
              <w:rPr>
                <w:rFonts w:hint="default" w:ascii="Times New Roman" w:hAnsi="Times New Roman" w:cs="Times New Roman"/>
                <w:sz w:val="24"/>
                <w:vertAlign w:val="superscript"/>
              </w:rPr>
              <w:t>3</w:t>
            </w:r>
            <w:r>
              <w:rPr>
                <w:rFonts w:hint="default" w:ascii="Times New Roman" w:hAnsi="Times New Roman" w:cs="Times New Roman"/>
                <w:sz w:val="24"/>
              </w:rPr>
              <w:t>/s，90%保证率最枯流量4.7 m</w:t>
            </w:r>
            <w:r>
              <w:rPr>
                <w:rFonts w:hint="default" w:ascii="Times New Roman" w:hAnsi="Times New Roman" w:cs="Times New Roman"/>
                <w:sz w:val="24"/>
                <w:vertAlign w:val="superscript"/>
              </w:rPr>
              <w:t>3</w:t>
            </w:r>
            <w:r>
              <w:rPr>
                <w:rFonts w:hint="default" w:ascii="Times New Roman" w:hAnsi="Times New Roman" w:cs="Times New Roman"/>
                <w:sz w:val="24"/>
              </w:rPr>
              <w:t>/s。</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 xml:space="preserve"> 蒸水发源于邵东县石株桥乡郑家冲，经佘田桥，于水东江出境。境内流长66公里，境内流域面积564. 62平方公里。有5公里以上各级支流17条。</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本项目生产初期雨水收集后回用，不外排。生活污水经化粪池处理后用作农肥。</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b/>
                <w:bCs/>
                <w:sz w:val="24"/>
              </w:rPr>
              <w:t>5、生态环境</w:t>
            </w:r>
            <w:bookmarkEnd w:id="21"/>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bookmarkStart w:id="22" w:name="_Toc410030918"/>
            <w:bookmarkStart w:id="23" w:name="_Toc14921"/>
            <w:bookmarkStart w:id="24" w:name="_Toc3184"/>
            <w:bookmarkStart w:id="25" w:name="_Toc24775"/>
            <w:r>
              <w:rPr>
                <w:rFonts w:hint="default" w:ascii="Times New Roman" w:hAnsi="Times New Roman" w:cs="Times New Roman"/>
                <w:sz w:val="24"/>
              </w:rPr>
              <w:t>邵东县地处亚热带常绿阔叶林区，植被种类繁多，境内山地海拔高度不等，植被垂直分布明显。其中，丘陵以马尾松、油茶等常绿树居多，中低山区除松杉外，还有樟、楠、栎等，常绿与落叶阔叶林混交林多为中幼林，面积少，针叶林在全县植被中占有面积最大。邵东县在动物地理区划上属东洋界华中区东郊丘陵平原亚区，生态分类属中亚热带林灌草地-农田动物群。</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sz w:val="24"/>
              </w:rPr>
            </w:pPr>
            <w:r>
              <w:rPr>
                <w:rFonts w:hint="default" w:ascii="Times New Roman" w:hAnsi="Times New Roman" w:cs="Times New Roman"/>
                <w:sz w:val="24"/>
              </w:rPr>
              <w:t xml:space="preserve"> 根据现场踏勘，</w:t>
            </w:r>
            <w:bookmarkEnd w:id="22"/>
            <w:bookmarkEnd w:id="23"/>
            <w:bookmarkEnd w:id="24"/>
            <w:bookmarkEnd w:id="25"/>
            <w:r>
              <w:rPr>
                <w:rFonts w:hint="default" w:ascii="Times New Roman" w:hAnsi="Times New Roman" w:cs="Times New Roman"/>
                <w:bCs/>
                <w:sz w:val="24"/>
              </w:rPr>
              <w:t>项目所在区域人类活动频繁，主要动物是田鼠、青蛙、蛇、山雀等常见物种。家畜以牛、羊、猪为主，家禽以鸡、鸭、鹅为主。小溪中水生鱼类以青、草、鲤、鲫四大家鱼为主。</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bCs/>
                <w:sz w:val="24"/>
              </w:rPr>
              <w:t>评价区域内土壤主要有青泥田、黄泥田及少部分冷浸田，土壤比较肥沃，适合于多种农作物的生长。本项目附近主要以农田、旱土、乔木（东北松）、灌木和茅草为主，区域内未发现珍稀野生动、植物，无自然保护区和名胜古迹。</w:t>
            </w:r>
          </w:p>
          <w:p>
            <w:pPr>
              <w:pStyle w:val="6"/>
              <w:numPr>
                <w:ilvl w:val="0"/>
                <w:numId w:val="0"/>
              </w:numPr>
              <w:suppressLineNumbers w:val="0"/>
              <w:spacing w:beforeAutospacing="0" w:afterAutospacing="0"/>
              <w:ind w:left="0" w:right="0"/>
              <w:rPr>
                <w:rFonts w:hint="default" w:ascii="Times New Roman" w:hAnsi="Times New Roman" w:cs="Times New Roman"/>
                <w:sz w:val="24"/>
                <w:szCs w:val="24"/>
              </w:rPr>
            </w:pPr>
          </w:p>
          <w:p>
            <w:pPr>
              <w:keepNext w:val="0"/>
              <w:keepLines w:val="0"/>
              <w:suppressLineNumbers w:val="0"/>
              <w:spacing w:before="0" w:beforeAutospacing="0" w:after="0" w:afterAutospacing="0"/>
              <w:ind w:left="0" w:right="0"/>
              <w:rPr>
                <w:rFonts w:hint="default" w:ascii="Times New Roman" w:hAnsi="Times New Roman" w:cs="Times New Roman"/>
                <w:sz w:val="24"/>
              </w:rPr>
            </w:pPr>
          </w:p>
          <w:p>
            <w:pPr>
              <w:pStyle w:val="6"/>
              <w:numPr>
                <w:ilvl w:val="0"/>
                <w:numId w:val="0"/>
              </w:numPr>
              <w:suppressLineNumbers w:val="0"/>
              <w:tabs>
                <w:tab w:val="clear" w:pos="720"/>
              </w:tabs>
              <w:spacing w:beforeAutospacing="0" w:afterAutospacing="0"/>
              <w:ind w:left="0" w:right="0"/>
              <w:rPr>
                <w:rFonts w:hint="default" w:ascii="Times New Roman" w:hAnsi="Times New Roman" w:cs="Times New Roman"/>
              </w:rPr>
            </w:pPr>
          </w:p>
          <w:p>
            <w:pPr>
              <w:keepNext w:val="0"/>
              <w:keepLines w:val="0"/>
              <w:suppressLineNumbers w:val="0"/>
              <w:spacing w:before="0" w:beforeAutospacing="0" w:after="0" w:afterAutospacing="0"/>
              <w:ind w:left="0" w:right="0"/>
              <w:rPr>
                <w:rFonts w:hint="default" w:ascii="Times New Roman" w:hAnsi="Times New Roman" w:cs="Times New Roman"/>
              </w:rPr>
            </w:pPr>
          </w:p>
          <w:p>
            <w:pPr>
              <w:keepNext w:val="0"/>
              <w:keepLines w:val="0"/>
              <w:suppressLineNumbers w:val="0"/>
              <w:spacing w:before="0" w:beforeAutospacing="0" w:after="0" w:afterAutospacing="0"/>
              <w:ind w:left="0" w:right="0"/>
              <w:rPr>
                <w:rFonts w:hint="default" w:ascii="Times New Roman" w:hAnsi="Times New Roman" w:cs="Times New Roman"/>
                <w:sz w:val="24"/>
              </w:rPr>
            </w:pPr>
          </w:p>
          <w:p>
            <w:pPr>
              <w:pStyle w:val="6"/>
              <w:numPr>
                <w:ilvl w:val="0"/>
                <w:numId w:val="0"/>
              </w:numPr>
              <w:suppressLineNumbers w:val="0"/>
              <w:tabs>
                <w:tab w:val="clear" w:pos="720"/>
              </w:tabs>
              <w:spacing w:beforeAutospacing="0" w:afterAutospacing="0"/>
              <w:ind w:left="0" w:right="0"/>
              <w:rPr>
                <w:rFonts w:hint="default" w:ascii="Times New Roman" w:hAnsi="Times New Roman" w:cs="Times New Roman"/>
              </w:rPr>
            </w:pPr>
          </w:p>
          <w:p>
            <w:pPr>
              <w:keepNext w:val="0"/>
              <w:keepLines w:val="0"/>
              <w:suppressLineNumbers w:val="0"/>
              <w:spacing w:before="0" w:beforeAutospacing="0" w:after="0" w:afterAutospacing="0"/>
              <w:ind w:left="0" w:right="0"/>
              <w:rPr>
                <w:rFonts w:hint="default" w:ascii="Times New Roman" w:hAnsi="Times New Roman" w:cs="Times New Roman"/>
                <w:sz w:val="24"/>
              </w:rPr>
            </w:pPr>
          </w:p>
          <w:p>
            <w:pPr>
              <w:pStyle w:val="6"/>
              <w:numPr>
                <w:ilvl w:val="0"/>
                <w:numId w:val="0"/>
              </w:numPr>
              <w:suppressLineNumbers w:val="0"/>
              <w:spacing w:beforeAutospacing="0" w:afterAutospacing="0"/>
              <w:ind w:left="0" w:right="0"/>
              <w:rPr>
                <w:rFonts w:hint="default" w:ascii="Times New Roman" w:hAnsi="Times New Roman" w:cs="Times New Roman"/>
                <w:sz w:val="24"/>
                <w:szCs w:val="24"/>
              </w:rPr>
            </w:pPr>
          </w:p>
          <w:p>
            <w:pPr>
              <w:keepNext w:val="0"/>
              <w:keepLines w:val="0"/>
              <w:suppressLineNumbers w:val="0"/>
              <w:spacing w:before="0" w:beforeAutospacing="0" w:after="0" w:afterAutospacing="0"/>
              <w:ind w:left="0" w:right="0"/>
              <w:rPr>
                <w:rFonts w:hint="default" w:ascii="Times New Roman" w:hAnsi="Times New Roman" w:cs="Times New Roman"/>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p>
        </w:tc>
      </w:tr>
    </w:tbl>
    <w:p>
      <w:pPr>
        <w:spacing w:line="360" w:lineRule="auto"/>
        <w:rPr>
          <w:rFonts w:hint="default" w:ascii="Times New Roman" w:hAnsi="Times New Roman" w:eastAsia="黑体" w:cs="Times New Roman"/>
          <w:b/>
          <w:bCs/>
          <w:sz w:val="28"/>
        </w:rPr>
      </w:pPr>
    </w:p>
    <w:p>
      <w:pPr>
        <w:pStyle w:val="4"/>
        <w:spacing w:before="0" w:after="0" w:line="240" w:lineRule="auto"/>
        <w:rPr>
          <w:rFonts w:hint="default" w:ascii="Times New Roman" w:hAnsi="Times New Roman" w:cs="Times New Roman"/>
          <w:sz w:val="28"/>
          <w:szCs w:val="28"/>
        </w:rPr>
      </w:pPr>
      <w:r>
        <w:rPr>
          <w:rFonts w:hint="default" w:ascii="Times New Roman" w:hAnsi="Times New Roman" w:cs="Times New Roman"/>
          <w:sz w:val="28"/>
          <w:szCs w:val="28"/>
        </w:rPr>
        <w:t xml:space="preserve"> </w:t>
      </w:r>
      <w:bookmarkStart w:id="26" w:name="_Toc535826780"/>
      <w:r>
        <w:rPr>
          <w:rFonts w:hint="default" w:ascii="Times New Roman" w:hAnsi="Times New Roman" w:cs="Times New Roman"/>
          <w:sz w:val="28"/>
          <w:szCs w:val="28"/>
        </w:rPr>
        <w:t>环境质量状况</w:t>
      </w:r>
      <w:bookmarkEnd w:id="26"/>
    </w:p>
    <w:tbl>
      <w:tblPr>
        <w:tblStyle w:val="48"/>
        <w:tblW w:w="91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72" w:hRule="atLeast"/>
          <w:jc w:val="center"/>
        </w:trPr>
        <w:tc>
          <w:tcPr>
            <w:tcW w:w="9176" w:type="dxa"/>
          </w:tcPr>
          <w:p>
            <w:pPr>
              <w:pStyle w:val="2"/>
              <w:keepNext w:val="0"/>
              <w:keepLines w:val="0"/>
              <w:widowControl/>
              <w:suppressLineNumbers w:val="0"/>
              <w:spacing w:before="0" w:beforeAutospacing="0" w:after="0" w:afterAutospacing="0" w:line="360" w:lineRule="auto"/>
              <w:ind w:left="0" w:right="0"/>
              <w:rPr>
                <w:rFonts w:hint="default" w:ascii="Times New Roman" w:hAnsi="Times New Roman" w:cs="Times New Roman"/>
                <w:b/>
              </w:rPr>
            </w:pPr>
            <w:r>
              <w:rPr>
                <w:rFonts w:hint="default" w:ascii="Times New Roman" w:hAnsi="Times New Roman" w:cs="Times New Roman"/>
                <w:b/>
              </w:rPr>
              <w:t>建设项目所在地区域环境质量现状及主要环境问题（环境空气、地表水、地下水、声环境、生态环境等）</w:t>
            </w:r>
          </w:p>
          <w:p>
            <w:pPr>
              <w:keepNext w:val="0"/>
              <w:keepLines w:val="0"/>
              <w:widowControl w:val="0"/>
              <w:suppressLineNumbers w:val="0"/>
              <w:spacing w:before="0" w:beforeAutospacing="0" w:after="0" w:afterAutospacing="0" w:line="480" w:lineRule="exact"/>
              <w:ind w:left="0" w:right="0" w:firstLine="480" w:firstLineChars="200"/>
              <w:jc w:val="left"/>
              <w:textAlignment w:val="baseline"/>
              <w:rPr>
                <w:rFonts w:hint="default" w:ascii="Times New Roman" w:hAnsi="Times New Roman" w:eastAsia="宋体" w:cs="Times New Roman"/>
                <w:b/>
                <w:bCs w:val="0"/>
                <w:kern w:val="2"/>
                <w:sz w:val="24"/>
                <w:szCs w:val="24"/>
                <w:vertAlign w:val="baseline"/>
                <w:lang w:val="en-US" w:eastAsia="zh-CN" w:bidi="ar"/>
              </w:rPr>
            </w:pPr>
            <w:r>
              <w:rPr>
                <w:rFonts w:hint="default" w:ascii="Times New Roman" w:hAnsi="Times New Roman" w:eastAsia="宋体" w:cs="Times New Roman"/>
                <w:b/>
                <w:bCs w:val="0"/>
                <w:kern w:val="2"/>
                <w:sz w:val="24"/>
                <w:szCs w:val="24"/>
                <w:vertAlign w:val="baseline"/>
                <w:lang w:val="en-US" w:eastAsia="zh-CN" w:bidi="ar"/>
              </w:rPr>
              <w:t>1、环境空气质量现状</w:t>
            </w:r>
          </w:p>
          <w:p>
            <w:pPr>
              <w:keepNext w:val="0"/>
              <w:keepLines w:val="0"/>
              <w:suppressLineNumbers w:val="0"/>
              <w:spacing w:before="0" w:beforeAutospacing="0" w:after="0" w:afterAutospacing="0" w:line="360" w:lineRule="auto"/>
              <w:ind w:left="0" w:right="0" w:firstLine="492" w:firstLineChars="200"/>
              <w:rPr>
                <w:rFonts w:hint="default" w:ascii="Times New Roman" w:hAnsi="Times New Roman" w:cs="Times New Roman"/>
                <w:color w:val="FF0000"/>
                <w:sz w:val="24"/>
              </w:rPr>
            </w:pPr>
            <w:r>
              <w:rPr>
                <w:rFonts w:hint="default" w:ascii="Times New Roman" w:hAnsi="Times New Roman" w:cs="Times New Roman"/>
                <w:spacing w:val="3"/>
                <w:sz w:val="24"/>
              </w:rPr>
              <w:t>根据《环境影响评价技术导则大气环境》（HJ2.2-2018）第6.2.1.1条规定：项目所在区域达标判定，优先采用国家或地方生态环境主管部门公开发布的评价基准年环境质量公告或环境质量报告中的数据或结论，并能满足项目评价要求的，可不再进行现状监测。因此，</w:t>
            </w:r>
            <w:r>
              <w:rPr>
                <w:rFonts w:hint="default" w:ascii="Times New Roman" w:hAnsi="Times New Roman" w:cs="Times New Roman"/>
                <w:sz w:val="24"/>
              </w:rPr>
              <w:t>本项目大气环境质量现状数据引用了</w:t>
            </w:r>
            <w:r>
              <w:rPr>
                <w:rFonts w:hint="default" w:ascii="Times New Roman" w:hAnsi="Times New Roman" w:cs="Times New Roman"/>
                <w:sz w:val="24"/>
              </w:rPr>
              <w:t>位于邵东县的</w:t>
            </w:r>
            <w:r>
              <w:rPr>
                <w:rFonts w:hint="default" w:ascii="Times New Roman" w:hAnsi="Times New Roman" w:cs="Times New Roman"/>
                <w:sz w:val="24"/>
              </w:rPr>
              <w:t>常规监测点201</w:t>
            </w:r>
            <w:r>
              <w:rPr>
                <w:rFonts w:hint="default" w:ascii="Times New Roman" w:hAnsi="Times New Roman" w:cs="Times New Roman"/>
                <w:sz w:val="24"/>
              </w:rPr>
              <w:t>8</w:t>
            </w:r>
            <w:r>
              <w:rPr>
                <w:rFonts w:hint="default" w:ascii="Times New Roman" w:hAnsi="Times New Roman" w:cs="Times New Roman"/>
                <w:sz w:val="24"/>
              </w:rPr>
              <w:t>年1月~201</w:t>
            </w:r>
            <w:r>
              <w:rPr>
                <w:rFonts w:hint="default" w:ascii="Times New Roman" w:hAnsi="Times New Roman" w:cs="Times New Roman"/>
                <w:sz w:val="24"/>
              </w:rPr>
              <w:t>8</w:t>
            </w:r>
            <w:r>
              <w:rPr>
                <w:rFonts w:hint="default" w:ascii="Times New Roman" w:hAnsi="Times New Roman" w:cs="Times New Roman"/>
                <w:sz w:val="24"/>
              </w:rPr>
              <w:t>年12月的</w:t>
            </w:r>
            <w:r>
              <w:rPr>
                <w:rFonts w:hint="default" w:ascii="Times New Roman" w:hAnsi="Times New Roman" w:cs="Times New Roman"/>
                <w:sz w:val="24"/>
              </w:rPr>
              <w:t>监</w:t>
            </w:r>
            <w:r>
              <w:rPr>
                <w:rFonts w:hint="default" w:ascii="Times New Roman" w:hAnsi="Times New Roman" w:cs="Times New Roman"/>
                <w:sz w:val="24"/>
              </w:rPr>
              <w:t>测数据，监测点位于</w:t>
            </w:r>
            <w:r>
              <w:rPr>
                <w:rFonts w:hint="default" w:ascii="Times New Roman" w:hAnsi="Times New Roman" w:cs="Times New Roman"/>
                <w:sz w:val="24"/>
              </w:rPr>
              <w:t>邵东县兴和大道的空气质量自动监测点（</w:t>
            </w:r>
            <w:r>
              <w:rPr>
                <w:rFonts w:hint="default" w:ascii="Times New Roman" w:hAnsi="Times New Roman" w:cs="Times New Roman"/>
                <w:sz w:val="24"/>
              </w:rPr>
              <w:t>东经111°44′12.3″，北纬27°15′41.7″）。</w:t>
            </w:r>
            <w:r>
              <w:rPr>
                <w:rFonts w:hint="default" w:ascii="Times New Roman" w:hAnsi="Times New Roman" w:cs="Times New Roman"/>
                <w:bCs/>
                <w:sz w:val="24"/>
              </w:rPr>
              <w:t>根据</w:t>
            </w:r>
            <w:r>
              <w:rPr>
                <w:rFonts w:hint="default" w:ascii="Times New Roman" w:hAnsi="Times New Roman" w:cs="Times New Roman"/>
                <w:sz w:val="24"/>
              </w:rPr>
              <w:t>《环境空气质量监测点位布设技术规范（实行）》（HJ664-2013）中对“环境空气质量评价区域点”的定义，其范围为半径</w:t>
            </w:r>
            <w:r>
              <w:rPr>
                <w:rFonts w:hint="default" w:ascii="Times New Roman" w:hAnsi="Times New Roman" w:cs="Times New Roman"/>
                <w:bCs/>
                <w:sz w:val="24"/>
              </w:rPr>
              <w:t>50</w:t>
            </w:r>
            <w:r>
              <w:rPr>
                <w:rFonts w:hint="default" w:ascii="Times New Roman" w:hAnsi="Times New Roman" w:cs="Times New Roman"/>
                <w:bCs/>
                <w:sz w:val="24"/>
              </w:rPr>
              <w:t>km</w:t>
            </w:r>
            <w:r>
              <w:rPr>
                <w:rFonts w:hint="default" w:ascii="Times New Roman" w:hAnsi="Times New Roman" w:cs="Times New Roman"/>
                <w:sz w:val="24"/>
              </w:rPr>
              <w:t>，</w:t>
            </w:r>
            <w:r>
              <w:rPr>
                <w:rFonts w:hint="default" w:ascii="Times New Roman" w:hAnsi="Times New Roman" w:cs="Times New Roman"/>
                <w:bCs/>
                <w:sz w:val="24"/>
              </w:rPr>
              <w:t>本项目厂界距离该监测点约为24.7km</w:t>
            </w:r>
            <w:r>
              <w:rPr>
                <w:rFonts w:hint="default" w:ascii="Times New Roman" w:hAnsi="Times New Roman" w:cs="Times New Roman"/>
                <w:sz w:val="24"/>
              </w:rPr>
              <w:t>，因此本项目引用该监测点的监测数据是合理可行的。</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sz w:val="24"/>
              </w:rPr>
            </w:pPr>
            <w:r>
              <w:rPr>
                <w:rFonts w:hint="default" w:ascii="Times New Roman" w:hAnsi="Times New Roman" w:cs="Times New Roman"/>
                <w:sz w:val="24"/>
              </w:rPr>
              <w:t>检测因子为</w:t>
            </w:r>
            <w:r>
              <w:rPr>
                <w:rFonts w:hint="default" w:ascii="Times New Roman" w:hAnsi="Times New Roman" w:cs="Times New Roman"/>
                <w:sz w:val="24"/>
              </w:rPr>
              <w:t>SO</w:t>
            </w:r>
            <w:r>
              <w:rPr>
                <w:rFonts w:hint="default" w:ascii="Times New Roman" w:hAnsi="Times New Roman" w:cs="Times New Roman"/>
                <w:sz w:val="24"/>
                <w:vertAlign w:val="subscript"/>
              </w:rPr>
              <w:t>2</w:t>
            </w:r>
            <w:r>
              <w:rPr>
                <w:rFonts w:hint="default" w:ascii="Times New Roman" w:hAnsi="Times New Roman" w:cs="Times New Roman"/>
                <w:sz w:val="24"/>
              </w:rPr>
              <w:t>、NO</w:t>
            </w:r>
            <w:r>
              <w:rPr>
                <w:rFonts w:hint="default" w:ascii="Times New Roman" w:hAnsi="Times New Roman" w:cs="Times New Roman"/>
                <w:sz w:val="24"/>
                <w:vertAlign w:val="subscript"/>
              </w:rPr>
              <w:t>2</w:t>
            </w:r>
            <w:r>
              <w:rPr>
                <w:rFonts w:hint="default" w:ascii="Times New Roman" w:hAnsi="Times New Roman" w:cs="Times New Roman"/>
                <w:sz w:val="24"/>
              </w:rPr>
              <w:t>、PM</w:t>
            </w:r>
            <w:r>
              <w:rPr>
                <w:rFonts w:hint="default" w:ascii="Times New Roman" w:hAnsi="Times New Roman" w:cs="Times New Roman"/>
                <w:sz w:val="24"/>
                <w:vertAlign w:val="subscript"/>
              </w:rPr>
              <w:t>10</w:t>
            </w:r>
            <w:r>
              <w:rPr>
                <w:rFonts w:hint="default" w:ascii="Times New Roman" w:hAnsi="Times New Roman" w:cs="Times New Roman"/>
                <w:sz w:val="24"/>
              </w:rPr>
              <w:t>、PM</w:t>
            </w:r>
            <w:r>
              <w:rPr>
                <w:rFonts w:hint="default" w:ascii="Times New Roman" w:hAnsi="Times New Roman" w:cs="Times New Roman"/>
                <w:sz w:val="24"/>
                <w:vertAlign w:val="subscript"/>
              </w:rPr>
              <w:t>2.5</w:t>
            </w:r>
            <w:r>
              <w:rPr>
                <w:rFonts w:hint="default" w:ascii="Times New Roman" w:hAnsi="Times New Roman" w:cs="Times New Roman"/>
                <w:sz w:val="24"/>
              </w:rPr>
              <w:t>、CO、O</w:t>
            </w:r>
            <w:r>
              <w:rPr>
                <w:rFonts w:hint="default" w:ascii="Times New Roman" w:hAnsi="Times New Roman" w:cs="Times New Roman"/>
                <w:sz w:val="24"/>
                <w:vertAlign w:val="subscript"/>
              </w:rPr>
              <w:t>3</w:t>
            </w:r>
            <w:r>
              <w:rPr>
                <w:rFonts w:hint="default" w:ascii="Times New Roman" w:hAnsi="Times New Roman" w:cs="Times New Roman"/>
                <w:sz w:val="24"/>
              </w:rPr>
              <w:t>（日最大8小时平均值）。本项目大气环境质量评价执行</w:t>
            </w:r>
            <w:r>
              <w:rPr>
                <w:rFonts w:hint="default" w:ascii="Times New Roman" w:hAnsi="Times New Roman" w:cs="Times New Roman"/>
                <w:sz w:val="24"/>
                <w:lang w:val="de-AT"/>
              </w:rPr>
              <w:t>《环境空气质量标准》</w:t>
            </w:r>
            <w:r>
              <w:rPr>
                <w:rFonts w:hint="default" w:ascii="Times New Roman" w:hAnsi="Times New Roman" w:cs="Times New Roman"/>
                <w:sz w:val="24"/>
              </w:rPr>
              <w:t>（GB3095-2012）二级标准。环境空气质量监测结果详见表3</w:t>
            </w:r>
            <w:r>
              <w:rPr>
                <w:rFonts w:hint="default" w:ascii="Times New Roman" w:hAnsi="Times New Roman" w:cs="Times New Roman"/>
                <w:sz w:val="24"/>
              </w:rPr>
              <w:t>-</w:t>
            </w:r>
            <w:r>
              <w:rPr>
                <w:rFonts w:hint="default" w:ascii="Times New Roman" w:hAnsi="Times New Roman" w:cs="Times New Roman"/>
                <w:sz w:val="24"/>
              </w:rPr>
              <w:t>1。</w:t>
            </w:r>
          </w:p>
          <w:p>
            <w:pPr>
              <w:keepNext w:val="0"/>
              <w:keepLines w:val="0"/>
              <w:suppressLineNumbers w:val="0"/>
              <w:snapToGrid w:val="0"/>
              <w:spacing w:before="156" w:beforeLines="50" w:beforeAutospacing="0" w:after="0" w:afterAutospacing="0"/>
              <w:ind w:left="0" w:right="0" w:firstLine="420" w:firstLineChars="200"/>
              <w:jc w:val="center"/>
              <w:rPr>
                <w:rFonts w:hint="default" w:ascii="Times New Roman" w:hAnsi="Times New Roman" w:cs="Times New Roman"/>
                <w:b/>
                <w:bCs/>
                <w:szCs w:val="21"/>
              </w:rPr>
            </w:pPr>
            <w:r>
              <w:rPr>
                <w:rFonts w:hint="default" w:ascii="Times New Roman" w:hAnsi="Times New Roman" w:cs="Times New Roman"/>
                <w:b/>
                <w:bCs/>
                <w:szCs w:val="21"/>
              </w:rPr>
              <w:t>表3-1 环境空气质量现状和评价结果  单位：</w:t>
            </w:r>
            <w:r>
              <w:rPr>
                <w:rFonts w:hint="default" w:ascii="Times New Roman" w:hAnsi="Times New Roman" w:cs="Times New Roman"/>
                <w:b/>
                <w:bCs/>
                <w:szCs w:val="21"/>
              </w:rPr>
              <w:t>u</w:t>
            </w:r>
            <w:r>
              <w:rPr>
                <w:rFonts w:hint="default" w:ascii="Times New Roman" w:hAnsi="Times New Roman" w:cs="Times New Roman"/>
                <w:b/>
                <w:bCs/>
                <w:szCs w:val="21"/>
              </w:rPr>
              <w:t>g/m³</w:t>
            </w:r>
          </w:p>
          <w:tbl>
            <w:tblPr>
              <w:tblStyle w:val="49"/>
              <w:tblW w:w="8800" w:type="dxa"/>
              <w:jc w:val="center"/>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65"/>
              <w:gridCol w:w="1375"/>
              <w:gridCol w:w="1559"/>
              <w:gridCol w:w="1467"/>
              <w:gridCol w:w="1467"/>
              <w:gridCol w:w="14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1465"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污染物</w:t>
                  </w:r>
                </w:p>
              </w:tc>
              <w:tc>
                <w:tcPr>
                  <w:tcW w:w="1375"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年评价指标</w:t>
                  </w:r>
                </w:p>
              </w:tc>
              <w:tc>
                <w:tcPr>
                  <w:tcW w:w="1559"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现状浓度</w:t>
                  </w:r>
                </w:p>
              </w:tc>
              <w:tc>
                <w:tcPr>
                  <w:tcW w:w="1467"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标准值</w:t>
                  </w:r>
                </w:p>
              </w:tc>
              <w:tc>
                <w:tcPr>
                  <w:tcW w:w="1467"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占标率（%）</w:t>
                  </w:r>
                </w:p>
              </w:tc>
              <w:tc>
                <w:tcPr>
                  <w:tcW w:w="1467"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465"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rPr>
                    <w:t>PM</w:t>
                  </w:r>
                  <w:r>
                    <w:rPr>
                      <w:rFonts w:hint="default" w:ascii="Times New Roman" w:hAnsi="Times New Roman" w:eastAsia="宋体" w:cs="Times New Roman"/>
                      <w:szCs w:val="21"/>
                      <w:vertAlign w:val="subscript"/>
                      <w:lang w:val="en-US"/>
                    </w:rPr>
                    <w:t>2.5</w:t>
                  </w:r>
                </w:p>
              </w:tc>
              <w:tc>
                <w:tcPr>
                  <w:tcW w:w="1375" w:type="dxa"/>
                  <w:vMerge w:val="restart"/>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年平均质量浓度</w:t>
                  </w:r>
                </w:p>
              </w:tc>
              <w:tc>
                <w:tcPr>
                  <w:tcW w:w="1559"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35.3</w:t>
                  </w:r>
                </w:p>
              </w:tc>
              <w:tc>
                <w:tcPr>
                  <w:tcW w:w="1467"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35</w:t>
                  </w:r>
                </w:p>
              </w:tc>
              <w:tc>
                <w:tcPr>
                  <w:tcW w:w="1467" w:type="dxa"/>
                  <w:tcBorders>
                    <w:tl2br w:val="nil"/>
                    <w:tr2bl w:val="nil"/>
                  </w:tcBorders>
                  <w:vAlign w:val="bottom"/>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szCs w:val="21"/>
                      <w:lang w:val="en-US" w:eastAsia="zh-CN"/>
                    </w:rPr>
                  </w:pPr>
                  <w:r>
                    <w:rPr>
                      <w:rFonts w:hint="default" w:ascii="Times New Roman" w:hAnsi="Times New Roman" w:eastAsia="宋体" w:cs="Times New Roman"/>
                      <w:szCs w:val="21"/>
                      <w:lang w:val="en-US" w:eastAsia="zh-CN"/>
                    </w:rPr>
                    <w:t xml:space="preserve">100.9 </w:t>
                  </w:r>
                </w:p>
              </w:tc>
              <w:tc>
                <w:tcPr>
                  <w:tcW w:w="1467"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465"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rPr>
                    <w:t>PM</w:t>
                  </w:r>
                  <w:r>
                    <w:rPr>
                      <w:rFonts w:hint="default" w:ascii="Times New Roman" w:hAnsi="Times New Roman" w:eastAsia="宋体" w:cs="Times New Roman"/>
                      <w:szCs w:val="21"/>
                      <w:vertAlign w:val="subscript"/>
                      <w:lang w:val="en-US"/>
                    </w:rPr>
                    <w:t>10</w:t>
                  </w:r>
                </w:p>
              </w:tc>
              <w:tc>
                <w:tcPr>
                  <w:tcW w:w="1375" w:type="dxa"/>
                  <w:vMerge w:val="continue"/>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p>
              </w:tc>
              <w:tc>
                <w:tcPr>
                  <w:tcW w:w="1559"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56.7</w:t>
                  </w:r>
                </w:p>
              </w:tc>
              <w:tc>
                <w:tcPr>
                  <w:tcW w:w="1467"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70</w:t>
                  </w:r>
                </w:p>
              </w:tc>
              <w:tc>
                <w:tcPr>
                  <w:tcW w:w="1467" w:type="dxa"/>
                  <w:tcBorders>
                    <w:tl2br w:val="nil"/>
                    <w:tr2bl w:val="nil"/>
                  </w:tcBorders>
                  <w:vAlign w:val="bottom"/>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szCs w:val="21"/>
                      <w:lang w:val="en-US" w:eastAsia="zh-CN"/>
                    </w:rPr>
                  </w:pPr>
                  <w:r>
                    <w:rPr>
                      <w:rFonts w:hint="default" w:ascii="Times New Roman" w:hAnsi="Times New Roman" w:eastAsia="宋体" w:cs="Times New Roman"/>
                      <w:szCs w:val="21"/>
                      <w:lang w:val="en-US" w:eastAsia="zh-CN"/>
                    </w:rPr>
                    <w:t xml:space="preserve">81.0 </w:t>
                  </w:r>
                </w:p>
              </w:tc>
              <w:tc>
                <w:tcPr>
                  <w:tcW w:w="1467"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465"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rPr>
                    <w:t>SO</w:t>
                  </w:r>
                  <w:r>
                    <w:rPr>
                      <w:rFonts w:hint="default" w:ascii="Times New Roman" w:hAnsi="Times New Roman" w:eastAsia="宋体" w:cs="Times New Roman"/>
                      <w:szCs w:val="21"/>
                      <w:vertAlign w:val="subscript"/>
                      <w:lang w:val="en-US"/>
                    </w:rPr>
                    <w:t>2</w:t>
                  </w:r>
                </w:p>
              </w:tc>
              <w:tc>
                <w:tcPr>
                  <w:tcW w:w="1375" w:type="dxa"/>
                  <w:vMerge w:val="continue"/>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p>
              </w:tc>
              <w:tc>
                <w:tcPr>
                  <w:tcW w:w="1559"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16.7</w:t>
                  </w:r>
                </w:p>
              </w:tc>
              <w:tc>
                <w:tcPr>
                  <w:tcW w:w="1467"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60</w:t>
                  </w:r>
                </w:p>
              </w:tc>
              <w:tc>
                <w:tcPr>
                  <w:tcW w:w="1467" w:type="dxa"/>
                  <w:tcBorders>
                    <w:tl2br w:val="nil"/>
                    <w:tr2bl w:val="nil"/>
                  </w:tcBorders>
                  <w:vAlign w:val="bottom"/>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szCs w:val="21"/>
                      <w:lang w:val="en-US" w:eastAsia="zh-CN"/>
                    </w:rPr>
                  </w:pPr>
                  <w:r>
                    <w:rPr>
                      <w:rFonts w:hint="default" w:ascii="Times New Roman" w:hAnsi="Times New Roman" w:eastAsia="宋体" w:cs="Times New Roman"/>
                      <w:szCs w:val="21"/>
                      <w:lang w:val="en-US" w:eastAsia="zh-CN"/>
                    </w:rPr>
                    <w:t xml:space="preserve">27.8 </w:t>
                  </w:r>
                </w:p>
              </w:tc>
              <w:tc>
                <w:tcPr>
                  <w:tcW w:w="1467"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465"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rPr>
                    <w:t>NO</w:t>
                  </w:r>
                  <w:r>
                    <w:rPr>
                      <w:rFonts w:hint="default" w:ascii="Times New Roman" w:hAnsi="Times New Roman" w:eastAsia="宋体" w:cs="Times New Roman"/>
                      <w:szCs w:val="21"/>
                      <w:vertAlign w:val="subscript"/>
                      <w:lang w:val="en-US"/>
                    </w:rPr>
                    <w:t>2</w:t>
                  </w:r>
                </w:p>
              </w:tc>
              <w:tc>
                <w:tcPr>
                  <w:tcW w:w="1375" w:type="dxa"/>
                  <w:vMerge w:val="continue"/>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p>
              </w:tc>
              <w:tc>
                <w:tcPr>
                  <w:tcW w:w="1559"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18.3</w:t>
                  </w:r>
                </w:p>
              </w:tc>
              <w:tc>
                <w:tcPr>
                  <w:tcW w:w="1467"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40</w:t>
                  </w:r>
                </w:p>
              </w:tc>
              <w:tc>
                <w:tcPr>
                  <w:tcW w:w="1467" w:type="dxa"/>
                  <w:tcBorders>
                    <w:tl2br w:val="nil"/>
                    <w:tr2bl w:val="nil"/>
                  </w:tcBorders>
                  <w:vAlign w:val="bottom"/>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szCs w:val="21"/>
                      <w:lang w:val="en-US" w:eastAsia="zh-CN"/>
                    </w:rPr>
                  </w:pPr>
                  <w:r>
                    <w:rPr>
                      <w:rFonts w:hint="default" w:ascii="Times New Roman" w:hAnsi="Times New Roman" w:eastAsia="宋体" w:cs="Times New Roman"/>
                      <w:szCs w:val="21"/>
                      <w:lang w:val="en-US" w:eastAsia="zh-CN"/>
                    </w:rPr>
                    <w:t xml:space="preserve">45.8 </w:t>
                  </w:r>
                </w:p>
              </w:tc>
              <w:tc>
                <w:tcPr>
                  <w:tcW w:w="1467"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465"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rPr>
                    <w:t>CO</w:t>
                  </w:r>
                </w:p>
              </w:tc>
              <w:tc>
                <w:tcPr>
                  <w:tcW w:w="1375" w:type="dxa"/>
                  <w:vMerge w:val="restart"/>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日均值</w:t>
                  </w:r>
                </w:p>
              </w:tc>
              <w:tc>
                <w:tcPr>
                  <w:tcW w:w="1559"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1.22</w:t>
                  </w:r>
                </w:p>
              </w:tc>
              <w:tc>
                <w:tcPr>
                  <w:tcW w:w="1467"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4</w:t>
                  </w:r>
                </w:p>
              </w:tc>
              <w:tc>
                <w:tcPr>
                  <w:tcW w:w="1467" w:type="dxa"/>
                  <w:tcBorders>
                    <w:tl2br w:val="nil"/>
                    <w:tr2bl w:val="nil"/>
                  </w:tcBorders>
                  <w:vAlign w:val="bottom"/>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szCs w:val="21"/>
                      <w:lang w:val="en-US" w:eastAsia="zh-CN"/>
                    </w:rPr>
                  </w:pPr>
                  <w:r>
                    <w:rPr>
                      <w:rFonts w:hint="default" w:ascii="Times New Roman" w:hAnsi="Times New Roman" w:eastAsia="宋体" w:cs="Times New Roman"/>
                      <w:szCs w:val="21"/>
                      <w:lang w:val="en-US" w:eastAsia="zh-CN"/>
                    </w:rPr>
                    <w:t xml:space="preserve">30.5 </w:t>
                  </w:r>
                </w:p>
              </w:tc>
              <w:tc>
                <w:tcPr>
                  <w:tcW w:w="1467"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465"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rPr>
                    <w:t>O</w:t>
                  </w:r>
                  <w:r>
                    <w:rPr>
                      <w:rFonts w:hint="default" w:ascii="Times New Roman" w:hAnsi="Times New Roman" w:eastAsia="宋体" w:cs="Times New Roman"/>
                      <w:szCs w:val="21"/>
                      <w:vertAlign w:val="subscript"/>
                      <w:lang w:val="en-US"/>
                    </w:rPr>
                    <w:t>3</w:t>
                  </w:r>
                </w:p>
              </w:tc>
              <w:tc>
                <w:tcPr>
                  <w:tcW w:w="1375" w:type="dxa"/>
                  <w:vMerge w:val="continue"/>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p>
              </w:tc>
              <w:tc>
                <w:tcPr>
                  <w:tcW w:w="1559"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130.1</w:t>
                  </w:r>
                </w:p>
              </w:tc>
              <w:tc>
                <w:tcPr>
                  <w:tcW w:w="1467"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160</w:t>
                  </w:r>
                </w:p>
              </w:tc>
              <w:tc>
                <w:tcPr>
                  <w:tcW w:w="1467" w:type="dxa"/>
                  <w:tcBorders>
                    <w:tl2br w:val="nil"/>
                    <w:tr2bl w:val="nil"/>
                  </w:tcBorders>
                  <w:vAlign w:val="bottom"/>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szCs w:val="21"/>
                      <w:lang w:val="en-US" w:eastAsia="zh-CN"/>
                    </w:rPr>
                  </w:pPr>
                  <w:r>
                    <w:rPr>
                      <w:rFonts w:hint="default" w:ascii="Times New Roman" w:hAnsi="Times New Roman" w:eastAsia="宋体" w:cs="Times New Roman"/>
                      <w:szCs w:val="21"/>
                      <w:lang w:val="en-US" w:eastAsia="zh-CN"/>
                    </w:rPr>
                    <w:t xml:space="preserve">81.3 </w:t>
                  </w:r>
                </w:p>
              </w:tc>
              <w:tc>
                <w:tcPr>
                  <w:tcW w:w="1467"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达标</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snapToGrid w:val="0"/>
                <w:color w:val="000000"/>
                <w:kern w:val="0"/>
                <w:sz w:val="24"/>
              </w:rPr>
            </w:pPr>
            <w:r>
              <w:rPr>
                <w:rFonts w:hint="default" w:ascii="Times New Roman" w:hAnsi="Times New Roman" w:cs="Times New Roman"/>
                <w:bCs/>
                <w:snapToGrid w:val="0"/>
                <w:color w:val="000000"/>
                <w:kern w:val="0"/>
                <w:sz w:val="24"/>
              </w:rPr>
              <w:t>根据统计数据结果可知，邵东县2018年全年二氧化硫、二氧化氮、PM</w:t>
            </w:r>
            <w:r>
              <w:rPr>
                <w:rFonts w:hint="default" w:ascii="Times New Roman" w:hAnsi="Times New Roman" w:cs="Times New Roman"/>
                <w:bCs/>
                <w:snapToGrid w:val="0"/>
                <w:color w:val="000000"/>
                <w:kern w:val="0"/>
                <w:sz w:val="24"/>
                <w:vertAlign w:val="subscript"/>
              </w:rPr>
              <w:t>10</w:t>
            </w:r>
            <w:r>
              <w:rPr>
                <w:rFonts w:hint="default" w:ascii="Times New Roman" w:hAnsi="Times New Roman" w:cs="Times New Roman"/>
                <w:bCs/>
                <w:snapToGrid w:val="0"/>
                <w:color w:val="000000"/>
                <w:kern w:val="0"/>
                <w:sz w:val="24"/>
              </w:rPr>
              <w:t>和臭氧达到《环境空气质量标准》（GB3095-2012）二级标准年平均浓度限值，一氧化碳达到《环境空气质量标准》（GB3095-2012）二级标准日平均浓度限值，</w:t>
            </w:r>
            <w:r>
              <w:rPr>
                <w:rFonts w:hint="default" w:ascii="Times New Roman" w:hAnsi="Times New Roman" w:cs="Times New Roman"/>
                <w:bCs/>
                <w:snapToGrid w:val="0"/>
                <w:color w:val="000000"/>
                <w:kern w:val="0"/>
                <w:sz w:val="24"/>
              </w:rPr>
              <w:t>但</w:t>
            </w:r>
            <w:r>
              <w:rPr>
                <w:rFonts w:hint="default" w:ascii="Times New Roman" w:hAnsi="Times New Roman" w:cs="Times New Roman"/>
                <w:bCs/>
                <w:snapToGrid w:val="0"/>
                <w:color w:val="000000"/>
                <w:kern w:val="0"/>
                <w:sz w:val="24"/>
              </w:rPr>
              <w:t>PM</w:t>
            </w:r>
            <w:r>
              <w:rPr>
                <w:rFonts w:hint="default" w:ascii="Times New Roman" w:hAnsi="Times New Roman" w:cs="Times New Roman"/>
                <w:bCs/>
                <w:snapToGrid w:val="0"/>
                <w:color w:val="000000"/>
                <w:kern w:val="0"/>
                <w:sz w:val="24"/>
                <w:vertAlign w:val="subscript"/>
              </w:rPr>
              <w:t>2.5</w:t>
            </w:r>
            <w:r>
              <w:rPr>
                <w:rFonts w:hint="default" w:ascii="Times New Roman" w:hAnsi="Times New Roman" w:cs="Times New Roman"/>
                <w:bCs/>
                <w:snapToGrid w:val="0"/>
                <w:color w:val="000000"/>
                <w:kern w:val="0"/>
                <w:sz w:val="24"/>
              </w:rPr>
              <w:t>未</w:t>
            </w:r>
            <w:r>
              <w:rPr>
                <w:rFonts w:hint="default" w:ascii="Times New Roman" w:hAnsi="Times New Roman" w:cs="Times New Roman"/>
                <w:bCs/>
                <w:snapToGrid w:val="0"/>
                <w:color w:val="000000"/>
                <w:kern w:val="0"/>
                <w:sz w:val="24"/>
              </w:rPr>
              <w:t>达到《环境空气质量标准》（GB3095-2012）二级标准日平均浓度限值。因此该项目所在区域为</w:t>
            </w:r>
            <w:r>
              <w:rPr>
                <w:rFonts w:hint="default" w:ascii="Times New Roman" w:hAnsi="Times New Roman" w:cs="Times New Roman"/>
                <w:bCs/>
                <w:snapToGrid w:val="0"/>
                <w:color w:val="000000"/>
                <w:kern w:val="0"/>
                <w:sz w:val="24"/>
              </w:rPr>
              <w:t>不</w:t>
            </w:r>
            <w:r>
              <w:rPr>
                <w:rFonts w:hint="default" w:ascii="Times New Roman" w:hAnsi="Times New Roman" w:cs="Times New Roman"/>
                <w:bCs/>
                <w:snapToGrid w:val="0"/>
                <w:color w:val="000000"/>
                <w:kern w:val="0"/>
                <w:sz w:val="24"/>
              </w:rPr>
              <w:t>达标区。</w:t>
            </w:r>
          </w:p>
          <w:p>
            <w:pPr>
              <w:keepNext w:val="0"/>
              <w:keepLines w:val="0"/>
              <w:widowControl w:val="0"/>
              <w:suppressLineNumbers w:val="0"/>
              <w:spacing w:before="0" w:beforeAutospacing="0" w:after="0" w:afterAutospacing="0" w:line="480" w:lineRule="exact"/>
              <w:ind w:left="0" w:right="0" w:firstLine="480" w:firstLineChars="200"/>
              <w:jc w:val="left"/>
              <w:textAlignment w:val="baseline"/>
              <w:rPr>
                <w:rFonts w:hint="default" w:ascii="Times New Roman" w:hAnsi="Times New Roman" w:eastAsia="宋体" w:cs="Times New Roman"/>
                <w:b/>
                <w:bCs w:val="0"/>
                <w:kern w:val="2"/>
                <w:sz w:val="24"/>
                <w:szCs w:val="24"/>
                <w:vertAlign w:val="baseline"/>
                <w:lang w:val="en-US" w:eastAsia="zh-CN" w:bidi="ar"/>
              </w:rPr>
            </w:pPr>
          </w:p>
          <w:p>
            <w:pPr>
              <w:keepNext w:val="0"/>
              <w:keepLines w:val="0"/>
              <w:widowControl w:val="0"/>
              <w:suppressLineNumbers w:val="0"/>
              <w:spacing w:before="0" w:beforeAutospacing="0" w:after="0" w:afterAutospacing="0" w:line="480" w:lineRule="exact"/>
              <w:ind w:left="0" w:right="0" w:firstLine="480" w:firstLineChars="200"/>
              <w:jc w:val="left"/>
              <w:textAlignment w:val="baseline"/>
              <w:rPr>
                <w:rFonts w:hint="default" w:ascii="Times New Roman" w:hAnsi="Times New Roman" w:cs="Times New Roman"/>
                <w:b/>
                <w:bCs w:val="0"/>
                <w:szCs w:val="24"/>
                <w:vertAlign w:val="baseline"/>
                <w:lang w:val="en-US"/>
              </w:rPr>
            </w:pPr>
            <w:r>
              <w:rPr>
                <w:rFonts w:hint="default" w:ascii="Times New Roman" w:hAnsi="Times New Roman" w:eastAsia="宋体" w:cs="Times New Roman"/>
                <w:b/>
                <w:bCs w:val="0"/>
                <w:kern w:val="2"/>
                <w:sz w:val="24"/>
                <w:szCs w:val="24"/>
                <w:vertAlign w:val="baseline"/>
                <w:lang w:val="en-US" w:eastAsia="zh-CN" w:bidi="ar"/>
              </w:rPr>
              <w:t>2</w:t>
            </w:r>
            <w:r>
              <w:rPr>
                <w:rFonts w:hint="default" w:ascii="Times New Roman" w:hAnsi="Times New Roman" w:eastAsia="宋体" w:cs="Times New Roman"/>
                <w:b/>
                <w:bCs w:val="0"/>
                <w:kern w:val="2"/>
                <w:sz w:val="24"/>
                <w:szCs w:val="24"/>
                <w:vertAlign w:val="baseline"/>
                <w:lang w:val="en-US" w:eastAsia="zh-CN" w:bidi="ar"/>
              </w:rPr>
              <w:t>、地表水环境现状</w:t>
            </w:r>
          </w:p>
          <w:p>
            <w:pPr>
              <w:numPr>
                <w:ilvl w:val="0"/>
                <w:numId w:val="0"/>
              </w:num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本项目位于蒸水流域，</w:t>
            </w:r>
            <w:r>
              <w:rPr>
                <w:rFonts w:hint="default" w:ascii="Times New Roman" w:hAnsi="Times New Roman" w:cs="Times New Roman"/>
                <w:color w:val="auto"/>
                <w:sz w:val="24"/>
                <w:szCs w:val="24"/>
                <w:lang w:val="en-US" w:eastAsia="zh-CN"/>
              </w:rPr>
              <w:t>项目附近的清水河经火厂坪镇、佘田桥镇、汇入蒸水河，</w:t>
            </w:r>
            <w:r>
              <w:rPr>
                <w:rFonts w:hint="default" w:ascii="Times New Roman" w:hAnsi="Times New Roman" w:cs="Times New Roman"/>
                <w:color w:val="auto"/>
                <w:sz w:val="24"/>
                <w:szCs w:val="24"/>
                <w:lang w:val="en-US" w:eastAsia="zh-CN"/>
              </w:rPr>
              <w:t>下游为</w:t>
            </w:r>
            <w:r>
              <w:rPr>
                <w:rFonts w:hint="default" w:ascii="Times New Roman" w:hAnsi="Times New Roman" w:cs="Times New Roman"/>
                <w:color w:val="auto"/>
                <w:sz w:val="24"/>
                <w:szCs w:val="24"/>
                <w:lang w:val="en-US" w:eastAsia="zh-CN"/>
              </w:rPr>
              <w:t>蒸水河</w:t>
            </w:r>
            <w:r>
              <w:rPr>
                <w:rFonts w:hint="default" w:ascii="Times New Roman" w:hAnsi="Times New Roman" w:cs="Times New Roman"/>
                <w:color w:val="auto"/>
                <w:sz w:val="24"/>
                <w:szCs w:val="24"/>
              </w:rPr>
              <w:t>联江村</w:t>
            </w:r>
            <w:r>
              <w:rPr>
                <w:rFonts w:hint="default" w:ascii="Times New Roman" w:hAnsi="Times New Roman" w:cs="Times New Roman"/>
                <w:color w:val="auto"/>
                <w:sz w:val="24"/>
                <w:szCs w:val="24"/>
                <w:lang w:val="en-US" w:eastAsia="zh-CN"/>
              </w:rPr>
              <w:t>断面，</w:t>
            </w:r>
            <w:r>
              <w:rPr>
                <w:rFonts w:hint="default" w:ascii="Times New Roman" w:hAnsi="Times New Roman" w:cs="Times New Roman"/>
                <w:color w:val="auto"/>
                <w:sz w:val="24"/>
                <w:szCs w:val="24"/>
              </w:rPr>
              <w:t>根据邵东县环境监测站</w:t>
            </w:r>
            <w:r>
              <w:rPr>
                <w:rFonts w:hint="default" w:ascii="Times New Roman" w:hAnsi="Times New Roman" w:cs="Times New Roman"/>
                <w:color w:val="auto"/>
                <w:sz w:val="24"/>
                <w:szCs w:val="24"/>
                <w:lang w:val="en-US" w:eastAsia="zh-CN"/>
              </w:rPr>
              <w:t>邵东县环境质量月报(2018年12月)</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邵东县地表水总体情况</w:t>
            </w:r>
            <w:r>
              <w:rPr>
                <w:rFonts w:hint="default" w:ascii="Times New Roman" w:hAnsi="Times New Roman" w:cs="Times New Roman"/>
                <w:color w:val="auto"/>
                <w:sz w:val="24"/>
                <w:szCs w:val="24"/>
              </w:rPr>
              <w:t>数据见下表</w:t>
            </w:r>
            <w:r>
              <w:rPr>
                <w:rFonts w:hint="default" w:ascii="Times New Roman" w:hAnsi="Times New Roman" w:cs="Times New Roman"/>
                <w:color w:val="auto"/>
                <w:sz w:val="24"/>
                <w:szCs w:val="24"/>
                <w:lang w:val="en-US" w:eastAsia="zh-CN"/>
              </w:rPr>
              <w:t>3-2</w:t>
            </w:r>
            <w:r>
              <w:rPr>
                <w:rFonts w:hint="default" w:ascii="Times New Roman" w:hAnsi="Times New Roman" w:cs="Times New Roman"/>
                <w:color w:val="auto"/>
                <w:sz w:val="24"/>
                <w:szCs w:val="24"/>
              </w:rPr>
              <w:t>：</w:t>
            </w:r>
          </w:p>
          <w:p>
            <w:pPr>
              <w:spacing w:before="120" w:beforeAutospacing="0" w:after="120" w:afterAutospacing="0" w:line="360" w:lineRule="auto"/>
              <w:ind w:firstLine="444" w:firstLineChars="200"/>
              <w:jc w:val="center"/>
              <w:rPr>
                <w:rStyle w:val="36"/>
                <w:rFonts w:hint="default" w:ascii="Times New Roman" w:hAnsi="Times New Roman" w:cs="Times New Roman"/>
                <w:snapToGrid w:val="0"/>
                <w:color w:val="333333"/>
                <w:sz w:val="21"/>
                <w:szCs w:val="21"/>
                <w:shd w:val="clear" w:color="auto" w:fill="FFFFFF"/>
              </w:rPr>
            </w:pPr>
            <w:r>
              <w:rPr>
                <w:rStyle w:val="36"/>
                <w:rFonts w:hint="default" w:ascii="Times New Roman" w:hAnsi="Times New Roman" w:cs="Times New Roman"/>
                <w:snapToGrid w:val="0"/>
                <w:color w:val="333333"/>
                <w:sz w:val="21"/>
                <w:szCs w:val="21"/>
                <w:shd w:val="clear" w:color="auto" w:fill="FFFFFF"/>
              </w:rPr>
              <w:t>表</w:t>
            </w:r>
            <w:r>
              <w:rPr>
                <w:rStyle w:val="36"/>
                <w:rFonts w:hint="default" w:ascii="Times New Roman" w:hAnsi="Times New Roman" w:cs="Times New Roman"/>
                <w:snapToGrid w:val="0"/>
                <w:color w:val="333333"/>
                <w:sz w:val="21"/>
                <w:szCs w:val="21"/>
                <w:shd w:val="clear" w:color="auto" w:fill="FFFFFF"/>
                <w:lang w:val="en-US" w:eastAsia="zh-CN"/>
              </w:rPr>
              <w:t>3-2</w:t>
            </w:r>
            <w:r>
              <w:rPr>
                <w:rStyle w:val="36"/>
                <w:rFonts w:hint="default" w:ascii="Times New Roman" w:hAnsi="Times New Roman" w:cs="Times New Roman"/>
                <w:snapToGrid w:val="0"/>
                <w:color w:val="333333"/>
                <w:sz w:val="21"/>
                <w:szCs w:val="21"/>
                <w:shd w:val="clear" w:color="auto" w:fill="FFFFFF"/>
              </w:rPr>
              <w:t>  201</w:t>
            </w:r>
            <w:r>
              <w:rPr>
                <w:rStyle w:val="36"/>
                <w:rFonts w:hint="default" w:ascii="Times New Roman" w:hAnsi="Times New Roman" w:cs="Times New Roman"/>
                <w:snapToGrid w:val="0"/>
                <w:color w:val="333333"/>
                <w:sz w:val="21"/>
                <w:szCs w:val="21"/>
                <w:shd w:val="clear" w:color="auto" w:fill="FFFFFF"/>
                <w:lang w:val="en-US" w:eastAsia="zh-CN"/>
              </w:rPr>
              <w:t>8</w:t>
            </w:r>
            <w:r>
              <w:rPr>
                <w:rStyle w:val="36"/>
                <w:rFonts w:hint="default" w:ascii="Times New Roman" w:hAnsi="Times New Roman" w:cs="Times New Roman"/>
                <w:snapToGrid w:val="0"/>
                <w:color w:val="333333"/>
                <w:sz w:val="21"/>
                <w:szCs w:val="21"/>
                <w:shd w:val="clear" w:color="auto" w:fill="FFFFFF"/>
              </w:rPr>
              <w:t>年</w:t>
            </w:r>
            <w:r>
              <w:rPr>
                <w:rStyle w:val="36"/>
                <w:rFonts w:hint="default" w:ascii="Times New Roman" w:hAnsi="Times New Roman" w:cs="Times New Roman"/>
                <w:snapToGrid w:val="0"/>
                <w:color w:val="333333"/>
                <w:sz w:val="21"/>
                <w:szCs w:val="21"/>
                <w:shd w:val="clear" w:color="auto" w:fill="FFFFFF"/>
                <w:lang w:val="en-US" w:eastAsia="zh-CN"/>
              </w:rPr>
              <w:t>12</w:t>
            </w:r>
            <w:r>
              <w:rPr>
                <w:rStyle w:val="36"/>
                <w:rFonts w:hint="default" w:ascii="Times New Roman" w:hAnsi="Times New Roman" w:cs="Times New Roman"/>
                <w:snapToGrid w:val="0"/>
                <w:color w:val="333333"/>
                <w:sz w:val="21"/>
                <w:szCs w:val="21"/>
                <w:shd w:val="clear" w:color="auto" w:fill="FFFFFF"/>
              </w:rPr>
              <w:t>月邵东县地表水水质状况</w:t>
            </w:r>
          </w:p>
          <w:tbl>
            <w:tblPr>
              <w:tblStyle w:val="48"/>
              <w:tblW w:w="8480" w:type="dxa"/>
              <w:jc w:val="center"/>
              <w:tblInd w:w="6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917"/>
              <w:gridCol w:w="653"/>
              <w:gridCol w:w="1370"/>
              <w:gridCol w:w="653"/>
              <w:gridCol w:w="1144"/>
              <w:gridCol w:w="929"/>
              <w:gridCol w:w="905"/>
              <w:gridCol w:w="879"/>
              <w:gridCol w:w="10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60" w:hRule="atLeast"/>
                <w:jc w:val="center"/>
              </w:trPr>
              <w:tc>
                <w:tcPr>
                  <w:tcW w:w="1570"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河流名称</w:t>
                  </w:r>
                </w:p>
              </w:tc>
              <w:tc>
                <w:tcPr>
                  <w:tcW w:w="1370" w:type="dxa"/>
                  <w:vMerge w:val="restar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断面</w:t>
                  </w:r>
                </w:p>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名称</w:t>
                  </w:r>
                </w:p>
              </w:tc>
              <w:tc>
                <w:tcPr>
                  <w:tcW w:w="653" w:type="dxa"/>
                  <w:vMerge w:val="restar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断面</w:t>
                  </w:r>
                </w:p>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属性</w:t>
                  </w:r>
                </w:p>
              </w:tc>
              <w:tc>
                <w:tcPr>
                  <w:tcW w:w="1144" w:type="dxa"/>
                  <w:vMerge w:val="restar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超标项目</w:t>
                  </w:r>
                </w:p>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（超标倍数）</w:t>
                  </w:r>
                </w:p>
              </w:tc>
              <w:tc>
                <w:tcPr>
                  <w:tcW w:w="929" w:type="dxa"/>
                  <w:vMerge w:val="restar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本月</w:t>
                  </w:r>
                </w:p>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水质状况</w:t>
                  </w:r>
                </w:p>
              </w:tc>
              <w:tc>
                <w:tcPr>
                  <w:tcW w:w="905" w:type="dxa"/>
                  <w:vMerge w:val="restar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本月</w:t>
                  </w:r>
                </w:p>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水质类别</w:t>
                  </w:r>
                </w:p>
              </w:tc>
              <w:tc>
                <w:tcPr>
                  <w:tcW w:w="879" w:type="dxa"/>
                  <w:vMerge w:val="restar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上月</w:t>
                  </w:r>
                </w:p>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水质类别</w:t>
                  </w:r>
                </w:p>
              </w:tc>
              <w:tc>
                <w:tcPr>
                  <w:tcW w:w="1030" w:type="dxa"/>
                  <w:vMerge w:val="restart"/>
                  <w:tcBorders>
                    <w:top w:val="single" w:color="auto" w:sz="8" w:space="0"/>
                    <w:left w:val="nil"/>
                    <w:bottom w:val="outset"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去年1月</w:t>
                  </w:r>
                </w:p>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水质类别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60" w:hRule="atLeast"/>
                <w:jc w:val="center"/>
              </w:trPr>
              <w:tc>
                <w:tcPr>
                  <w:tcW w:w="91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干流</w:t>
                  </w:r>
                </w:p>
              </w:tc>
              <w:tc>
                <w:tcPr>
                  <w:tcW w:w="653"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支流</w:t>
                  </w:r>
                </w:p>
              </w:tc>
              <w:tc>
                <w:tcPr>
                  <w:tcW w:w="1370" w:type="dxa"/>
                  <w:vMerge w:val="continue"/>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rPr>
                      <w:rFonts w:hint="default" w:ascii="Times New Roman" w:hAnsi="Times New Roman" w:eastAsia="宋体" w:cs="Times New Roman"/>
                      <w:color w:val="3B3B3B"/>
                      <w:sz w:val="18"/>
                      <w:szCs w:val="18"/>
                    </w:rPr>
                  </w:pPr>
                </w:p>
              </w:tc>
              <w:tc>
                <w:tcPr>
                  <w:tcW w:w="653" w:type="dxa"/>
                  <w:vMerge w:val="continue"/>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rPr>
                      <w:rFonts w:hint="default" w:ascii="Times New Roman" w:hAnsi="Times New Roman" w:eastAsia="宋体" w:cs="Times New Roman"/>
                      <w:color w:val="3B3B3B"/>
                      <w:sz w:val="18"/>
                      <w:szCs w:val="18"/>
                    </w:rPr>
                  </w:pPr>
                </w:p>
              </w:tc>
              <w:tc>
                <w:tcPr>
                  <w:tcW w:w="1144" w:type="dxa"/>
                  <w:vMerge w:val="continue"/>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rPr>
                      <w:rFonts w:hint="default" w:ascii="Times New Roman" w:hAnsi="Times New Roman" w:eastAsia="宋体" w:cs="Times New Roman"/>
                      <w:color w:val="3B3B3B"/>
                      <w:sz w:val="18"/>
                      <w:szCs w:val="18"/>
                    </w:rPr>
                  </w:pPr>
                </w:p>
              </w:tc>
              <w:tc>
                <w:tcPr>
                  <w:tcW w:w="929" w:type="dxa"/>
                  <w:vMerge w:val="continue"/>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rPr>
                      <w:rFonts w:hint="default" w:ascii="Times New Roman" w:hAnsi="Times New Roman" w:eastAsia="宋体" w:cs="Times New Roman"/>
                      <w:color w:val="3B3B3B"/>
                      <w:sz w:val="18"/>
                      <w:szCs w:val="18"/>
                    </w:rPr>
                  </w:pPr>
                </w:p>
              </w:tc>
              <w:tc>
                <w:tcPr>
                  <w:tcW w:w="905" w:type="dxa"/>
                  <w:vMerge w:val="continue"/>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rPr>
                      <w:rFonts w:hint="default" w:ascii="Times New Roman" w:hAnsi="Times New Roman" w:eastAsia="宋体" w:cs="Times New Roman"/>
                      <w:color w:val="3B3B3B"/>
                      <w:sz w:val="18"/>
                      <w:szCs w:val="18"/>
                    </w:rPr>
                  </w:pPr>
                </w:p>
              </w:tc>
              <w:tc>
                <w:tcPr>
                  <w:tcW w:w="879" w:type="dxa"/>
                  <w:vMerge w:val="continue"/>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rPr>
                      <w:rFonts w:hint="default" w:ascii="Times New Roman" w:hAnsi="Times New Roman" w:eastAsia="宋体" w:cs="Times New Roman"/>
                      <w:color w:val="3B3B3B"/>
                      <w:sz w:val="18"/>
                      <w:szCs w:val="18"/>
                    </w:rPr>
                  </w:pPr>
                </w:p>
              </w:tc>
              <w:tc>
                <w:tcPr>
                  <w:tcW w:w="1030" w:type="dxa"/>
                  <w:vMerge w:val="continue"/>
                  <w:tcBorders>
                    <w:top w:val="single" w:color="auto" w:sz="8" w:space="0"/>
                    <w:left w:val="nil"/>
                    <w:bottom w:val="outset" w:color="auto" w:sz="8" w:space="0"/>
                    <w:right w:val="single" w:color="auto" w:sz="8" w:space="0"/>
                  </w:tcBorders>
                  <w:tcMar>
                    <w:top w:w="0" w:type="dxa"/>
                    <w:left w:w="108" w:type="dxa"/>
                    <w:bottom w:w="0" w:type="dxa"/>
                    <w:right w:w="108" w:type="dxa"/>
                  </w:tcMar>
                  <w:vAlign w:val="center"/>
                </w:tcPr>
                <w:p>
                  <w:pPr>
                    <w:rPr>
                      <w:rFonts w:hint="default" w:ascii="Times New Roman" w:hAnsi="Times New Roman" w:eastAsia="宋体" w:cs="Times New Roman"/>
                      <w:color w:val="3B3B3B"/>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60" w:hRule="atLeast"/>
                <w:jc w:val="center"/>
              </w:trPr>
              <w:tc>
                <w:tcPr>
                  <w:tcW w:w="91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湘江</w:t>
                  </w:r>
                </w:p>
              </w:tc>
              <w:tc>
                <w:tcPr>
                  <w:tcW w:w="653"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蒸水河</w:t>
                  </w:r>
                </w:p>
              </w:tc>
              <w:tc>
                <w:tcPr>
                  <w:tcW w:w="1370"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联江村</w:t>
                  </w:r>
                </w:p>
              </w:tc>
              <w:tc>
                <w:tcPr>
                  <w:tcW w:w="653"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国控</w:t>
                  </w:r>
                </w:p>
              </w:tc>
              <w:tc>
                <w:tcPr>
                  <w:tcW w:w="1144"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无</w:t>
                  </w:r>
                </w:p>
              </w:tc>
              <w:tc>
                <w:tcPr>
                  <w:tcW w:w="929"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优</w:t>
                  </w:r>
                </w:p>
              </w:tc>
              <w:tc>
                <w:tcPr>
                  <w:tcW w:w="90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II</w:t>
                  </w:r>
                </w:p>
              </w:tc>
              <w:tc>
                <w:tcPr>
                  <w:tcW w:w="879"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II</w:t>
                  </w:r>
                </w:p>
              </w:tc>
              <w:tc>
                <w:tcPr>
                  <w:tcW w:w="1030"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II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60" w:hRule="atLeast"/>
                <w:jc w:val="center"/>
              </w:trPr>
              <w:tc>
                <w:tcPr>
                  <w:tcW w:w="91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邵水</w:t>
                  </w:r>
                </w:p>
              </w:tc>
              <w:tc>
                <w:tcPr>
                  <w:tcW w:w="653"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w:t>
                  </w:r>
                </w:p>
              </w:tc>
              <w:tc>
                <w:tcPr>
                  <w:tcW w:w="1370"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邵水梅子坝</w:t>
                  </w:r>
                </w:p>
              </w:tc>
              <w:tc>
                <w:tcPr>
                  <w:tcW w:w="653"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省控</w:t>
                  </w:r>
                </w:p>
              </w:tc>
              <w:tc>
                <w:tcPr>
                  <w:tcW w:w="1144"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无</w:t>
                  </w:r>
                </w:p>
              </w:tc>
              <w:tc>
                <w:tcPr>
                  <w:tcW w:w="929"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优</w:t>
                  </w:r>
                </w:p>
              </w:tc>
              <w:tc>
                <w:tcPr>
                  <w:tcW w:w="90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II</w:t>
                  </w:r>
                </w:p>
              </w:tc>
              <w:tc>
                <w:tcPr>
                  <w:tcW w:w="879"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II</w:t>
                  </w:r>
                </w:p>
              </w:tc>
              <w:tc>
                <w:tcPr>
                  <w:tcW w:w="103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II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60" w:hRule="atLeast"/>
                <w:jc w:val="center"/>
              </w:trPr>
              <w:tc>
                <w:tcPr>
                  <w:tcW w:w="91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邵水</w:t>
                  </w:r>
                </w:p>
              </w:tc>
              <w:tc>
                <w:tcPr>
                  <w:tcW w:w="653"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桐江</w:t>
                  </w:r>
                </w:p>
              </w:tc>
              <w:tc>
                <w:tcPr>
                  <w:tcW w:w="1370"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桐江兴隆</w:t>
                  </w:r>
                </w:p>
              </w:tc>
              <w:tc>
                <w:tcPr>
                  <w:tcW w:w="653"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省控</w:t>
                  </w:r>
                </w:p>
              </w:tc>
              <w:tc>
                <w:tcPr>
                  <w:tcW w:w="1144"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无</w:t>
                  </w:r>
                </w:p>
              </w:tc>
              <w:tc>
                <w:tcPr>
                  <w:tcW w:w="929"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优</w:t>
                  </w:r>
                </w:p>
              </w:tc>
              <w:tc>
                <w:tcPr>
                  <w:tcW w:w="90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II</w:t>
                  </w:r>
                </w:p>
              </w:tc>
              <w:tc>
                <w:tcPr>
                  <w:tcW w:w="879"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II</w:t>
                  </w:r>
                </w:p>
              </w:tc>
              <w:tc>
                <w:tcPr>
                  <w:tcW w:w="103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II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60" w:hRule="atLeast"/>
                <w:jc w:val="center"/>
              </w:trPr>
              <w:tc>
                <w:tcPr>
                  <w:tcW w:w="91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邵水</w:t>
                  </w:r>
                </w:p>
              </w:tc>
              <w:tc>
                <w:tcPr>
                  <w:tcW w:w="653"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西洋江</w:t>
                  </w:r>
                </w:p>
              </w:tc>
              <w:tc>
                <w:tcPr>
                  <w:tcW w:w="1370"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西洋江龙潭</w:t>
                  </w:r>
                </w:p>
              </w:tc>
              <w:tc>
                <w:tcPr>
                  <w:tcW w:w="653"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省控</w:t>
                  </w:r>
                </w:p>
              </w:tc>
              <w:tc>
                <w:tcPr>
                  <w:tcW w:w="1144"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无</w:t>
                  </w:r>
                </w:p>
              </w:tc>
              <w:tc>
                <w:tcPr>
                  <w:tcW w:w="929"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优</w:t>
                  </w:r>
                </w:p>
              </w:tc>
              <w:tc>
                <w:tcPr>
                  <w:tcW w:w="90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II</w:t>
                  </w:r>
                </w:p>
              </w:tc>
              <w:tc>
                <w:tcPr>
                  <w:tcW w:w="879"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II</w:t>
                  </w:r>
                </w:p>
              </w:tc>
              <w:tc>
                <w:tcPr>
                  <w:tcW w:w="103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II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60" w:hRule="atLeast"/>
                <w:jc w:val="center"/>
              </w:trPr>
              <w:tc>
                <w:tcPr>
                  <w:tcW w:w="91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邵水</w:t>
                  </w:r>
                </w:p>
              </w:tc>
              <w:tc>
                <w:tcPr>
                  <w:tcW w:w="653"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w:t>
                  </w:r>
                </w:p>
              </w:tc>
              <w:tc>
                <w:tcPr>
                  <w:tcW w:w="1370"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渡头桥镇光辉村</w:t>
                  </w:r>
                </w:p>
              </w:tc>
              <w:tc>
                <w:tcPr>
                  <w:tcW w:w="653"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省控</w:t>
                  </w:r>
                </w:p>
              </w:tc>
              <w:tc>
                <w:tcPr>
                  <w:tcW w:w="1144"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无</w:t>
                  </w:r>
                </w:p>
              </w:tc>
              <w:tc>
                <w:tcPr>
                  <w:tcW w:w="929"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良好</w:t>
                  </w:r>
                </w:p>
              </w:tc>
              <w:tc>
                <w:tcPr>
                  <w:tcW w:w="90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Ⅲ</w:t>
                  </w:r>
                </w:p>
              </w:tc>
              <w:tc>
                <w:tcPr>
                  <w:tcW w:w="879"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Ⅲ</w:t>
                  </w:r>
                </w:p>
              </w:tc>
              <w:tc>
                <w:tcPr>
                  <w:tcW w:w="103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89" w:hRule="atLeast"/>
                <w:jc w:val="center"/>
              </w:trPr>
              <w:tc>
                <w:tcPr>
                  <w:tcW w:w="917" w:type="dxa"/>
                  <w:tcBorders>
                    <w:top w:val="nil"/>
                    <w:left w:val="single" w:color="auto" w:sz="8" w:space="0"/>
                    <w:bottom w:val="outset"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邵水</w:t>
                  </w:r>
                </w:p>
              </w:tc>
              <w:tc>
                <w:tcPr>
                  <w:tcW w:w="653" w:type="dxa"/>
                  <w:tcBorders>
                    <w:top w:val="nil"/>
                    <w:left w:val="nil"/>
                    <w:bottom w:val="outset"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w:t>
                  </w:r>
                </w:p>
              </w:tc>
              <w:tc>
                <w:tcPr>
                  <w:tcW w:w="1370" w:type="dxa"/>
                  <w:tcBorders>
                    <w:top w:val="nil"/>
                    <w:left w:val="nil"/>
                    <w:bottom w:val="outset"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邵东三合水库</w:t>
                  </w:r>
                </w:p>
              </w:tc>
              <w:tc>
                <w:tcPr>
                  <w:tcW w:w="653" w:type="dxa"/>
                  <w:tcBorders>
                    <w:top w:val="nil"/>
                    <w:left w:val="nil"/>
                    <w:bottom w:val="outset"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县控</w:t>
                  </w:r>
                </w:p>
              </w:tc>
              <w:tc>
                <w:tcPr>
                  <w:tcW w:w="1144"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无</w:t>
                  </w:r>
                </w:p>
              </w:tc>
              <w:tc>
                <w:tcPr>
                  <w:tcW w:w="929" w:type="dxa"/>
                  <w:tcBorders>
                    <w:top w:val="nil"/>
                    <w:left w:val="nil"/>
                    <w:bottom w:val="outset"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优</w:t>
                  </w:r>
                </w:p>
              </w:tc>
              <w:tc>
                <w:tcPr>
                  <w:tcW w:w="905" w:type="dxa"/>
                  <w:tcBorders>
                    <w:top w:val="nil"/>
                    <w:left w:val="nil"/>
                    <w:bottom w:val="outset"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rightChars="0"/>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II</w:t>
                  </w:r>
                </w:p>
              </w:tc>
              <w:tc>
                <w:tcPr>
                  <w:tcW w:w="879" w:type="dxa"/>
                  <w:tcBorders>
                    <w:top w:val="nil"/>
                    <w:left w:val="nil"/>
                    <w:bottom w:val="outset"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rightChars="0"/>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II</w:t>
                  </w:r>
                </w:p>
              </w:tc>
              <w:tc>
                <w:tcPr>
                  <w:tcW w:w="1030" w:type="dxa"/>
                  <w:tcBorders>
                    <w:top w:val="nil"/>
                    <w:left w:val="single" w:color="auto" w:sz="8" w:space="0"/>
                    <w:bottom w:val="outset"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rightChars="0"/>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II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79" w:hRule="atLeast"/>
                <w:jc w:val="center"/>
              </w:trPr>
              <w:tc>
                <w:tcPr>
                  <w:tcW w:w="91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邵水</w:t>
                  </w:r>
                </w:p>
              </w:tc>
              <w:tc>
                <w:tcPr>
                  <w:tcW w:w="653"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w:t>
                  </w:r>
                </w:p>
              </w:tc>
              <w:tc>
                <w:tcPr>
                  <w:tcW w:w="137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邵东黄家坝水库</w:t>
                  </w:r>
                </w:p>
              </w:tc>
              <w:tc>
                <w:tcPr>
                  <w:tcW w:w="653"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县控</w:t>
                  </w:r>
                </w:p>
              </w:tc>
              <w:tc>
                <w:tcPr>
                  <w:tcW w:w="1144"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无</w:t>
                  </w:r>
                </w:p>
              </w:tc>
              <w:tc>
                <w:tcPr>
                  <w:tcW w:w="929"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优</w:t>
                  </w:r>
                </w:p>
              </w:tc>
              <w:tc>
                <w:tcPr>
                  <w:tcW w:w="90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rightChars="0"/>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II</w:t>
                  </w:r>
                </w:p>
              </w:tc>
              <w:tc>
                <w:tcPr>
                  <w:tcW w:w="879"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rightChars="0"/>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II</w:t>
                  </w:r>
                </w:p>
              </w:tc>
              <w:tc>
                <w:tcPr>
                  <w:tcW w:w="10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pStyle w:val="32"/>
                    <w:keepNext w:val="0"/>
                    <w:keepLines w:val="0"/>
                    <w:widowControl/>
                    <w:suppressLineNumbers w:val="0"/>
                    <w:spacing w:before="120" w:beforeAutospacing="0" w:after="120" w:afterAutospacing="0" w:line="240" w:lineRule="auto"/>
                    <w:ind w:right="-176" w:rightChars="0"/>
                    <w:jc w:val="center"/>
                    <w:rPr>
                      <w:rFonts w:hint="default" w:ascii="Times New Roman" w:hAnsi="Times New Roman" w:cs="Times New Roman"/>
                      <w:color w:val="333333"/>
                    </w:rPr>
                  </w:pPr>
                  <w:r>
                    <w:rPr>
                      <w:rFonts w:hint="default" w:ascii="Times New Roman" w:hAnsi="Times New Roman" w:eastAsia="宋体" w:cs="Times New Roman"/>
                      <w:color w:val="333333"/>
                      <w:sz w:val="18"/>
                      <w:szCs w:val="18"/>
                    </w:rPr>
                    <w:t>II</w:t>
                  </w:r>
                </w:p>
              </w:tc>
            </w:tr>
          </w:tbl>
          <w:p>
            <w:pPr>
              <w:spacing w:before="120" w:beforeAutospacing="0" w:after="120" w:afterAutospacing="0" w:line="360" w:lineRule="auto"/>
              <w:ind w:firstLine="420" w:firstLineChars="200"/>
              <w:rPr>
                <w:rFonts w:hint="default" w:ascii="Times New Roman" w:hAnsi="Times New Roman" w:cs="Times New Roman"/>
                <w:color w:val="333333"/>
              </w:rPr>
            </w:pPr>
            <w:r>
              <w:rPr>
                <w:rFonts w:hint="default" w:ascii="Times New Roman" w:hAnsi="Times New Roman" w:cs="Times New Roman"/>
                <w:color w:val="333333"/>
                <w:sz w:val="21"/>
                <w:szCs w:val="21"/>
                <w:shd w:val="clear" w:color="auto" w:fill="FFFFFF"/>
              </w:rPr>
              <w:t>注：水质评价：《地表水环境质量标准》（GB3838-2002）表1所列除水温、总氮和粪大肠菌群以外的其他指标。</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2018年12月，</w:t>
            </w:r>
            <w:r>
              <w:rPr>
                <w:rFonts w:hint="default" w:ascii="Times New Roman" w:hAnsi="Times New Roman" w:cs="Times New Roman"/>
                <w:color w:val="auto"/>
                <w:sz w:val="24"/>
                <w:szCs w:val="24"/>
                <w:lang w:val="en-US" w:eastAsia="zh-CN"/>
              </w:rPr>
              <w:t>邵东县</w:t>
            </w:r>
            <w:r>
              <w:rPr>
                <w:rFonts w:hint="default" w:ascii="Times New Roman" w:hAnsi="Times New Roman" w:cs="Times New Roman"/>
                <w:color w:val="auto"/>
                <w:sz w:val="24"/>
                <w:szCs w:val="24"/>
              </w:rPr>
              <w:t>监测地表水断面7个：渡头桥镇光辉村、联江村、桐江兴隆、西洋江龙潭水厂、邵水梅子坝断面、邵东三合水库和邵东黄家坝水库。渡头桥镇光辉村、联江村、桐江兴隆、西洋江龙潭水厂、邵水梅子坝断面、邵东三合水库和邵东黄家坝水库监测项目监测项目24个，联江村、邵水梅子坝、桐江兴隆、西洋江龙潭水厂、邵东三合水库和邵东黄家坝水库六个断面水质符合II类水质标准，水质状况为优。渡头桥光辉村断面水质符合地表水环境质量Ⅲ类水质标准，水质状况为良好。桐江兴隆水质较上月有所上升。邵东黄家坝水库较上月有所上升。</w:t>
            </w:r>
          </w:p>
          <w:p>
            <w:pPr>
              <w:keepNext w:val="0"/>
              <w:keepLines w:val="0"/>
              <w:widowControl w:val="0"/>
              <w:suppressLineNumbers w:val="0"/>
              <w:spacing w:before="0" w:beforeAutospacing="0" w:after="0" w:afterAutospacing="0" w:line="480" w:lineRule="exact"/>
              <w:ind w:left="0" w:right="0" w:firstLine="480" w:firstLineChars="200"/>
              <w:jc w:val="both"/>
              <w:textAlignment w:val="baseline"/>
              <w:rPr>
                <w:rFonts w:hint="default" w:ascii="Times New Roman" w:hAnsi="Times New Roman" w:cs="Times New Roman"/>
                <w:b/>
                <w:bCs w:val="0"/>
                <w:color w:val="FF0000"/>
                <w:szCs w:val="24"/>
                <w:vertAlign w:val="baseline"/>
                <w:lang w:val="en-US"/>
              </w:rPr>
            </w:pPr>
            <w:r>
              <w:rPr>
                <w:rFonts w:hint="default" w:ascii="Times New Roman" w:hAnsi="Times New Roman" w:eastAsia="宋体" w:cs="Times New Roman"/>
                <w:b/>
                <w:bCs w:val="0"/>
                <w:kern w:val="2"/>
                <w:sz w:val="24"/>
                <w:szCs w:val="24"/>
                <w:vertAlign w:val="baseline"/>
                <w:lang w:val="en-US" w:eastAsia="zh-CN" w:bidi="ar"/>
              </w:rPr>
              <w:t>3</w:t>
            </w:r>
            <w:r>
              <w:rPr>
                <w:rFonts w:hint="default" w:ascii="Times New Roman" w:hAnsi="Times New Roman" w:eastAsia="宋体" w:cs="Times New Roman"/>
                <w:b/>
                <w:bCs w:val="0"/>
                <w:kern w:val="2"/>
                <w:sz w:val="24"/>
                <w:szCs w:val="24"/>
                <w:vertAlign w:val="baseline"/>
                <w:lang w:val="en-US" w:eastAsia="zh-CN" w:bidi="ar"/>
              </w:rPr>
              <w:t>、地下水环境现状</w:t>
            </w:r>
          </w:p>
          <w:p>
            <w:pPr>
              <w:pStyle w:val="32"/>
              <w:keepNext w:val="0"/>
              <w:keepLines w:val="0"/>
              <w:widowControl w:val="0"/>
              <w:suppressLineNumbers w:val="0"/>
              <w:adjustRightInd/>
              <w:snapToGrid/>
              <w:spacing w:before="0" w:beforeLines="50" w:beforeAutospacing="0" w:after="0" w:afterAutospacing="0" w:line="480" w:lineRule="atLeast"/>
              <w:ind w:left="0" w:right="0" w:firstLine="480" w:firstLineChars="200"/>
              <w:jc w:val="both"/>
              <w:rPr>
                <w:rFonts w:hint="default" w:ascii="Times New Roman" w:hAnsi="Times New Roman" w:cs="Times New Roman"/>
                <w:bCs/>
                <w:color w:val="FF0000"/>
                <w:szCs w:val="24"/>
                <w:lang w:val="en-US"/>
              </w:rPr>
            </w:pPr>
            <w:r>
              <w:rPr>
                <w:rFonts w:hint="default" w:ascii="Times New Roman" w:hAnsi="Times New Roman" w:eastAsia="宋体" w:cs="Times New Roman"/>
                <w:kern w:val="2"/>
                <w:sz w:val="24"/>
                <w:szCs w:val="24"/>
                <w:lang w:val="en-US" w:eastAsia="zh-CN" w:bidi="ar"/>
              </w:rPr>
              <w:t>由于本项目的生产活动不会对地下水造成影响，因此不对地下水进行监测。</w:t>
            </w:r>
          </w:p>
          <w:p>
            <w:pPr>
              <w:keepNext w:val="0"/>
              <w:keepLines w:val="0"/>
              <w:widowControl w:val="0"/>
              <w:suppressLineNumbers w:val="0"/>
              <w:spacing w:before="0" w:beforeAutospacing="0" w:after="0" w:afterAutospacing="0" w:line="480" w:lineRule="exact"/>
              <w:ind w:left="0" w:right="0" w:firstLine="480" w:firstLineChars="200"/>
              <w:jc w:val="left"/>
              <w:textAlignment w:val="baseline"/>
              <w:rPr>
                <w:rFonts w:hint="default" w:ascii="Times New Roman" w:hAnsi="Times New Roman" w:cs="Times New Roman"/>
                <w:b/>
                <w:szCs w:val="24"/>
                <w:vertAlign w:val="baseline"/>
                <w:lang w:val="en-US"/>
              </w:rPr>
            </w:pPr>
            <w:r>
              <w:rPr>
                <w:rFonts w:hint="default" w:ascii="Times New Roman" w:hAnsi="Times New Roman" w:eastAsia="宋体" w:cs="Times New Roman"/>
                <w:b/>
                <w:kern w:val="2"/>
                <w:sz w:val="24"/>
                <w:szCs w:val="24"/>
                <w:vertAlign w:val="baseline"/>
                <w:lang w:val="en-US" w:eastAsia="zh-CN" w:bidi="ar"/>
              </w:rPr>
              <w:t>4</w:t>
            </w:r>
            <w:r>
              <w:rPr>
                <w:rFonts w:hint="default" w:ascii="Times New Roman" w:hAnsi="Times New Roman" w:eastAsia="宋体" w:cs="Times New Roman"/>
                <w:b/>
                <w:kern w:val="2"/>
                <w:sz w:val="24"/>
                <w:szCs w:val="24"/>
                <w:vertAlign w:val="baseline"/>
                <w:lang w:val="en-US" w:eastAsia="zh-CN" w:bidi="ar"/>
              </w:rPr>
              <w:t>、声环境质量现状</w:t>
            </w:r>
          </w:p>
          <w:p>
            <w:pPr>
              <w:keepNext w:val="0"/>
              <w:keepLines w:val="0"/>
              <w:widowControl w:val="0"/>
              <w:suppressLineNumbers w:val="0"/>
              <w:spacing w:before="0" w:beforeAutospacing="0" w:after="0" w:afterAutospacing="0" w:line="480" w:lineRule="exact"/>
              <w:ind w:left="0" w:right="0" w:firstLine="480" w:firstLineChars="200"/>
              <w:jc w:val="both"/>
              <w:rPr>
                <w:rFonts w:hint="default" w:ascii="Times New Roman" w:hAnsi="Times New Roman" w:cs="Times New Roman"/>
              </w:rPr>
            </w:pPr>
            <w:r>
              <w:rPr>
                <w:rFonts w:hint="default" w:ascii="Times New Roman" w:hAnsi="Times New Roman" w:eastAsia="宋体" w:cs="Times New Roman"/>
                <w:kern w:val="24"/>
                <w:sz w:val="24"/>
                <w:szCs w:val="22"/>
                <w:lang w:val="en-US" w:eastAsia="zh-CN" w:bidi="ar"/>
              </w:rPr>
              <w:t>湖南乾诚检测有限公司</w:t>
            </w:r>
            <w:r>
              <w:rPr>
                <w:rFonts w:hint="default" w:ascii="Times New Roman" w:hAnsi="Times New Roman" w:eastAsia="宋体" w:cs="Times New Roman"/>
                <w:kern w:val="2"/>
                <w:sz w:val="24"/>
                <w:szCs w:val="22"/>
                <w:lang w:val="en-US" w:eastAsia="zh-CN" w:bidi="ar"/>
              </w:rPr>
              <w:t>于</w:t>
            </w:r>
            <w:r>
              <w:rPr>
                <w:rFonts w:hint="default" w:ascii="Times New Roman" w:hAnsi="Times New Roman" w:eastAsia="宋体" w:cs="Times New Roman"/>
                <w:kern w:val="0"/>
                <w:sz w:val="24"/>
                <w:szCs w:val="22"/>
                <w:lang w:val="en-US" w:eastAsia="zh-CN" w:bidi="ar"/>
              </w:rPr>
              <w:t>2019</w:t>
            </w:r>
            <w:r>
              <w:rPr>
                <w:rFonts w:hint="default" w:ascii="Times New Roman" w:hAnsi="Times New Roman" w:eastAsia="宋体" w:cs="Times New Roman"/>
                <w:kern w:val="0"/>
                <w:sz w:val="24"/>
                <w:szCs w:val="22"/>
                <w:lang w:val="en-US" w:eastAsia="zh-CN" w:bidi="ar"/>
              </w:rPr>
              <w:t>年</w:t>
            </w:r>
            <w:r>
              <w:rPr>
                <w:rFonts w:hint="default" w:ascii="Times New Roman" w:hAnsi="Times New Roman" w:cs="Times New Roman"/>
                <w:kern w:val="0"/>
                <w:sz w:val="24"/>
                <w:szCs w:val="22"/>
                <w:lang w:val="en-US" w:eastAsia="zh-CN" w:bidi="ar"/>
              </w:rPr>
              <w:t>6</w:t>
            </w:r>
            <w:r>
              <w:rPr>
                <w:rFonts w:hint="default" w:ascii="Times New Roman" w:hAnsi="Times New Roman" w:eastAsia="宋体" w:cs="Times New Roman"/>
                <w:kern w:val="0"/>
                <w:sz w:val="24"/>
                <w:szCs w:val="22"/>
                <w:lang w:val="en-US" w:eastAsia="zh-CN" w:bidi="ar"/>
              </w:rPr>
              <w:t>月</w:t>
            </w:r>
            <w:r>
              <w:rPr>
                <w:rFonts w:hint="default" w:ascii="Times New Roman" w:hAnsi="Times New Roman" w:cs="Times New Roman"/>
                <w:kern w:val="0"/>
                <w:sz w:val="24"/>
                <w:szCs w:val="22"/>
                <w:lang w:val="en-US" w:eastAsia="zh-CN" w:bidi="ar"/>
              </w:rPr>
              <w:t>3</w:t>
            </w:r>
            <w:r>
              <w:rPr>
                <w:rFonts w:hint="default" w:ascii="Times New Roman" w:hAnsi="Times New Roman" w:eastAsia="宋体" w:cs="Times New Roman"/>
                <w:kern w:val="0"/>
                <w:sz w:val="24"/>
                <w:szCs w:val="22"/>
                <w:lang w:val="en-US" w:eastAsia="zh-CN" w:bidi="ar"/>
              </w:rPr>
              <w:t>日至</w:t>
            </w:r>
            <w:r>
              <w:rPr>
                <w:rFonts w:hint="default" w:ascii="Times New Roman" w:hAnsi="Times New Roman" w:cs="Times New Roman"/>
                <w:kern w:val="0"/>
                <w:sz w:val="24"/>
                <w:szCs w:val="22"/>
                <w:lang w:val="en-US" w:eastAsia="zh-CN" w:bidi="ar"/>
              </w:rPr>
              <w:t>6</w:t>
            </w:r>
            <w:r>
              <w:rPr>
                <w:rFonts w:hint="default" w:ascii="Times New Roman" w:hAnsi="Times New Roman" w:eastAsia="宋体" w:cs="Times New Roman"/>
                <w:kern w:val="0"/>
                <w:sz w:val="24"/>
                <w:szCs w:val="22"/>
                <w:lang w:val="en-US" w:eastAsia="zh-CN" w:bidi="ar"/>
              </w:rPr>
              <w:t>月</w:t>
            </w:r>
            <w:r>
              <w:rPr>
                <w:rFonts w:hint="default" w:ascii="Times New Roman" w:hAnsi="Times New Roman" w:cs="Times New Roman"/>
                <w:kern w:val="0"/>
                <w:sz w:val="24"/>
                <w:szCs w:val="22"/>
                <w:lang w:val="en-US" w:eastAsia="zh-CN" w:bidi="ar"/>
              </w:rPr>
              <w:t>4</w:t>
            </w:r>
            <w:r>
              <w:rPr>
                <w:rFonts w:hint="default" w:ascii="Times New Roman" w:hAnsi="Times New Roman" w:eastAsia="宋体" w:cs="Times New Roman"/>
                <w:kern w:val="0"/>
                <w:sz w:val="24"/>
                <w:szCs w:val="22"/>
                <w:lang w:val="en-US" w:eastAsia="zh-CN" w:bidi="ar"/>
              </w:rPr>
              <w:t>日</w:t>
            </w:r>
            <w:r>
              <w:rPr>
                <w:rFonts w:hint="default" w:ascii="Times New Roman" w:hAnsi="Times New Roman" w:eastAsia="宋体" w:cs="Times New Roman"/>
                <w:kern w:val="2"/>
                <w:sz w:val="24"/>
                <w:szCs w:val="22"/>
                <w:lang w:val="en-US" w:eastAsia="zh-CN" w:bidi="ar"/>
              </w:rPr>
              <w:t>对项目区场界东、南、西、北面</w:t>
            </w:r>
            <w:r>
              <w:rPr>
                <w:rFonts w:hint="default" w:ascii="Times New Roman" w:hAnsi="Times New Roman" w:cs="Times New Roman"/>
                <w:kern w:val="2"/>
                <w:sz w:val="24"/>
                <w:szCs w:val="22"/>
                <w:lang w:val="en-US" w:eastAsia="zh-CN" w:bidi="ar"/>
              </w:rPr>
              <w:t>1</w:t>
            </w:r>
            <w:r>
              <w:rPr>
                <w:rFonts w:hint="default" w:ascii="Times New Roman" w:hAnsi="Times New Roman" w:eastAsia="宋体" w:cs="Times New Roman"/>
                <w:kern w:val="2"/>
                <w:sz w:val="24"/>
                <w:szCs w:val="22"/>
                <w:lang w:val="en-US" w:eastAsia="zh-CN" w:bidi="ar"/>
              </w:rPr>
              <w:t>m</w:t>
            </w:r>
            <w:r>
              <w:rPr>
                <w:rFonts w:hint="default" w:ascii="Times New Roman" w:hAnsi="Times New Roman" w:eastAsia="宋体" w:cs="Times New Roman"/>
                <w:kern w:val="2"/>
                <w:sz w:val="24"/>
                <w:szCs w:val="22"/>
                <w:lang w:val="en-US" w:eastAsia="zh-CN" w:bidi="ar"/>
              </w:rPr>
              <w:t>处各布设</w:t>
            </w:r>
            <w:r>
              <w:rPr>
                <w:rFonts w:hint="default" w:ascii="Times New Roman" w:hAnsi="Times New Roman" w:eastAsia="宋体" w:cs="Times New Roman"/>
                <w:kern w:val="2"/>
                <w:sz w:val="24"/>
                <w:szCs w:val="22"/>
                <w:lang w:val="en-US" w:eastAsia="zh-CN" w:bidi="ar"/>
              </w:rPr>
              <w:t>1</w:t>
            </w:r>
            <w:r>
              <w:rPr>
                <w:rFonts w:hint="default" w:ascii="Times New Roman" w:hAnsi="Times New Roman" w:eastAsia="宋体" w:cs="Times New Roman"/>
                <w:kern w:val="2"/>
                <w:sz w:val="24"/>
                <w:szCs w:val="22"/>
                <w:lang w:val="en-US" w:eastAsia="zh-CN" w:bidi="ar"/>
              </w:rPr>
              <w:t>个噪声监测点进行噪声实测，各监测点按昼夜分段监测，监测</w:t>
            </w:r>
            <w:r>
              <w:rPr>
                <w:rFonts w:hint="default" w:ascii="Times New Roman" w:hAnsi="Times New Roman" w:eastAsia="宋体" w:cs="Times New Roman"/>
                <w:kern w:val="2"/>
                <w:sz w:val="24"/>
                <w:szCs w:val="22"/>
                <w:lang w:val="en-US" w:eastAsia="zh-CN" w:bidi="ar"/>
              </w:rPr>
              <w:t>2</w:t>
            </w:r>
            <w:r>
              <w:rPr>
                <w:rFonts w:hint="default" w:ascii="Times New Roman" w:hAnsi="Times New Roman" w:eastAsia="宋体" w:cs="Times New Roman"/>
                <w:kern w:val="2"/>
                <w:sz w:val="24"/>
                <w:szCs w:val="22"/>
                <w:lang w:val="en-US" w:eastAsia="zh-CN" w:bidi="ar"/>
              </w:rPr>
              <w:t>天，白天和夜间各</w:t>
            </w:r>
            <w:r>
              <w:rPr>
                <w:rFonts w:hint="default" w:ascii="Times New Roman" w:hAnsi="Times New Roman" w:eastAsia="宋体" w:cs="Times New Roman"/>
                <w:kern w:val="2"/>
                <w:sz w:val="24"/>
                <w:szCs w:val="22"/>
                <w:lang w:val="en-US" w:eastAsia="zh-CN" w:bidi="ar"/>
              </w:rPr>
              <w:t>1</w:t>
            </w:r>
            <w:r>
              <w:rPr>
                <w:rFonts w:hint="default" w:ascii="Times New Roman" w:hAnsi="Times New Roman" w:eastAsia="宋体" w:cs="Times New Roman"/>
                <w:kern w:val="2"/>
                <w:sz w:val="24"/>
                <w:szCs w:val="22"/>
                <w:lang w:val="en-US" w:eastAsia="zh-CN" w:bidi="ar"/>
              </w:rPr>
              <w:t>次，监测结果如下：</w:t>
            </w:r>
          </w:p>
          <w:p>
            <w:pPr>
              <w:keepNext w:val="0"/>
              <w:keepLines w:val="0"/>
              <w:widowControl w:val="0"/>
              <w:suppressLineNumbers w:val="0"/>
              <w:spacing w:before="0" w:beforeAutospacing="0" w:after="0" w:afterAutospacing="0" w:line="480" w:lineRule="exact"/>
              <w:ind w:left="0" w:right="0" w:firstLine="480" w:firstLineChars="200"/>
              <w:jc w:val="both"/>
              <w:textAlignment w:val="baseline"/>
              <w:rPr>
                <w:rFonts w:hint="default" w:ascii="Times New Roman" w:hAnsi="Times New Roman" w:cs="Times New Roman"/>
              </w:rPr>
            </w:pPr>
            <w:r>
              <w:rPr>
                <w:rFonts w:hint="default" w:ascii="Times New Roman" w:hAnsi="Times New Roman" w:eastAsia="宋体" w:cs="Times New Roman"/>
                <w:kern w:val="2"/>
                <w:sz w:val="24"/>
                <w:szCs w:val="22"/>
                <w:vertAlign w:val="baseline"/>
                <w:lang w:val="en-US" w:eastAsia="zh-CN" w:bidi="ar"/>
              </w:rPr>
              <w:t>（</w:t>
            </w:r>
            <w:r>
              <w:rPr>
                <w:rFonts w:hint="default" w:ascii="Times New Roman" w:hAnsi="Times New Roman" w:eastAsia="宋体" w:cs="Times New Roman"/>
                <w:kern w:val="2"/>
                <w:sz w:val="24"/>
                <w:szCs w:val="22"/>
                <w:vertAlign w:val="baseline"/>
                <w:lang w:val="en-US" w:eastAsia="zh-CN" w:bidi="ar"/>
              </w:rPr>
              <w:t>1</w:t>
            </w:r>
            <w:r>
              <w:rPr>
                <w:rFonts w:hint="default" w:ascii="Times New Roman" w:hAnsi="Times New Roman" w:eastAsia="宋体" w:cs="Times New Roman"/>
                <w:kern w:val="2"/>
                <w:sz w:val="24"/>
                <w:szCs w:val="22"/>
                <w:vertAlign w:val="baseline"/>
                <w:lang w:val="en-US" w:eastAsia="zh-CN" w:bidi="ar"/>
              </w:rPr>
              <w:t>）监测布点</w:t>
            </w:r>
          </w:p>
          <w:p>
            <w:pPr>
              <w:keepNext w:val="0"/>
              <w:keepLines w:val="0"/>
              <w:widowControl w:val="0"/>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cs="Times New Roman"/>
                <w:szCs w:val="24"/>
                <w:lang w:val="en-US"/>
              </w:rPr>
            </w:pPr>
            <w:r>
              <w:rPr>
                <w:rFonts w:hint="default" w:ascii="Times New Roman" w:hAnsi="Times New Roman" w:eastAsia="宋体" w:cs="Times New Roman"/>
                <w:kern w:val="2"/>
                <w:sz w:val="24"/>
                <w:szCs w:val="24"/>
                <w:lang w:val="en-US" w:eastAsia="zh-CN" w:bidi="ar"/>
              </w:rPr>
              <w:t>监测项目：等效连续</w:t>
            </w:r>
            <w:r>
              <w:rPr>
                <w:rFonts w:hint="default" w:ascii="Times New Roman" w:hAnsi="Times New Roman" w:eastAsia="宋体" w:cs="Times New Roman"/>
                <w:kern w:val="2"/>
                <w:sz w:val="24"/>
                <w:szCs w:val="24"/>
                <w:lang w:val="en-US" w:eastAsia="zh-CN" w:bidi="ar"/>
              </w:rPr>
              <w:t>A</w:t>
            </w:r>
            <w:r>
              <w:rPr>
                <w:rFonts w:hint="default" w:ascii="Times New Roman" w:hAnsi="Times New Roman" w:eastAsia="宋体" w:cs="Times New Roman"/>
                <w:kern w:val="2"/>
                <w:sz w:val="24"/>
                <w:szCs w:val="24"/>
                <w:lang w:val="en-US" w:eastAsia="zh-CN" w:bidi="ar"/>
              </w:rPr>
              <w:t>声级</w:t>
            </w:r>
            <w:r>
              <w:rPr>
                <w:rFonts w:hint="default" w:ascii="Times New Roman" w:hAnsi="Times New Roman" w:eastAsia="宋体" w:cs="Times New Roman"/>
                <w:kern w:val="2"/>
                <w:sz w:val="24"/>
                <w:szCs w:val="24"/>
                <w:lang w:val="en-US" w:eastAsia="zh-CN" w:bidi="ar"/>
              </w:rPr>
              <w:t>L</w:t>
            </w:r>
            <w:r>
              <w:rPr>
                <w:rFonts w:hint="default" w:ascii="Times New Roman" w:hAnsi="Times New Roman" w:eastAsia="宋体" w:cs="Times New Roman"/>
                <w:kern w:val="2"/>
                <w:sz w:val="24"/>
                <w:szCs w:val="24"/>
                <w:vertAlign w:val="subscript"/>
                <w:lang w:val="en-US" w:eastAsia="zh-CN" w:bidi="ar"/>
              </w:rPr>
              <w:t>eq</w:t>
            </w:r>
            <w:r>
              <w:rPr>
                <w:rFonts w:hint="default" w:ascii="Times New Roman" w:hAnsi="Times New Roman" w:eastAsia="宋体" w:cs="Times New Roman"/>
                <w:kern w:val="2"/>
                <w:sz w:val="24"/>
                <w:szCs w:val="24"/>
                <w:lang w:val="en-US" w:eastAsia="zh-CN" w:bidi="ar"/>
              </w:rPr>
              <w:t>(A)</w:t>
            </w:r>
            <w:r>
              <w:rPr>
                <w:rFonts w:hint="default" w:ascii="Times New Roman" w:hAnsi="Times New Roman" w:eastAsia="宋体" w:cs="Times New Roman"/>
                <w:kern w:val="2"/>
                <w:sz w:val="24"/>
                <w:szCs w:val="24"/>
                <w:lang w:val="en-US" w:eastAsia="zh-CN" w:bidi="ar"/>
              </w:rPr>
              <w:t>。</w:t>
            </w:r>
          </w:p>
          <w:p>
            <w:pPr>
              <w:keepNext w:val="0"/>
              <w:keepLines w:val="0"/>
              <w:widowControl w:val="0"/>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cs="Times New Roman"/>
                <w:szCs w:val="24"/>
                <w:lang w:val="en-US"/>
              </w:rPr>
            </w:pPr>
            <w:r>
              <w:rPr>
                <w:rFonts w:hint="default" w:ascii="Times New Roman" w:hAnsi="Times New Roman" w:eastAsia="宋体" w:cs="Times New Roman"/>
                <w:kern w:val="2"/>
                <w:sz w:val="24"/>
                <w:szCs w:val="24"/>
                <w:lang w:val="en-US" w:eastAsia="zh-CN" w:bidi="ar"/>
              </w:rPr>
              <w:t>监测点位布设：本项目布设</w:t>
            </w:r>
            <w:r>
              <w:rPr>
                <w:rFonts w:hint="default" w:ascii="Times New Roman" w:hAnsi="Times New Roman" w:cs="Times New Roman"/>
                <w:kern w:val="2"/>
                <w:sz w:val="24"/>
                <w:szCs w:val="24"/>
                <w:lang w:val="en-US" w:eastAsia="zh-CN" w:bidi="ar"/>
              </w:rPr>
              <w:t>4</w:t>
            </w:r>
            <w:r>
              <w:rPr>
                <w:rFonts w:hint="default" w:ascii="Times New Roman" w:hAnsi="Times New Roman" w:eastAsia="宋体" w:cs="Times New Roman"/>
                <w:kern w:val="2"/>
                <w:sz w:val="24"/>
                <w:szCs w:val="24"/>
                <w:lang w:val="en-US" w:eastAsia="zh-CN" w:bidi="ar"/>
              </w:rPr>
              <w:t>个声环境现状监测点位，监测点位布设见表</w:t>
            </w:r>
            <w:r>
              <w:rPr>
                <w:rFonts w:hint="default" w:ascii="Times New Roman" w:hAnsi="Times New Roman" w:eastAsia="宋体" w:cs="Times New Roman"/>
                <w:kern w:val="2"/>
                <w:sz w:val="24"/>
                <w:szCs w:val="24"/>
                <w:lang w:val="en-US" w:eastAsia="zh-CN" w:bidi="ar"/>
              </w:rPr>
              <w:t>3</w:t>
            </w:r>
            <w:r>
              <w:rPr>
                <w:rFonts w:hint="default"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w:t>
            </w:r>
          </w:p>
          <w:p>
            <w:pPr>
              <w:pStyle w:val="32"/>
              <w:keepNext w:val="0"/>
              <w:keepLines w:val="0"/>
              <w:widowControl w:val="0"/>
              <w:suppressLineNumbers w:val="0"/>
              <w:spacing w:before="0" w:beforeAutospacing="0" w:after="120" w:afterAutospacing="0" w:line="480" w:lineRule="exact"/>
              <w:ind w:left="420" w:leftChars="200" w:right="0" w:firstLine="227"/>
              <w:jc w:val="center"/>
              <w:rPr>
                <w:rFonts w:hint="default" w:ascii="Times New Roman" w:hAnsi="Times New Roman" w:cs="Times New Roman"/>
                <w:b/>
                <w:bCs w:val="0"/>
                <w:spacing w:val="-6"/>
                <w:kern w:val="0"/>
                <w:sz w:val="21"/>
                <w:szCs w:val="21"/>
                <w:lang w:val="en-US"/>
              </w:rPr>
            </w:pPr>
            <w:r>
              <w:rPr>
                <w:rFonts w:hint="default" w:ascii="Times New Roman" w:hAnsi="Times New Roman" w:eastAsia="宋体" w:cs="Times New Roman"/>
                <w:b/>
                <w:bCs w:val="0"/>
                <w:spacing w:val="-6"/>
                <w:kern w:val="0"/>
                <w:sz w:val="21"/>
                <w:szCs w:val="21"/>
                <w:lang w:val="en-US" w:eastAsia="zh-CN" w:bidi="ar"/>
              </w:rPr>
              <w:t xml:space="preserve"> </w:t>
            </w:r>
            <w:r>
              <w:rPr>
                <w:rFonts w:hint="default" w:ascii="Times New Roman" w:hAnsi="Times New Roman" w:eastAsia="宋体" w:cs="Times New Roman"/>
                <w:b/>
                <w:bCs w:val="0"/>
                <w:spacing w:val="-6"/>
                <w:kern w:val="0"/>
                <w:sz w:val="21"/>
                <w:szCs w:val="21"/>
                <w:lang w:val="en-US" w:eastAsia="zh-CN" w:bidi="ar"/>
              </w:rPr>
              <w:t>表</w:t>
            </w:r>
            <w:r>
              <w:rPr>
                <w:rFonts w:hint="default" w:ascii="Times New Roman" w:hAnsi="Times New Roman" w:eastAsia="宋体" w:cs="Times New Roman"/>
                <w:b/>
                <w:bCs w:val="0"/>
                <w:spacing w:val="-6"/>
                <w:kern w:val="0"/>
                <w:sz w:val="21"/>
                <w:szCs w:val="21"/>
                <w:lang w:val="en-US" w:eastAsia="zh-CN" w:bidi="ar"/>
              </w:rPr>
              <w:t>3-</w:t>
            </w:r>
            <w:r>
              <w:rPr>
                <w:rFonts w:hint="default" w:ascii="Times New Roman" w:hAnsi="Times New Roman" w:cs="Times New Roman"/>
                <w:b/>
                <w:bCs w:val="0"/>
                <w:spacing w:val="-6"/>
                <w:kern w:val="0"/>
                <w:sz w:val="21"/>
                <w:szCs w:val="21"/>
                <w:lang w:val="en-US" w:eastAsia="zh-CN" w:bidi="ar"/>
              </w:rPr>
              <w:t>3</w:t>
            </w:r>
            <w:r>
              <w:rPr>
                <w:rFonts w:hint="default" w:ascii="Times New Roman" w:hAnsi="Times New Roman" w:eastAsia="宋体" w:cs="Times New Roman"/>
                <w:b/>
                <w:bCs w:val="0"/>
                <w:spacing w:val="-6"/>
                <w:kern w:val="0"/>
                <w:sz w:val="21"/>
                <w:szCs w:val="21"/>
                <w:lang w:val="en-US" w:eastAsia="zh-CN" w:bidi="ar"/>
              </w:rPr>
              <w:t xml:space="preserve">  </w:t>
            </w:r>
            <w:r>
              <w:rPr>
                <w:rFonts w:hint="default" w:ascii="Times New Roman" w:hAnsi="Times New Roman" w:eastAsia="宋体" w:cs="Times New Roman"/>
                <w:b/>
                <w:bCs w:val="0"/>
                <w:spacing w:val="-6"/>
                <w:kern w:val="0"/>
                <w:sz w:val="21"/>
                <w:szCs w:val="21"/>
                <w:lang w:val="en-US" w:eastAsia="zh-CN" w:bidi="ar"/>
              </w:rPr>
              <w:t>噪声监测点位</w:t>
            </w:r>
          </w:p>
          <w:tbl>
            <w:tblPr>
              <w:tblStyle w:val="48"/>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485"/>
              <w:gridCol w:w="3151"/>
              <w:gridCol w:w="44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544" w:hRule="atLeast"/>
                <w:jc w:val="center"/>
              </w:trPr>
              <w:tc>
                <w:tcPr>
                  <w:tcW w:w="1485" w:type="dxa"/>
                  <w:tcBorders>
                    <w:top w:val="single" w:color="auto" w:sz="12"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sz w:val="21"/>
                      <w:szCs w:val="21"/>
                      <w:lang w:val="en-US"/>
                    </w:rPr>
                  </w:pPr>
                  <w:r>
                    <w:rPr>
                      <w:rFonts w:hint="default" w:ascii="Times New Roman" w:hAnsi="Times New Roman" w:eastAsia="宋体" w:cs="Times New Roman"/>
                      <w:kern w:val="2"/>
                      <w:sz w:val="21"/>
                      <w:szCs w:val="21"/>
                      <w:lang w:val="en-US" w:eastAsia="zh-CN" w:bidi="ar"/>
                    </w:rPr>
                    <w:t>编号</w:t>
                  </w:r>
                </w:p>
              </w:tc>
              <w:tc>
                <w:tcPr>
                  <w:tcW w:w="3151" w:type="dxa"/>
                  <w:tcBorders>
                    <w:top w:val="single" w:color="auto" w:sz="12"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sz w:val="21"/>
                      <w:szCs w:val="21"/>
                      <w:lang w:val="en-US"/>
                    </w:rPr>
                  </w:pPr>
                  <w:r>
                    <w:rPr>
                      <w:rFonts w:hint="default" w:ascii="Times New Roman" w:hAnsi="Times New Roman" w:eastAsia="宋体" w:cs="Times New Roman"/>
                      <w:kern w:val="2"/>
                      <w:sz w:val="21"/>
                      <w:szCs w:val="21"/>
                      <w:lang w:val="en-US" w:eastAsia="zh-CN" w:bidi="ar"/>
                    </w:rPr>
                    <w:t>监测点位</w:t>
                  </w:r>
                </w:p>
              </w:tc>
              <w:tc>
                <w:tcPr>
                  <w:tcW w:w="4404" w:type="dxa"/>
                  <w:tcBorders>
                    <w:top w:val="single" w:color="auto" w:sz="12"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sz w:val="21"/>
                      <w:szCs w:val="21"/>
                      <w:lang w:val="en-US"/>
                    </w:rPr>
                  </w:pPr>
                  <w:r>
                    <w:rPr>
                      <w:rFonts w:hint="default" w:ascii="Times New Roman" w:hAnsi="Times New Roman" w:eastAsia="宋体" w:cs="Times New Roman"/>
                      <w:kern w:val="2"/>
                      <w:sz w:val="21"/>
                      <w:szCs w:val="21"/>
                      <w:lang w:val="en-US" w:eastAsia="zh-CN" w:bidi="ar"/>
                    </w:rPr>
                    <w:t>监测时间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1485"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Times New Roman" w:hAnsi="Times New Roman" w:cs="Times New Roman"/>
                      <w:sz w:val="21"/>
                      <w:szCs w:val="21"/>
                      <w:lang w:val="en-US"/>
                    </w:rPr>
                  </w:pPr>
                  <w:r>
                    <w:rPr>
                      <w:rFonts w:hint="default" w:ascii="Times New Roman" w:hAnsi="Times New Roman" w:eastAsia="宋体" w:cs="Times New Roman"/>
                      <w:kern w:val="2"/>
                      <w:sz w:val="21"/>
                      <w:szCs w:val="21"/>
                      <w:lang w:val="en-US" w:eastAsia="zh-CN" w:bidi="ar"/>
                    </w:rPr>
                    <w:t>N1</w:t>
                  </w:r>
                </w:p>
              </w:tc>
              <w:tc>
                <w:tcPr>
                  <w:tcW w:w="315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sz w:val="21"/>
                      <w:szCs w:val="21"/>
                      <w:lang w:val="en-US"/>
                    </w:rPr>
                  </w:pPr>
                  <w:r>
                    <w:rPr>
                      <w:rFonts w:hint="default" w:ascii="Times New Roman" w:hAnsi="Times New Roman" w:eastAsia="宋体" w:cs="Times New Roman"/>
                      <w:kern w:val="2"/>
                      <w:sz w:val="21"/>
                      <w:szCs w:val="21"/>
                      <w:lang w:val="en-US" w:eastAsia="zh-CN" w:bidi="ar"/>
                    </w:rPr>
                    <w:t>项目东面厂界外</w:t>
                  </w:r>
                  <w:r>
                    <w:rPr>
                      <w:rFonts w:hint="default" w:ascii="Times New Roman" w:hAnsi="Times New Roman" w:eastAsia="宋体" w:cs="Times New Roman"/>
                      <w:kern w:val="2"/>
                      <w:sz w:val="21"/>
                      <w:szCs w:val="21"/>
                      <w:lang w:val="en-US" w:eastAsia="zh-CN" w:bidi="ar"/>
                    </w:rPr>
                    <w:t>1m</w:t>
                  </w:r>
                </w:p>
              </w:tc>
              <w:tc>
                <w:tcPr>
                  <w:tcW w:w="4404" w:type="dxa"/>
                  <w:vMerge w:val="restart"/>
                  <w:tcBorders>
                    <w:top w:val="single" w:color="auto" w:sz="6" w:space="0"/>
                    <w:left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2"/>
                    </w:rPr>
                  </w:pPr>
                  <w:r>
                    <w:rPr>
                      <w:rFonts w:hint="default" w:ascii="Times New Roman" w:hAnsi="Times New Roman" w:eastAsia="宋体" w:cs="Times New Roman"/>
                      <w:kern w:val="0"/>
                      <w:sz w:val="24"/>
                      <w:szCs w:val="22"/>
                      <w:lang w:val="en-US" w:eastAsia="zh-CN" w:bidi="ar"/>
                    </w:rPr>
                    <w:t>2019</w:t>
                  </w:r>
                  <w:r>
                    <w:rPr>
                      <w:rFonts w:hint="default" w:ascii="Times New Roman" w:hAnsi="Times New Roman" w:eastAsia="宋体" w:cs="Times New Roman"/>
                      <w:kern w:val="0"/>
                      <w:sz w:val="24"/>
                      <w:szCs w:val="22"/>
                      <w:lang w:val="en-US" w:eastAsia="zh-CN" w:bidi="ar"/>
                    </w:rPr>
                    <w:t>年</w:t>
                  </w:r>
                  <w:r>
                    <w:rPr>
                      <w:rFonts w:hint="default" w:ascii="Times New Roman" w:hAnsi="Times New Roman" w:cs="Times New Roman"/>
                      <w:kern w:val="0"/>
                      <w:sz w:val="24"/>
                      <w:szCs w:val="22"/>
                      <w:lang w:val="en-US" w:eastAsia="zh-CN" w:bidi="ar"/>
                    </w:rPr>
                    <w:t>6</w:t>
                  </w:r>
                  <w:r>
                    <w:rPr>
                      <w:rFonts w:hint="default" w:ascii="Times New Roman" w:hAnsi="Times New Roman" w:eastAsia="宋体" w:cs="Times New Roman"/>
                      <w:kern w:val="0"/>
                      <w:sz w:val="24"/>
                      <w:szCs w:val="22"/>
                      <w:lang w:val="en-US" w:eastAsia="zh-CN" w:bidi="ar"/>
                    </w:rPr>
                    <w:t>月</w:t>
                  </w:r>
                  <w:r>
                    <w:rPr>
                      <w:rFonts w:hint="default" w:ascii="Times New Roman" w:hAnsi="Times New Roman" w:cs="Times New Roman"/>
                      <w:kern w:val="0"/>
                      <w:sz w:val="24"/>
                      <w:szCs w:val="22"/>
                      <w:lang w:val="en-US" w:eastAsia="zh-CN" w:bidi="ar"/>
                    </w:rPr>
                    <w:t>3</w:t>
                  </w:r>
                  <w:r>
                    <w:rPr>
                      <w:rFonts w:hint="default" w:ascii="Times New Roman" w:hAnsi="Times New Roman" w:eastAsia="宋体" w:cs="Times New Roman"/>
                      <w:kern w:val="0"/>
                      <w:sz w:val="24"/>
                      <w:szCs w:val="22"/>
                      <w:lang w:val="en-US" w:eastAsia="zh-CN" w:bidi="ar"/>
                    </w:rPr>
                    <w:t>日至</w:t>
                  </w:r>
                  <w:r>
                    <w:rPr>
                      <w:rFonts w:hint="default" w:ascii="Times New Roman" w:hAnsi="Times New Roman" w:cs="Times New Roman"/>
                      <w:kern w:val="0"/>
                      <w:sz w:val="24"/>
                      <w:szCs w:val="22"/>
                      <w:lang w:val="en-US" w:eastAsia="zh-CN" w:bidi="ar"/>
                    </w:rPr>
                    <w:t>6</w:t>
                  </w:r>
                  <w:r>
                    <w:rPr>
                      <w:rFonts w:hint="default" w:ascii="Times New Roman" w:hAnsi="Times New Roman" w:eastAsia="宋体" w:cs="Times New Roman"/>
                      <w:kern w:val="0"/>
                      <w:sz w:val="24"/>
                      <w:szCs w:val="22"/>
                      <w:lang w:val="en-US" w:eastAsia="zh-CN" w:bidi="ar"/>
                    </w:rPr>
                    <w:t>月</w:t>
                  </w:r>
                  <w:r>
                    <w:rPr>
                      <w:rFonts w:hint="default" w:ascii="Times New Roman" w:hAnsi="Times New Roman" w:cs="Times New Roman"/>
                      <w:kern w:val="0"/>
                      <w:sz w:val="24"/>
                      <w:szCs w:val="22"/>
                      <w:lang w:val="en-US" w:eastAsia="zh-CN" w:bidi="ar"/>
                    </w:rPr>
                    <w:t>4</w:t>
                  </w:r>
                  <w:r>
                    <w:rPr>
                      <w:rFonts w:hint="default" w:ascii="Times New Roman" w:hAnsi="Times New Roman" w:eastAsia="宋体" w:cs="Times New Roman"/>
                      <w:kern w:val="0"/>
                      <w:sz w:val="24"/>
                      <w:szCs w:val="22"/>
                      <w:lang w:val="en-US" w:eastAsia="zh-CN" w:bidi="ar"/>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1485"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Times New Roman" w:hAnsi="Times New Roman" w:cs="Times New Roman"/>
                      <w:sz w:val="21"/>
                      <w:szCs w:val="21"/>
                      <w:lang w:val="en-US"/>
                    </w:rPr>
                  </w:pPr>
                  <w:r>
                    <w:rPr>
                      <w:rFonts w:hint="default" w:ascii="Times New Roman" w:hAnsi="Times New Roman" w:eastAsia="宋体" w:cs="Times New Roman"/>
                      <w:kern w:val="2"/>
                      <w:sz w:val="21"/>
                      <w:szCs w:val="21"/>
                      <w:lang w:val="en-US" w:eastAsia="zh-CN" w:bidi="ar"/>
                    </w:rPr>
                    <w:t>N2</w:t>
                  </w:r>
                </w:p>
              </w:tc>
              <w:tc>
                <w:tcPr>
                  <w:tcW w:w="315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sz w:val="21"/>
                      <w:szCs w:val="21"/>
                      <w:lang w:val="en-US"/>
                    </w:rPr>
                  </w:pPr>
                  <w:r>
                    <w:rPr>
                      <w:rFonts w:hint="default" w:ascii="Times New Roman" w:hAnsi="Times New Roman" w:eastAsia="宋体" w:cs="Times New Roman"/>
                      <w:kern w:val="2"/>
                      <w:sz w:val="21"/>
                      <w:szCs w:val="21"/>
                      <w:lang w:val="en-US" w:eastAsia="zh-CN" w:bidi="ar"/>
                    </w:rPr>
                    <w:t>项目南面厂界外</w:t>
                  </w:r>
                  <w:r>
                    <w:rPr>
                      <w:rFonts w:hint="default" w:ascii="Times New Roman" w:hAnsi="Times New Roman" w:eastAsia="宋体" w:cs="Times New Roman"/>
                      <w:kern w:val="2"/>
                      <w:sz w:val="21"/>
                      <w:szCs w:val="21"/>
                      <w:lang w:val="en-US" w:eastAsia="zh-CN" w:bidi="ar"/>
                    </w:rPr>
                    <w:t>1m</w:t>
                  </w:r>
                </w:p>
              </w:tc>
              <w:tc>
                <w:tcPr>
                  <w:tcW w:w="4404" w:type="dxa"/>
                  <w:vMerge w:val="continue"/>
                  <w:tcBorders>
                    <w:top w:val="single" w:color="auto" w:sz="6" w:space="0"/>
                    <w:left w:val="single" w:color="auto" w:sz="6" w:space="0"/>
                    <w:bottom w:val="single" w:color="auto" w:sz="12"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544" w:hRule="atLeast"/>
                <w:jc w:val="center"/>
              </w:trPr>
              <w:tc>
                <w:tcPr>
                  <w:tcW w:w="1485"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Times New Roman" w:hAnsi="Times New Roman" w:cs="Times New Roman"/>
                      <w:sz w:val="21"/>
                      <w:szCs w:val="21"/>
                      <w:lang w:val="en-US"/>
                    </w:rPr>
                  </w:pPr>
                  <w:r>
                    <w:rPr>
                      <w:rFonts w:hint="default" w:ascii="Times New Roman" w:hAnsi="Times New Roman" w:eastAsia="宋体" w:cs="Times New Roman"/>
                      <w:kern w:val="2"/>
                      <w:sz w:val="21"/>
                      <w:szCs w:val="21"/>
                      <w:lang w:val="en-US" w:eastAsia="zh-CN" w:bidi="ar"/>
                    </w:rPr>
                    <w:t>N3</w:t>
                  </w:r>
                </w:p>
              </w:tc>
              <w:tc>
                <w:tcPr>
                  <w:tcW w:w="315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sz w:val="21"/>
                      <w:szCs w:val="21"/>
                      <w:lang w:val="en-US"/>
                    </w:rPr>
                  </w:pPr>
                  <w:r>
                    <w:rPr>
                      <w:rFonts w:hint="default" w:ascii="Times New Roman" w:hAnsi="Times New Roman" w:eastAsia="宋体" w:cs="Times New Roman"/>
                      <w:kern w:val="2"/>
                      <w:sz w:val="21"/>
                      <w:szCs w:val="21"/>
                      <w:lang w:val="en-US" w:eastAsia="zh-CN" w:bidi="ar"/>
                    </w:rPr>
                    <w:t>项目西面厂界外</w:t>
                  </w:r>
                  <w:r>
                    <w:rPr>
                      <w:rFonts w:hint="default" w:ascii="Times New Roman" w:hAnsi="Times New Roman" w:eastAsia="宋体" w:cs="Times New Roman"/>
                      <w:kern w:val="2"/>
                      <w:sz w:val="21"/>
                      <w:szCs w:val="21"/>
                      <w:lang w:val="en-US" w:eastAsia="zh-CN" w:bidi="ar"/>
                    </w:rPr>
                    <w:t>1m</w:t>
                  </w:r>
                </w:p>
              </w:tc>
              <w:tc>
                <w:tcPr>
                  <w:tcW w:w="4404" w:type="dxa"/>
                  <w:vMerge w:val="continue"/>
                  <w:tcBorders>
                    <w:top w:val="single" w:color="auto" w:sz="6" w:space="0"/>
                    <w:left w:val="single" w:color="auto" w:sz="6" w:space="0"/>
                    <w:bottom w:val="single" w:color="auto" w:sz="12"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trHeight w:val="544" w:hRule="atLeast"/>
                <w:jc w:val="center"/>
              </w:trPr>
              <w:tc>
                <w:tcPr>
                  <w:tcW w:w="1485" w:type="dxa"/>
                  <w:tcBorders>
                    <w:top w:val="single" w:color="auto" w:sz="6" w:space="0"/>
                    <w:left w:val="single" w:color="auto" w:sz="12" w:space="0"/>
                    <w:bottom w:val="single" w:color="auto" w:sz="12"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Times New Roman" w:hAnsi="Times New Roman" w:cs="Times New Roman"/>
                      <w:sz w:val="21"/>
                      <w:szCs w:val="21"/>
                      <w:lang w:val="en-US"/>
                    </w:rPr>
                  </w:pPr>
                  <w:r>
                    <w:rPr>
                      <w:rFonts w:hint="default" w:ascii="Times New Roman" w:hAnsi="Times New Roman" w:eastAsia="宋体" w:cs="Times New Roman"/>
                      <w:kern w:val="2"/>
                      <w:sz w:val="21"/>
                      <w:szCs w:val="21"/>
                      <w:lang w:val="en-US" w:eastAsia="zh-CN" w:bidi="ar"/>
                    </w:rPr>
                    <w:t>N4</w:t>
                  </w:r>
                </w:p>
              </w:tc>
              <w:tc>
                <w:tcPr>
                  <w:tcW w:w="3151" w:type="dxa"/>
                  <w:tcBorders>
                    <w:top w:val="single" w:color="auto" w:sz="6" w:space="0"/>
                    <w:left w:val="single" w:color="auto" w:sz="6" w:space="0"/>
                    <w:bottom w:val="single" w:color="auto" w:sz="12"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sz w:val="21"/>
                      <w:szCs w:val="21"/>
                      <w:lang w:val="en-US"/>
                    </w:rPr>
                  </w:pPr>
                  <w:r>
                    <w:rPr>
                      <w:rFonts w:hint="default" w:ascii="Times New Roman" w:hAnsi="Times New Roman" w:eastAsia="宋体" w:cs="Times New Roman"/>
                      <w:kern w:val="2"/>
                      <w:sz w:val="21"/>
                      <w:szCs w:val="21"/>
                      <w:lang w:val="en-US" w:eastAsia="zh-CN" w:bidi="ar"/>
                    </w:rPr>
                    <w:t>项目北面厂界外</w:t>
                  </w:r>
                  <w:r>
                    <w:rPr>
                      <w:rFonts w:hint="default" w:ascii="Times New Roman" w:hAnsi="Times New Roman" w:eastAsia="宋体" w:cs="Times New Roman"/>
                      <w:kern w:val="2"/>
                      <w:sz w:val="21"/>
                      <w:szCs w:val="21"/>
                      <w:lang w:val="en-US" w:eastAsia="zh-CN" w:bidi="ar"/>
                    </w:rPr>
                    <w:t>1m</w:t>
                  </w:r>
                </w:p>
              </w:tc>
              <w:tc>
                <w:tcPr>
                  <w:tcW w:w="4404" w:type="dxa"/>
                  <w:vMerge w:val="continue"/>
                  <w:tcBorders>
                    <w:top w:val="single" w:color="auto" w:sz="6" w:space="0"/>
                    <w:left w:val="single" w:color="auto" w:sz="6" w:space="0"/>
                    <w:bottom w:val="single" w:color="auto" w:sz="12" w:space="0"/>
                    <w:right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2"/>
                    </w:rPr>
                  </w:pPr>
                </w:p>
              </w:tc>
            </w:tr>
          </w:tbl>
          <w:p>
            <w:pPr>
              <w:keepNext w:val="0"/>
              <w:keepLines w:val="0"/>
              <w:widowControl w:val="0"/>
              <w:suppressLineNumbers w:val="0"/>
              <w:spacing w:before="0" w:beforeAutospacing="0" w:after="0" w:afterAutospacing="0" w:line="480" w:lineRule="exact"/>
              <w:ind w:left="0" w:right="0" w:firstLine="480" w:firstLineChars="200"/>
              <w:jc w:val="left"/>
              <w:textAlignment w:val="baseline"/>
              <w:rPr>
                <w:rFonts w:hint="default" w:ascii="Times New Roman" w:hAnsi="Times New Roman" w:cs="Times New Roman"/>
                <w:szCs w:val="24"/>
                <w:vertAlign w:val="baseline"/>
                <w:lang w:val="en-US"/>
              </w:rPr>
            </w:pPr>
            <w:r>
              <w:rPr>
                <w:rFonts w:hint="default" w:ascii="Times New Roman" w:hAnsi="Times New Roman" w:eastAsia="宋体" w:cs="Times New Roman"/>
                <w:kern w:val="2"/>
                <w:sz w:val="24"/>
                <w:szCs w:val="24"/>
                <w:vertAlign w:val="baseline"/>
                <w:lang w:val="en-US" w:eastAsia="zh-CN" w:bidi="ar"/>
              </w:rPr>
              <w:t>（</w:t>
            </w:r>
            <w:r>
              <w:rPr>
                <w:rFonts w:hint="default" w:ascii="Times New Roman" w:hAnsi="Times New Roman" w:eastAsia="宋体" w:cs="Times New Roman"/>
                <w:kern w:val="2"/>
                <w:sz w:val="24"/>
                <w:szCs w:val="24"/>
                <w:vertAlign w:val="baseline"/>
                <w:lang w:val="en-US" w:eastAsia="zh-CN" w:bidi="ar"/>
              </w:rPr>
              <w:t>2</w:t>
            </w:r>
            <w:r>
              <w:rPr>
                <w:rFonts w:hint="default" w:ascii="Times New Roman" w:hAnsi="Times New Roman" w:eastAsia="宋体" w:cs="Times New Roman"/>
                <w:kern w:val="2"/>
                <w:sz w:val="24"/>
                <w:szCs w:val="24"/>
                <w:vertAlign w:val="baseline"/>
                <w:lang w:val="en-US" w:eastAsia="zh-CN" w:bidi="ar"/>
              </w:rPr>
              <w:t>）监测时间及频次</w:t>
            </w:r>
          </w:p>
          <w:p>
            <w:pPr>
              <w:keepNext w:val="0"/>
              <w:keepLines w:val="0"/>
              <w:widowControl w:val="0"/>
              <w:suppressLineNumbers w:val="0"/>
              <w:spacing w:before="0" w:beforeAutospacing="0" w:after="0" w:afterAutospacing="0" w:line="480" w:lineRule="exact"/>
              <w:ind w:left="0" w:right="0" w:firstLine="480" w:firstLineChars="200"/>
              <w:jc w:val="left"/>
              <w:textAlignment w:val="baseline"/>
              <w:rPr>
                <w:rFonts w:hint="default" w:ascii="Times New Roman" w:hAnsi="Times New Roman" w:cs="Times New Roman"/>
                <w:szCs w:val="24"/>
                <w:vertAlign w:val="baseline"/>
                <w:lang w:val="en-US"/>
              </w:rPr>
            </w:pPr>
            <w:r>
              <w:rPr>
                <w:rFonts w:hint="default" w:ascii="Times New Roman" w:hAnsi="Times New Roman" w:eastAsia="宋体" w:cs="Times New Roman"/>
                <w:kern w:val="2"/>
                <w:sz w:val="24"/>
                <w:szCs w:val="24"/>
                <w:vertAlign w:val="baseline"/>
                <w:lang w:val="en-US" w:eastAsia="zh-CN" w:bidi="ar"/>
              </w:rPr>
              <w:t>2019</w:t>
            </w:r>
            <w:r>
              <w:rPr>
                <w:rFonts w:hint="default" w:ascii="Times New Roman" w:hAnsi="Times New Roman" w:eastAsia="宋体" w:cs="Times New Roman"/>
                <w:kern w:val="2"/>
                <w:sz w:val="24"/>
                <w:szCs w:val="24"/>
                <w:vertAlign w:val="baseline"/>
                <w:lang w:val="en-US" w:eastAsia="zh-CN" w:bidi="ar"/>
              </w:rPr>
              <w:t>年</w:t>
            </w:r>
            <w:r>
              <w:rPr>
                <w:rFonts w:hint="default" w:ascii="Times New Roman" w:hAnsi="Times New Roman" w:cs="Times New Roman"/>
                <w:kern w:val="2"/>
                <w:sz w:val="24"/>
                <w:szCs w:val="24"/>
                <w:vertAlign w:val="baseline"/>
                <w:lang w:val="en-US" w:eastAsia="zh-CN" w:bidi="ar"/>
              </w:rPr>
              <w:t>6</w:t>
            </w:r>
            <w:r>
              <w:rPr>
                <w:rFonts w:hint="default" w:ascii="Times New Roman" w:hAnsi="Times New Roman" w:eastAsia="宋体" w:cs="Times New Roman"/>
                <w:kern w:val="2"/>
                <w:sz w:val="24"/>
                <w:szCs w:val="24"/>
                <w:vertAlign w:val="baseline"/>
                <w:lang w:val="en-US" w:eastAsia="zh-CN" w:bidi="ar"/>
              </w:rPr>
              <w:t>月</w:t>
            </w:r>
            <w:r>
              <w:rPr>
                <w:rFonts w:hint="default" w:ascii="Times New Roman" w:hAnsi="Times New Roman" w:cs="Times New Roman"/>
                <w:kern w:val="2"/>
                <w:sz w:val="24"/>
                <w:szCs w:val="24"/>
                <w:vertAlign w:val="baseline"/>
                <w:lang w:val="en-US" w:eastAsia="zh-CN" w:bidi="ar"/>
              </w:rPr>
              <w:t>3</w:t>
            </w:r>
            <w:r>
              <w:rPr>
                <w:rFonts w:hint="default" w:ascii="Times New Roman" w:hAnsi="Times New Roman" w:eastAsia="宋体" w:cs="Times New Roman"/>
                <w:kern w:val="2"/>
                <w:sz w:val="24"/>
                <w:szCs w:val="24"/>
                <w:vertAlign w:val="baseline"/>
                <w:lang w:val="en-US" w:eastAsia="zh-CN" w:bidi="ar"/>
              </w:rPr>
              <w:t>日</w:t>
            </w:r>
            <w:r>
              <w:rPr>
                <w:rFonts w:hint="default" w:ascii="Times New Roman" w:hAnsi="Times New Roman" w:eastAsia="宋体" w:cs="Times New Roman"/>
                <w:kern w:val="2"/>
                <w:sz w:val="24"/>
                <w:szCs w:val="24"/>
                <w:vertAlign w:val="baseline"/>
                <w:lang w:val="en-US" w:eastAsia="zh-CN" w:bidi="ar"/>
              </w:rPr>
              <w:t>~</w:t>
            </w:r>
            <w:r>
              <w:rPr>
                <w:rFonts w:hint="default" w:ascii="Times New Roman" w:hAnsi="Times New Roman" w:cs="Times New Roman"/>
                <w:kern w:val="2"/>
                <w:sz w:val="24"/>
                <w:szCs w:val="24"/>
                <w:vertAlign w:val="baseline"/>
                <w:lang w:val="en-US" w:eastAsia="zh-CN" w:bidi="ar"/>
              </w:rPr>
              <w:t>4</w:t>
            </w:r>
            <w:r>
              <w:rPr>
                <w:rFonts w:hint="default" w:ascii="Times New Roman" w:hAnsi="Times New Roman" w:eastAsia="宋体" w:cs="Times New Roman"/>
                <w:kern w:val="2"/>
                <w:sz w:val="24"/>
                <w:szCs w:val="24"/>
                <w:vertAlign w:val="baseline"/>
                <w:lang w:val="en-US" w:eastAsia="zh-CN" w:bidi="ar"/>
              </w:rPr>
              <w:t>日，监测两天，昼、夜各测一次。</w:t>
            </w:r>
          </w:p>
          <w:p>
            <w:pPr>
              <w:keepNext w:val="0"/>
              <w:keepLines w:val="0"/>
              <w:widowControl w:val="0"/>
              <w:suppressLineNumbers w:val="0"/>
              <w:spacing w:before="0" w:beforeAutospacing="0" w:after="0" w:afterAutospacing="0" w:line="480" w:lineRule="exact"/>
              <w:ind w:left="0" w:right="0" w:firstLine="480" w:firstLineChars="200"/>
              <w:jc w:val="left"/>
              <w:textAlignment w:val="baseline"/>
              <w:rPr>
                <w:rFonts w:hint="default" w:ascii="Times New Roman" w:hAnsi="Times New Roman" w:cs="Times New Roman"/>
                <w:b/>
                <w:bCs w:val="0"/>
                <w:szCs w:val="24"/>
                <w:vertAlign w:val="baseline"/>
                <w:lang w:val="en-US"/>
              </w:rPr>
            </w:pPr>
            <w:r>
              <w:rPr>
                <w:rFonts w:hint="default" w:ascii="Times New Roman" w:hAnsi="Times New Roman" w:eastAsia="宋体" w:cs="Times New Roman"/>
                <w:kern w:val="2"/>
                <w:sz w:val="24"/>
                <w:szCs w:val="24"/>
                <w:vertAlign w:val="baseline"/>
                <w:lang w:val="en-US" w:eastAsia="zh-CN" w:bidi="ar"/>
              </w:rPr>
              <w:t>（</w:t>
            </w:r>
            <w:r>
              <w:rPr>
                <w:rFonts w:hint="default" w:ascii="Times New Roman" w:hAnsi="Times New Roman" w:eastAsia="宋体" w:cs="Times New Roman"/>
                <w:kern w:val="2"/>
                <w:sz w:val="24"/>
                <w:szCs w:val="24"/>
                <w:vertAlign w:val="baseline"/>
                <w:lang w:val="en-US" w:eastAsia="zh-CN" w:bidi="ar"/>
              </w:rPr>
              <w:t>3</w:t>
            </w:r>
            <w:r>
              <w:rPr>
                <w:rFonts w:hint="default" w:ascii="Times New Roman" w:hAnsi="Times New Roman" w:eastAsia="宋体" w:cs="Times New Roman"/>
                <w:kern w:val="2"/>
                <w:sz w:val="24"/>
                <w:szCs w:val="24"/>
                <w:vertAlign w:val="baseline"/>
                <w:lang w:val="en-US" w:eastAsia="zh-CN" w:bidi="ar"/>
              </w:rPr>
              <w:t>）监测结果</w:t>
            </w:r>
          </w:p>
          <w:p>
            <w:pPr>
              <w:keepNext w:val="0"/>
              <w:keepLines w:val="0"/>
              <w:suppressLineNumbers w:val="0"/>
              <w:spacing w:before="0" w:beforeAutospacing="0" w:after="0" w:afterAutospacing="0" w:line="360" w:lineRule="auto"/>
              <w:ind w:left="0" w:right="0" w:firstLine="420" w:firstLineChars="200"/>
              <w:jc w:val="center"/>
              <w:rPr>
                <w:rFonts w:hint="default" w:ascii="Times New Roman" w:hAnsi="Times New Roman" w:cs="Times New Roman"/>
                <w:b/>
                <w:bCs/>
                <w:szCs w:val="21"/>
              </w:rPr>
            </w:pPr>
            <w:r>
              <w:rPr>
                <w:rFonts w:hint="default" w:ascii="Times New Roman" w:hAnsi="Times New Roman" w:cs="Times New Roman"/>
                <w:b/>
                <w:bCs/>
                <w:szCs w:val="21"/>
              </w:rPr>
              <w:t>表</w:t>
            </w:r>
            <w:r>
              <w:rPr>
                <w:rFonts w:hint="default" w:ascii="Times New Roman" w:hAnsi="Times New Roman" w:cs="Times New Roman"/>
                <w:b/>
                <w:bCs/>
                <w:szCs w:val="21"/>
              </w:rPr>
              <w:t>3-</w:t>
            </w:r>
            <w:r>
              <w:rPr>
                <w:rFonts w:hint="default" w:ascii="Times New Roman" w:hAnsi="Times New Roman" w:cs="Times New Roman"/>
                <w:b/>
                <w:bCs/>
                <w:szCs w:val="21"/>
                <w:lang w:val="en-US" w:eastAsia="zh-CN"/>
              </w:rPr>
              <w:t>4</w:t>
            </w:r>
            <w:r>
              <w:rPr>
                <w:rFonts w:hint="default" w:ascii="Times New Roman" w:hAnsi="Times New Roman" w:cs="Times New Roman"/>
                <w:b/>
                <w:bCs/>
                <w:szCs w:val="21"/>
              </w:rPr>
              <w:t xml:space="preserve"> </w:t>
            </w:r>
            <w:r>
              <w:rPr>
                <w:rFonts w:hint="default" w:ascii="Times New Roman" w:hAnsi="Times New Roman" w:cs="Times New Roman"/>
                <w:b/>
                <w:bCs/>
                <w:szCs w:val="21"/>
              </w:rPr>
              <w:t>项目建设地声环境监测结果表</w:t>
            </w:r>
          </w:p>
          <w:tbl>
            <w:tblPr>
              <w:tblStyle w:val="48"/>
              <w:tblpPr w:leftFromText="180" w:rightFromText="180" w:vertAnchor="text" w:tblpXSpec="center" w:tblpY="1"/>
              <w:tblOverlap w:val="never"/>
              <w:tblW w:w="868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23"/>
              <w:gridCol w:w="2299"/>
              <w:gridCol w:w="1081"/>
              <w:gridCol w:w="995"/>
              <w:gridCol w:w="995"/>
              <w:gridCol w:w="9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2323" w:type="dxa"/>
                  <w:vMerge w:val="restart"/>
                  <w:tcBorders>
                    <w:tl2br w:val="nil"/>
                    <w:tr2bl w:val="nil"/>
                  </w:tcBorders>
                  <w:vAlign w:val="center"/>
                </w:tcPr>
                <w:p>
                  <w:pPr>
                    <w:keepNext w:val="0"/>
                    <w:keepLines w:val="0"/>
                    <w:suppressLineNumbers w:val="0"/>
                    <w:spacing w:before="0" w:beforeLines="50" w:beforeAutospacing="0" w:after="0" w:afterLines="50" w:afterAutospacing="0"/>
                    <w:ind w:left="0" w:right="0"/>
                    <w:jc w:val="center"/>
                    <w:rPr>
                      <w:rFonts w:hint="default" w:ascii="Times New Roman" w:hAnsi="Times New Roman" w:cs="Times New Roman"/>
                      <w:b/>
                      <w:w w:val="99"/>
                    </w:rPr>
                  </w:pPr>
                  <w:r>
                    <w:rPr>
                      <w:rFonts w:hint="default" w:ascii="Times New Roman" w:hAnsi="Times New Roman" w:cs="Times New Roman"/>
                      <w:b/>
                      <w:w w:val="99"/>
                    </w:rPr>
                    <w:t xml:space="preserve">   </w:t>
                  </w:r>
                  <w:r>
                    <w:rPr>
                      <w:rFonts w:hint="default" w:ascii="Times New Roman" w:hAnsi="Times New Roman" w:cs="Times New Roman"/>
                      <w:b/>
                      <w:w w:val="99"/>
                    </w:rPr>
                    <w:t>测试点位</w:t>
                  </w:r>
                </w:p>
              </w:tc>
              <w:tc>
                <w:tcPr>
                  <w:tcW w:w="2299" w:type="dxa"/>
                  <w:vMerge w:val="restart"/>
                  <w:tcBorders>
                    <w:tl2br w:val="nil"/>
                    <w:tr2bl w:val="nil"/>
                  </w:tcBorders>
                  <w:vAlign w:val="center"/>
                </w:tcPr>
                <w:p>
                  <w:pPr>
                    <w:keepNext w:val="0"/>
                    <w:keepLines w:val="0"/>
                    <w:suppressLineNumbers w:val="0"/>
                    <w:spacing w:before="0" w:beforeLines="50" w:beforeAutospacing="0" w:after="0" w:afterLines="50" w:afterAutospacing="0"/>
                    <w:ind w:left="0" w:right="0"/>
                    <w:jc w:val="center"/>
                    <w:rPr>
                      <w:rFonts w:hint="default" w:ascii="Times New Roman" w:hAnsi="Times New Roman" w:cs="Times New Roman"/>
                      <w:b/>
                      <w:w w:val="99"/>
                    </w:rPr>
                  </w:pPr>
                  <w:r>
                    <w:rPr>
                      <w:rFonts w:hint="default" w:ascii="Times New Roman" w:hAnsi="Times New Roman" w:cs="Times New Roman"/>
                      <w:b/>
                      <w:w w:val="99"/>
                    </w:rPr>
                    <w:t>检测日期</w:t>
                  </w:r>
                </w:p>
              </w:tc>
              <w:tc>
                <w:tcPr>
                  <w:tcW w:w="2076"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outlineLvl w:val="9"/>
                    <w:rPr>
                      <w:rFonts w:hint="default" w:ascii="Times New Roman" w:hAnsi="Times New Roman" w:cs="Times New Roman"/>
                      <w:b/>
                      <w:w w:val="99"/>
                    </w:rPr>
                  </w:pPr>
                  <w:r>
                    <w:rPr>
                      <w:rFonts w:hint="default" w:ascii="Times New Roman" w:hAnsi="Times New Roman" w:cs="Times New Roman"/>
                      <w:b/>
                      <w:w w:val="99"/>
                    </w:rPr>
                    <w:t>检测结果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outlineLvl w:val="9"/>
                    <w:rPr>
                      <w:rFonts w:hint="default" w:ascii="Times New Roman" w:hAnsi="Times New Roman" w:cs="Times New Roman"/>
                      <w:b/>
                      <w:w w:val="99"/>
                    </w:rPr>
                  </w:pPr>
                  <w:r>
                    <w:rPr>
                      <w:rFonts w:hint="default" w:ascii="Times New Roman" w:hAnsi="Times New Roman" w:cs="Times New Roman"/>
                      <w:b/>
                      <w:w w:val="99"/>
                    </w:rPr>
                    <w:t>（</w:t>
                  </w:r>
                  <w:r>
                    <w:rPr>
                      <w:rFonts w:hint="default" w:ascii="Times New Roman" w:hAnsi="Times New Roman" w:cs="Times New Roman"/>
                      <w:b/>
                      <w:w w:val="99"/>
                    </w:rPr>
                    <w:t>dB</w:t>
                  </w:r>
                  <w:r>
                    <w:rPr>
                      <w:rFonts w:hint="default" w:ascii="Times New Roman" w:hAnsi="Times New Roman" w:cs="Times New Roman"/>
                      <w:b/>
                      <w:w w:val="99"/>
                    </w:rPr>
                    <w:t>（</w:t>
                  </w:r>
                  <w:r>
                    <w:rPr>
                      <w:rFonts w:hint="default" w:ascii="Times New Roman" w:hAnsi="Times New Roman" w:cs="Times New Roman"/>
                      <w:b/>
                      <w:w w:val="99"/>
                    </w:rPr>
                    <w:t>A</w:t>
                  </w:r>
                  <w:r>
                    <w:rPr>
                      <w:rFonts w:hint="default" w:ascii="Times New Roman" w:hAnsi="Times New Roman" w:cs="Times New Roman"/>
                      <w:b/>
                      <w:w w:val="99"/>
                    </w:rPr>
                    <w:t>））</w:t>
                  </w:r>
                </w:p>
              </w:tc>
              <w:tc>
                <w:tcPr>
                  <w:tcW w:w="1990"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outlineLvl w:val="9"/>
                    <w:rPr>
                      <w:rFonts w:hint="default" w:ascii="Times New Roman" w:hAnsi="Times New Roman" w:cs="Times New Roman"/>
                      <w:b/>
                      <w:w w:val="99"/>
                    </w:rPr>
                  </w:pPr>
                  <w:r>
                    <w:rPr>
                      <w:rFonts w:hint="default" w:ascii="Times New Roman" w:hAnsi="Times New Roman" w:cs="Times New Roman"/>
                      <w:b/>
                      <w:w w:val="99"/>
                    </w:rPr>
                    <w:t>执行标准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outlineLvl w:val="9"/>
                    <w:rPr>
                      <w:rFonts w:hint="default" w:ascii="Times New Roman" w:hAnsi="Times New Roman" w:cs="Times New Roman"/>
                      <w:b/>
                      <w:w w:val="99"/>
                    </w:rPr>
                  </w:pPr>
                  <w:r>
                    <w:rPr>
                      <w:rFonts w:hint="default" w:ascii="Times New Roman" w:hAnsi="Times New Roman" w:cs="Times New Roman"/>
                      <w:b/>
                      <w:w w:val="99"/>
                    </w:rPr>
                    <w:t>（</w:t>
                  </w:r>
                  <w:r>
                    <w:rPr>
                      <w:rFonts w:hint="default" w:ascii="Times New Roman" w:hAnsi="Times New Roman" w:cs="Times New Roman"/>
                      <w:b/>
                      <w:w w:val="99"/>
                    </w:rPr>
                    <w:t>dB</w:t>
                  </w:r>
                  <w:r>
                    <w:rPr>
                      <w:rFonts w:hint="default" w:ascii="Times New Roman" w:hAnsi="Times New Roman" w:cs="Times New Roman"/>
                      <w:b/>
                      <w:w w:val="99"/>
                    </w:rPr>
                    <w:t>（</w:t>
                  </w:r>
                  <w:r>
                    <w:rPr>
                      <w:rFonts w:hint="default" w:ascii="Times New Roman" w:hAnsi="Times New Roman" w:cs="Times New Roman"/>
                      <w:b/>
                      <w:w w:val="99"/>
                    </w:rPr>
                    <w:t>A</w:t>
                  </w:r>
                  <w:r>
                    <w:rPr>
                      <w:rFonts w:hint="default" w:ascii="Times New Roman" w:hAnsi="Times New Roman" w:cs="Times New Roman"/>
                      <w:b/>
                      <w:w w:val="99"/>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blHeader/>
                <w:jc w:val="center"/>
              </w:trPr>
              <w:tc>
                <w:tcPr>
                  <w:tcW w:w="2323" w:type="dxa"/>
                  <w:vMerge w:val="continue"/>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b/>
                      <w:szCs w:val="21"/>
                    </w:rPr>
                  </w:pPr>
                </w:p>
              </w:tc>
              <w:tc>
                <w:tcPr>
                  <w:tcW w:w="2299" w:type="dxa"/>
                  <w:vMerge w:val="continue"/>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b/>
                      <w:szCs w:val="21"/>
                    </w:rPr>
                  </w:pPr>
                </w:p>
              </w:tc>
              <w:tc>
                <w:tcPr>
                  <w:tcW w:w="10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Cs w:val="21"/>
                    </w:rPr>
                  </w:pPr>
                  <w:r>
                    <w:rPr>
                      <w:rFonts w:hint="default" w:ascii="Times New Roman" w:hAnsi="Times New Roman" w:cs="Times New Roman"/>
                      <w:b/>
                      <w:szCs w:val="21"/>
                    </w:rPr>
                    <w:t>昼间</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Cs w:val="21"/>
                    </w:rPr>
                  </w:pPr>
                  <w:r>
                    <w:rPr>
                      <w:rFonts w:hint="default" w:ascii="Times New Roman" w:hAnsi="Times New Roman" w:cs="Times New Roman"/>
                      <w:b/>
                      <w:szCs w:val="21"/>
                    </w:rPr>
                    <w:t>夜间</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Cs w:val="21"/>
                    </w:rPr>
                  </w:pPr>
                  <w:r>
                    <w:rPr>
                      <w:rFonts w:hint="default" w:ascii="Times New Roman" w:hAnsi="Times New Roman" w:cs="Times New Roman"/>
                      <w:b/>
                      <w:szCs w:val="21"/>
                    </w:rPr>
                    <w:t>昼间</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Cs w:val="21"/>
                    </w:rPr>
                  </w:pPr>
                  <w:r>
                    <w:rPr>
                      <w:rFonts w:hint="default" w:ascii="Times New Roman" w:hAnsi="Times New Roman" w:cs="Times New Roman"/>
                      <w:b/>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23"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w w:val="99"/>
                      <w:szCs w:val="21"/>
                    </w:rPr>
                    <w:t>厂界东面</w:t>
                  </w:r>
                  <w:r>
                    <w:rPr>
                      <w:rFonts w:hint="default" w:ascii="Times New Roman" w:hAnsi="Times New Roman" w:cs="Times New Roman"/>
                      <w:w w:val="99"/>
                      <w:szCs w:val="21"/>
                    </w:rPr>
                    <w:t>1m</w:t>
                  </w:r>
                  <w:r>
                    <w:rPr>
                      <w:rFonts w:hint="default" w:ascii="Times New Roman" w:hAnsi="Times New Roman" w:cs="Times New Roman"/>
                      <w:w w:val="99"/>
                      <w:szCs w:val="21"/>
                    </w:rPr>
                    <w:t>处</w:t>
                  </w:r>
                  <w:r>
                    <w:rPr>
                      <w:rFonts w:hint="default" w:ascii="Times New Roman" w:hAnsi="Times New Roman" w:cs="Times New Roman"/>
                      <w:w w:val="99"/>
                      <w:szCs w:val="21"/>
                    </w:rPr>
                    <w:t>N1</w:t>
                  </w:r>
                </w:p>
              </w:tc>
              <w:tc>
                <w:tcPr>
                  <w:tcW w:w="229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24" w:right="0"/>
                    <w:jc w:val="center"/>
                    <w:rPr>
                      <w:rFonts w:hint="default" w:ascii="Times New Roman" w:hAnsi="Times New Roman" w:cs="Times New Roman"/>
                      <w:szCs w:val="21"/>
                    </w:rPr>
                  </w:pPr>
                  <w:r>
                    <w:rPr>
                      <w:rFonts w:hint="default" w:ascii="Times New Roman" w:hAnsi="Times New Roman" w:cs="Times New Roman"/>
                      <w:szCs w:val="21"/>
                    </w:rPr>
                    <w:t>201</w:t>
                  </w:r>
                  <w:r>
                    <w:rPr>
                      <w:rFonts w:hint="default" w:ascii="Times New Roman" w:hAnsi="Times New Roman" w:cs="Times New Roman"/>
                      <w:szCs w:val="21"/>
                      <w:lang w:val="en-US" w:eastAsia="zh-CN"/>
                    </w:rPr>
                    <w:t>9</w:t>
                  </w:r>
                  <w:r>
                    <w:rPr>
                      <w:rFonts w:hint="default" w:ascii="Times New Roman" w:hAnsi="Times New Roman" w:cs="Times New Roman"/>
                      <w:szCs w:val="21"/>
                    </w:rPr>
                    <w:t>年</w:t>
                  </w:r>
                  <w:r>
                    <w:rPr>
                      <w:rFonts w:hint="default" w:ascii="Times New Roman" w:hAnsi="Times New Roman" w:cs="Times New Roman"/>
                      <w:szCs w:val="21"/>
                      <w:lang w:val="en-US" w:eastAsia="zh-CN"/>
                    </w:rPr>
                    <w:t>6</w:t>
                  </w:r>
                  <w:r>
                    <w:rPr>
                      <w:rFonts w:hint="default" w:ascii="Times New Roman" w:hAnsi="Times New Roman" w:cs="Times New Roman"/>
                      <w:szCs w:val="21"/>
                    </w:rPr>
                    <w:t>月</w:t>
                  </w:r>
                  <w:r>
                    <w:rPr>
                      <w:rFonts w:hint="default" w:ascii="Times New Roman" w:hAnsi="Times New Roman" w:cs="Times New Roman"/>
                      <w:szCs w:val="21"/>
                      <w:lang w:val="en-US" w:eastAsia="zh-CN"/>
                    </w:rPr>
                    <w:t>3</w:t>
                  </w:r>
                  <w:r>
                    <w:rPr>
                      <w:rFonts w:hint="default" w:ascii="Times New Roman" w:hAnsi="Times New Roman" w:cs="Times New Roman"/>
                      <w:szCs w:val="21"/>
                    </w:rPr>
                    <w:t>日</w:t>
                  </w:r>
                </w:p>
              </w:tc>
              <w:tc>
                <w:tcPr>
                  <w:tcW w:w="10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49</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eastAsia="zh-CN"/>
                    </w:rPr>
                  </w:pPr>
                  <w:r>
                    <w:rPr>
                      <w:rFonts w:hint="default" w:ascii="Times New Roman" w:hAnsi="Times New Roman" w:cs="Times New Roman"/>
                      <w:szCs w:val="21"/>
                    </w:rPr>
                    <w:t>4</w:t>
                  </w:r>
                  <w:r>
                    <w:rPr>
                      <w:rFonts w:hint="default" w:ascii="Times New Roman" w:hAnsi="Times New Roman" w:cs="Times New Roman"/>
                      <w:szCs w:val="21"/>
                      <w:lang w:val="en-US" w:eastAsia="zh-CN"/>
                    </w:rPr>
                    <w:t>2</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60</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2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p>
              </w:tc>
              <w:tc>
                <w:tcPr>
                  <w:tcW w:w="229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24" w:right="0"/>
                    <w:jc w:val="center"/>
                    <w:rPr>
                      <w:rFonts w:hint="default" w:ascii="Times New Roman" w:hAnsi="Times New Roman" w:cs="Times New Roman"/>
                      <w:szCs w:val="21"/>
                    </w:rPr>
                  </w:pPr>
                  <w:r>
                    <w:rPr>
                      <w:rFonts w:hint="default" w:ascii="Times New Roman" w:hAnsi="Times New Roman" w:cs="Times New Roman"/>
                      <w:szCs w:val="21"/>
                    </w:rPr>
                    <w:t>201</w:t>
                  </w:r>
                  <w:r>
                    <w:rPr>
                      <w:rFonts w:hint="default" w:ascii="Times New Roman" w:hAnsi="Times New Roman" w:cs="Times New Roman"/>
                      <w:szCs w:val="21"/>
                      <w:lang w:val="en-US" w:eastAsia="zh-CN"/>
                    </w:rPr>
                    <w:t>9</w:t>
                  </w:r>
                  <w:r>
                    <w:rPr>
                      <w:rFonts w:hint="default" w:ascii="Times New Roman" w:hAnsi="Times New Roman" w:cs="Times New Roman"/>
                      <w:szCs w:val="21"/>
                    </w:rPr>
                    <w:t>年</w:t>
                  </w:r>
                  <w:r>
                    <w:rPr>
                      <w:rFonts w:hint="default" w:ascii="Times New Roman" w:hAnsi="Times New Roman" w:cs="Times New Roman"/>
                      <w:szCs w:val="21"/>
                      <w:lang w:val="en-US" w:eastAsia="zh-CN"/>
                    </w:rPr>
                    <w:t>6</w:t>
                  </w:r>
                  <w:r>
                    <w:rPr>
                      <w:rFonts w:hint="default" w:ascii="Times New Roman" w:hAnsi="Times New Roman" w:cs="Times New Roman"/>
                      <w:szCs w:val="21"/>
                    </w:rPr>
                    <w:t>月</w:t>
                  </w:r>
                  <w:r>
                    <w:rPr>
                      <w:rFonts w:hint="default" w:ascii="Times New Roman" w:hAnsi="Times New Roman" w:cs="Times New Roman"/>
                      <w:szCs w:val="21"/>
                      <w:lang w:val="en-US" w:eastAsia="zh-CN"/>
                    </w:rPr>
                    <w:t>4</w:t>
                  </w:r>
                  <w:r>
                    <w:rPr>
                      <w:rFonts w:hint="default" w:ascii="Times New Roman" w:hAnsi="Times New Roman" w:cs="Times New Roman"/>
                      <w:szCs w:val="21"/>
                    </w:rPr>
                    <w:t>日</w:t>
                  </w:r>
                  <w:r>
                    <w:rPr>
                      <w:rFonts w:hint="default" w:ascii="Times New Roman" w:hAnsi="Times New Roman" w:cs="Times New Roman"/>
                      <w:szCs w:val="21"/>
                    </w:rPr>
                    <w:t xml:space="preserve"> </w:t>
                  </w:r>
                </w:p>
              </w:tc>
              <w:tc>
                <w:tcPr>
                  <w:tcW w:w="10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48</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42</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60</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23"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w w:val="99"/>
                      <w:szCs w:val="21"/>
                    </w:rPr>
                    <w:t>厂界南面</w:t>
                  </w:r>
                  <w:r>
                    <w:rPr>
                      <w:rFonts w:hint="default" w:ascii="Times New Roman" w:hAnsi="Times New Roman" w:cs="Times New Roman"/>
                      <w:w w:val="99"/>
                      <w:szCs w:val="21"/>
                    </w:rPr>
                    <w:t>1m</w:t>
                  </w:r>
                  <w:r>
                    <w:rPr>
                      <w:rFonts w:hint="default" w:ascii="Times New Roman" w:hAnsi="Times New Roman" w:cs="Times New Roman"/>
                      <w:w w:val="99"/>
                      <w:szCs w:val="21"/>
                    </w:rPr>
                    <w:t>处</w:t>
                  </w:r>
                  <w:r>
                    <w:rPr>
                      <w:rFonts w:hint="default" w:ascii="Times New Roman" w:hAnsi="Times New Roman" w:cs="Times New Roman"/>
                      <w:w w:val="99"/>
                      <w:szCs w:val="21"/>
                    </w:rPr>
                    <w:t>N2</w:t>
                  </w:r>
                </w:p>
              </w:tc>
              <w:tc>
                <w:tcPr>
                  <w:tcW w:w="229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24" w:leftChars="0" w:right="0"/>
                    <w:jc w:val="center"/>
                    <w:rPr>
                      <w:rFonts w:hint="default" w:ascii="Times New Roman" w:hAnsi="Times New Roman" w:cs="Times New Roman"/>
                      <w:szCs w:val="21"/>
                    </w:rPr>
                  </w:pPr>
                  <w:r>
                    <w:rPr>
                      <w:rFonts w:hint="default" w:ascii="Times New Roman" w:hAnsi="Times New Roman" w:cs="Times New Roman"/>
                      <w:szCs w:val="21"/>
                    </w:rPr>
                    <w:t>201</w:t>
                  </w:r>
                  <w:r>
                    <w:rPr>
                      <w:rFonts w:hint="default" w:ascii="Times New Roman" w:hAnsi="Times New Roman" w:cs="Times New Roman"/>
                      <w:szCs w:val="21"/>
                      <w:lang w:val="en-US" w:eastAsia="zh-CN"/>
                    </w:rPr>
                    <w:t>9</w:t>
                  </w:r>
                  <w:r>
                    <w:rPr>
                      <w:rFonts w:hint="default" w:ascii="Times New Roman" w:hAnsi="Times New Roman" w:cs="Times New Roman"/>
                      <w:szCs w:val="21"/>
                    </w:rPr>
                    <w:t>年</w:t>
                  </w:r>
                  <w:r>
                    <w:rPr>
                      <w:rFonts w:hint="default" w:ascii="Times New Roman" w:hAnsi="Times New Roman" w:cs="Times New Roman"/>
                      <w:szCs w:val="21"/>
                      <w:lang w:val="en-US" w:eastAsia="zh-CN"/>
                    </w:rPr>
                    <w:t>6</w:t>
                  </w:r>
                  <w:r>
                    <w:rPr>
                      <w:rFonts w:hint="default" w:ascii="Times New Roman" w:hAnsi="Times New Roman" w:cs="Times New Roman"/>
                      <w:szCs w:val="21"/>
                    </w:rPr>
                    <w:t>月</w:t>
                  </w:r>
                  <w:r>
                    <w:rPr>
                      <w:rFonts w:hint="default" w:ascii="Times New Roman" w:hAnsi="Times New Roman" w:cs="Times New Roman"/>
                      <w:szCs w:val="21"/>
                      <w:lang w:val="en-US" w:eastAsia="zh-CN"/>
                    </w:rPr>
                    <w:t>3</w:t>
                  </w:r>
                  <w:r>
                    <w:rPr>
                      <w:rFonts w:hint="default" w:ascii="Times New Roman" w:hAnsi="Times New Roman" w:cs="Times New Roman"/>
                      <w:szCs w:val="21"/>
                    </w:rPr>
                    <w:t>日</w:t>
                  </w:r>
                </w:p>
              </w:tc>
              <w:tc>
                <w:tcPr>
                  <w:tcW w:w="10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49</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42</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60</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2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w w:val="99"/>
                      <w:szCs w:val="21"/>
                    </w:rPr>
                    <w:t>厂界东面</w:t>
                  </w:r>
                  <w:r>
                    <w:rPr>
                      <w:rFonts w:hint="default" w:ascii="Times New Roman" w:hAnsi="Times New Roman" w:cs="Times New Roman"/>
                      <w:w w:val="99"/>
                      <w:szCs w:val="21"/>
                    </w:rPr>
                    <w:t>1m</w:t>
                  </w:r>
                  <w:r>
                    <w:rPr>
                      <w:rFonts w:hint="default" w:ascii="Times New Roman" w:hAnsi="Times New Roman" w:cs="Times New Roman"/>
                      <w:w w:val="99"/>
                      <w:szCs w:val="21"/>
                    </w:rPr>
                    <w:t>处</w:t>
                  </w:r>
                </w:p>
              </w:tc>
              <w:tc>
                <w:tcPr>
                  <w:tcW w:w="229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24" w:leftChars="0" w:right="0"/>
                    <w:jc w:val="center"/>
                    <w:rPr>
                      <w:rFonts w:hint="default" w:ascii="Times New Roman" w:hAnsi="Times New Roman" w:cs="Times New Roman"/>
                      <w:szCs w:val="21"/>
                    </w:rPr>
                  </w:pPr>
                  <w:r>
                    <w:rPr>
                      <w:rFonts w:hint="default" w:ascii="Times New Roman" w:hAnsi="Times New Roman" w:cs="Times New Roman"/>
                      <w:szCs w:val="21"/>
                    </w:rPr>
                    <w:t>201</w:t>
                  </w:r>
                  <w:r>
                    <w:rPr>
                      <w:rFonts w:hint="default" w:ascii="Times New Roman" w:hAnsi="Times New Roman" w:cs="Times New Roman"/>
                      <w:szCs w:val="21"/>
                      <w:lang w:val="en-US" w:eastAsia="zh-CN"/>
                    </w:rPr>
                    <w:t>9</w:t>
                  </w:r>
                  <w:r>
                    <w:rPr>
                      <w:rFonts w:hint="default" w:ascii="Times New Roman" w:hAnsi="Times New Roman" w:cs="Times New Roman"/>
                      <w:szCs w:val="21"/>
                    </w:rPr>
                    <w:t>年</w:t>
                  </w:r>
                  <w:r>
                    <w:rPr>
                      <w:rFonts w:hint="default" w:ascii="Times New Roman" w:hAnsi="Times New Roman" w:cs="Times New Roman"/>
                      <w:szCs w:val="21"/>
                      <w:lang w:val="en-US" w:eastAsia="zh-CN"/>
                    </w:rPr>
                    <w:t>6</w:t>
                  </w:r>
                  <w:r>
                    <w:rPr>
                      <w:rFonts w:hint="default" w:ascii="Times New Roman" w:hAnsi="Times New Roman" w:cs="Times New Roman"/>
                      <w:szCs w:val="21"/>
                    </w:rPr>
                    <w:t>月</w:t>
                  </w:r>
                  <w:r>
                    <w:rPr>
                      <w:rFonts w:hint="default" w:ascii="Times New Roman" w:hAnsi="Times New Roman" w:cs="Times New Roman"/>
                      <w:szCs w:val="21"/>
                      <w:lang w:val="en-US" w:eastAsia="zh-CN"/>
                    </w:rPr>
                    <w:t>4</w:t>
                  </w:r>
                  <w:r>
                    <w:rPr>
                      <w:rFonts w:hint="default" w:ascii="Times New Roman" w:hAnsi="Times New Roman" w:cs="Times New Roman"/>
                      <w:szCs w:val="21"/>
                    </w:rPr>
                    <w:t>日</w:t>
                  </w:r>
                  <w:r>
                    <w:rPr>
                      <w:rFonts w:hint="default" w:ascii="Times New Roman" w:hAnsi="Times New Roman" w:cs="Times New Roman"/>
                      <w:szCs w:val="21"/>
                    </w:rPr>
                    <w:t xml:space="preserve"> </w:t>
                  </w:r>
                </w:p>
              </w:tc>
              <w:tc>
                <w:tcPr>
                  <w:tcW w:w="10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49</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eastAsia="zh-CN"/>
                    </w:rPr>
                  </w:pPr>
                  <w:r>
                    <w:rPr>
                      <w:rFonts w:hint="default" w:ascii="Times New Roman" w:hAnsi="Times New Roman" w:cs="Times New Roman"/>
                      <w:szCs w:val="21"/>
                    </w:rPr>
                    <w:t>4</w:t>
                  </w:r>
                  <w:r>
                    <w:rPr>
                      <w:rFonts w:hint="default" w:ascii="Times New Roman" w:hAnsi="Times New Roman" w:cs="Times New Roman"/>
                      <w:szCs w:val="21"/>
                      <w:lang w:val="en-US" w:eastAsia="zh-CN"/>
                    </w:rPr>
                    <w:t>1</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60</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23"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w w:val="99"/>
                      <w:szCs w:val="21"/>
                    </w:rPr>
                    <w:t>厂界西面</w:t>
                  </w:r>
                  <w:r>
                    <w:rPr>
                      <w:rFonts w:hint="default" w:ascii="Times New Roman" w:hAnsi="Times New Roman" w:cs="Times New Roman"/>
                      <w:w w:val="99"/>
                      <w:szCs w:val="21"/>
                    </w:rPr>
                    <w:t>1m</w:t>
                  </w:r>
                  <w:r>
                    <w:rPr>
                      <w:rFonts w:hint="default" w:ascii="Times New Roman" w:hAnsi="Times New Roman" w:cs="Times New Roman"/>
                      <w:w w:val="99"/>
                      <w:szCs w:val="21"/>
                    </w:rPr>
                    <w:t>处</w:t>
                  </w:r>
                  <w:r>
                    <w:rPr>
                      <w:rFonts w:hint="default" w:ascii="Times New Roman" w:hAnsi="Times New Roman" w:cs="Times New Roman"/>
                      <w:w w:val="99"/>
                      <w:szCs w:val="21"/>
                    </w:rPr>
                    <w:t>N3</w:t>
                  </w:r>
                </w:p>
              </w:tc>
              <w:tc>
                <w:tcPr>
                  <w:tcW w:w="229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24" w:leftChars="0" w:right="0"/>
                    <w:jc w:val="center"/>
                    <w:rPr>
                      <w:rFonts w:hint="default" w:ascii="Times New Roman" w:hAnsi="Times New Roman" w:cs="Times New Roman"/>
                      <w:szCs w:val="21"/>
                    </w:rPr>
                  </w:pPr>
                  <w:r>
                    <w:rPr>
                      <w:rFonts w:hint="default" w:ascii="Times New Roman" w:hAnsi="Times New Roman" w:cs="Times New Roman"/>
                      <w:szCs w:val="21"/>
                    </w:rPr>
                    <w:t>201</w:t>
                  </w:r>
                  <w:r>
                    <w:rPr>
                      <w:rFonts w:hint="default" w:ascii="Times New Roman" w:hAnsi="Times New Roman" w:cs="Times New Roman"/>
                      <w:szCs w:val="21"/>
                      <w:lang w:val="en-US" w:eastAsia="zh-CN"/>
                    </w:rPr>
                    <w:t>9</w:t>
                  </w:r>
                  <w:r>
                    <w:rPr>
                      <w:rFonts w:hint="default" w:ascii="Times New Roman" w:hAnsi="Times New Roman" w:cs="Times New Roman"/>
                      <w:szCs w:val="21"/>
                    </w:rPr>
                    <w:t>年</w:t>
                  </w:r>
                  <w:r>
                    <w:rPr>
                      <w:rFonts w:hint="default" w:ascii="Times New Roman" w:hAnsi="Times New Roman" w:cs="Times New Roman"/>
                      <w:szCs w:val="21"/>
                      <w:lang w:val="en-US" w:eastAsia="zh-CN"/>
                    </w:rPr>
                    <w:t>6</w:t>
                  </w:r>
                  <w:r>
                    <w:rPr>
                      <w:rFonts w:hint="default" w:ascii="Times New Roman" w:hAnsi="Times New Roman" w:cs="Times New Roman"/>
                      <w:szCs w:val="21"/>
                    </w:rPr>
                    <w:t>月</w:t>
                  </w:r>
                  <w:r>
                    <w:rPr>
                      <w:rFonts w:hint="default" w:ascii="Times New Roman" w:hAnsi="Times New Roman" w:cs="Times New Roman"/>
                      <w:szCs w:val="21"/>
                      <w:lang w:val="en-US" w:eastAsia="zh-CN"/>
                    </w:rPr>
                    <w:t>3</w:t>
                  </w:r>
                  <w:r>
                    <w:rPr>
                      <w:rFonts w:hint="default" w:ascii="Times New Roman" w:hAnsi="Times New Roman" w:cs="Times New Roman"/>
                      <w:szCs w:val="21"/>
                    </w:rPr>
                    <w:t>日</w:t>
                  </w:r>
                </w:p>
              </w:tc>
              <w:tc>
                <w:tcPr>
                  <w:tcW w:w="10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eastAsia="zh-CN"/>
                    </w:rPr>
                  </w:pPr>
                  <w:r>
                    <w:rPr>
                      <w:rFonts w:hint="default" w:ascii="Times New Roman" w:hAnsi="Times New Roman" w:cs="Times New Roman"/>
                      <w:szCs w:val="21"/>
                    </w:rPr>
                    <w:t>5</w:t>
                  </w:r>
                  <w:r>
                    <w:rPr>
                      <w:rFonts w:hint="default" w:ascii="Times New Roman" w:hAnsi="Times New Roman" w:cs="Times New Roman"/>
                      <w:szCs w:val="21"/>
                      <w:lang w:val="en-US" w:eastAsia="zh-CN"/>
                    </w:rPr>
                    <w:t>2</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eastAsia="zh-CN"/>
                    </w:rPr>
                  </w:pPr>
                  <w:r>
                    <w:rPr>
                      <w:rFonts w:hint="default" w:ascii="Times New Roman" w:hAnsi="Times New Roman" w:cs="Times New Roman"/>
                      <w:szCs w:val="21"/>
                    </w:rPr>
                    <w:t>4</w:t>
                  </w:r>
                  <w:r>
                    <w:rPr>
                      <w:rFonts w:hint="default" w:ascii="Times New Roman" w:hAnsi="Times New Roman" w:cs="Times New Roman"/>
                      <w:szCs w:val="21"/>
                      <w:lang w:val="en-US" w:eastAsia="zh-CN"/>
                    </w:rPr>
                    <w:t>5</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60</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2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w w:val="99"/>
                      <w:szCs w:val="21"/>
                    </w:rPr>
                    <w:t>厂界东面</w:t>
                  </w:r>
                  <w:r>
                    <w:rPr>
                      <w:rFonts w:hint="default" w:ascii="Times New Roman" w:hAnsi="Times New Roman" w:cs="Times New Roman"/>
                      <w:w w:val="99"/>
                      <w:szCs w:val="21"/>
                    </w:rPr>
                    <w:t>1m</w:t>
                  </w:r>
                  <w:r>
                    <w:rPr>
                      <w:rFonts w:hint="default" w:ascii="Times New Roman" w:hAnsi="Times New Roman" w:cs="Times New Roman"/>
                      <w:w w:val="99"/>
                      <w:szCs w:val="21"/>
                    </w:rPr>
                    <w:t>处</w:t>
                  </w:r>
                </w:p>
              </w:tc>
              <w:tc>
                <w:tcPr>
                  <w:tcW w:w="229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24" w:leftChars="0" w:right="0"/>
                    <w:jc w:val="center"/>
                    <w:rPr>
                      <w:rFonts w:hint="default" w:ascii="Times New Roman" w:hAnsi="Times New Roman" w:cs="Times New Roman"/>
                      <w:szCs w:val="21"/>
                    </w:rPr>
                  </w:pPr>
                  <w:r>
                    <w:rPr>
                      <w:rFonts w:hint="default" w:ascii="Times New Roman" w:hAnsi="Times New Roman" w:cs="Times New Roman"/>
                      <w:szCs w:val="21"/>
                    </w:rPr>
                    <w:t>201</w:t>
                  </w:r>
                  <w:r>
                    <w:rPr>
                      <w:rFonts w:hint="default" w:ascii="Times New Roman" w:hAnsi="Times New Roman" w:cs="Times New Roman"/>
                      <w:szCs w:val="21"/>
                      <w:lang w:val="en-US" w:eastAsia="zh-CN"/>
                    </w:rPr>
                    <w:t>9</w:t>
                  </w:r>
                  <w:r>
                    <w:rPr>
                      <w:rFonts w:hint="default" w:ascii="Times New Roman" w:hAnsi="Times New Roman" w:cs="Times New Roman"/>
                      <w:szCs w:val="21"/>
                    </w:rPr>
                    <w:t>年</w:t>
                  </w:r>
                  <w:r>
                    <w:rPr>
                      <w:rFonts w:hint="default" w:ascii="Times New Roman" w:hAnsi="Times New Roman" w:cs="Times New Roman"/>
                      <w:szCs w:val="21"/>
                      <w:lang w:val="en-US" w:eastAsia="zh-CN"/>
                    </w:rPr>
                    <w:t>6</w:t>
                  </w:r>
                  <w:r>
                    <w:rPr>
                      <w:rFonts w:hint="default" w:ascii="Times New Roman" w:hAnsi="Times New Roman" w:cs="Times New Roman"/>
                      <w:szCs w:val="21"/>
                    </w:rPr>
                    <w:t>月</w:t>
                  </w:r>
                  <w:r>
                    <w:rPr>
                      <w:rFonts w:hint="default" w:ascii="Times New Roman" w:hAnsi="Times New Roman" w:cs="Times New Roman"/>
                      <w:szCs w:val="21"/>
                      <w:lang w:val="en-US" w:eastAsia="zh-CN"/>
                    </w:rPr>
                    <w:t>4</w:t>
                  </w:r>
                  <w:r>
                    <w:rPr>
                      <w:rFonts w:hint="default" w:ascii="Times New Roman" w:hAnsi="Times New Roman" w:cs="Times New Roman"/>
                      <w:szCs w:val="21"/>
                    </w:rPr>
                    <w:t>日</w:t>
                  </w:r>
                  <w:r>
                    <w:rPr>
                      <w:rFonts w:hint="default" w:ascii="Times New Roman" w:hAnsi="Times New Roman" w:cs="Times New Roman"/>
                      <w:szCs w:val="21"/>
                    </w:rPr>
                    <w:t xml:space="preserve"> </w:t>
                  </w:r>
                </w:p>
              </w:tc>
              <w:tc>
                <w:tcPr>
                  <w:tcW w:w="10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53</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eastAsia="zh-CN"/>
                    </w:rPr>
                  </w:pPr>
                  <w:r>
                    <w:rPr>
                      <w:rFonts w:hint="default" w:ascii="Times New Roman" w:hAnsi="Times New Roman" w:cs="Times New Roman"/>
                      <w:szCs w:val="21"/>
                    </w:rPr>
                    <w:t>4</w:t>
                  </w:r>
                  <w:r>
                    <w:rPr>
                      <w:rFonts w:hint="default" w:ascii="Times New Roman" w:hAnsi="Times New Roman" w:cs="Times New Roman"/>
                      <w:szCs w:val="21"/>
                      <w:lang w:val="en-US" w:eastAsia="zh-CN"/>
                    </w:rPr>
                    <w:t>5</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60</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23"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w w:val="99"/>
                      <w:szCs w:val="21"/>
                    </w:rPr>
                    <w:t>厂界北面</w:t>
                  </w:r>
                  <w:r>
                    <w:rPr>
                      <w:rFonts w:hint="default" w:ascii="Times New Roman" w:hAnsi="Times New Roman" w:cs="Times New Roman"/>
                      <w:w w:val="99"/>
                      <w:szCs w:val="21"/>
                    </w:rPr>
                    <w:t>1m</w:t>
                  </w:r>
                  <w:r>
                    <w:rPr>
                      <w:rFonts w:hint="default" w:ascii="Times New Roman" w:hAnsi="Times New Roman" w:cs="Times New Roman"/>
                      <w:w w:val="99"/>
                      <w:szCs w:val="21"/>
                    </w:rPr>
                    <w:t>处</w:t>
                  </w:r>
                  <w:r>
                    <w:rPr>
                      <w:rFonts w:hint="default" w:ascii="Times New Roman" w:hAnsi="Times New Roman" w:cs="Times New Roman"/>
                      <w:w w:val="99"/>
                      <w:szCs w:val="21"/>
                    </w:rPr>
                    <w:t>N4</w:t>
                  </w:r>
                </w:p>
              </w:tc>
              <w:tc>
                <w:tcPr>
                  <w:tcW w:w="229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24" w:leftChars="0" w:right="0"/>
                    <w:jc w:val="center"/>
                    <w:rPr>
                      <w:rFonts w:hint="default" w:ascii="Times New Roman" w:hAnsi="Times New Roman" w:cs="Times New Roman"/>
                      <w:szCs w:val="21"/>
                    </w:rPr>
                  </w:pPr>
                  <w:r>
                    <w:rPr>
                      <w:rFonts w:hint="default" w:ascii="Times New Roman" w:hAnsi="Times New Roman" w:cs="Times New Roman"/>
                      <w:szCs w:val="21"/>
                    </w:rPr>
                    <w:t>201</w:t>
                  </w:r>
                  <w:r>
                    <w:rPr>
                      <w:rFonts w:hint="default" w:ascii="Times New Roman" w:hAnsi="Times New Roman" w:cs="Times New Roman"/>
                      <w:szCs w:val="21"/>
                      <w:lang w:val="en-US" w:eastAsia="zh-CN"/>
                    </w:rPr>
                    <w:t>9</w:t>
                  </w:r>
                  <w:r>
                    <w:rPr>
                      <w:rFonts w:hint="default" w:ascii="Times New Roman" w:hAnsi="Times New Roman" w:cs="Times New Roman"/>
                      <w:szCs w:val="21"/>
                    </w:rPr>
                    <w:t>年</w:t>
                  </w:r>
                  <w:r>
                    <w:rPr>
                      <w:rFonts w:hint="default" w:ascii="Times New Roman" w:hAnsi="Times New Roman" w:cs="Times New Roman"/>
                      <w:szCs w:val="21"/>
                      <w:lang w:val="en-US" w:eastAsia="zh-CN"/>
                    </w:rPr>
                    <w:t>6</w:t>
                  </w:r>
                  <w:r>
                    <w:rPr>
                      <w:rFonts w:hint="default" w:ascii="Times New Roman" w:hAnsi="Times New Roman" w:cs="Times New Roman"/>
                      <w:szCs w:val="21"/>
                    </w:rPr>
                    <w:t>月</w:t>
                  </w:r>
                  <w:r>
                    <w:rPr>
                      <w:rFonts w:hint="default" w:ascii="Times New Roman" w:hAnsi="Times New Roman" w:cs="Times New Roman"/>
                      <w:szCs w:val="21"/>
                      <w:lang w:val="en-US" w:eastAsia="zh-CN"/>
                    </w:rPr>
                    <w:t>3</w:t>
                  </w:r>
                  <w:r>
                    <w:rPr>
                      <w:rFonts w:hint="default" w:ascii="Times New Roman" w:hAnsi="Times New Roman" w:cs="Times New Roman"/>
                      <w:szCs w:val="21"/>
                    </w:rPr>
                    <w:t>日</w:t>
                  </w:r>
                </w:p>
              </w:tc>
              <w:tc>
                <w:tcPr>
                  <w:tcW w:w="10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50</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42</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60</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2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p>
              </w:tc>
              <w:tc>
                <w:tcPr>
                  <w:tcW w:w="2299"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ind w:left="24" w:leftChars="0" w:right="0"/>
                    <w:jc w:val="center"/>
                    <w:rPr>
                      <w:rFonts w:hint="default" w:ascii="Times New Roman" w:hAnsi="Times New Roman" w:cs="Times New Roman"/>
                      <w:szCs w:val="21"/>
                    </w:rPr>
                  </w:pPr>
                  <w:r>
                    <w:rPr>
                      <w:rFonts w:hint="default" w:ascii="Times New Roman" w:hAnsi="Times New Roman" w:cs="Times New Roman"/>
                      <w:szCs w:val="21"/>
                    </w:rPr>
                    <w:t>201</w:t>
                  </w:r>
                  <w:r>
                    <w:rPr>
                      <w:rFonts w:hint="default" w:ascii="Times New Roman" w:hAnsi="Times New Roman" w:cs="Times New Roman"/>
                      <w:szCs w:val="21"/>
                      <w:lang w:val="en-US" w:eastAsia="zh-CN"/>
                    </w:rPr>
                    <w:t>9</w:t>
                  </w:r>
                  <w:r>
                    <w:rPr>
                      <w:rFonts w:hint="default" w:ascii="Times New Roman" w:hAnsi="Times New Roman" w:cs="Times New Roman"/>
                      <w:szCs w:val="21"/>
                    </w:rPr>
                    <w:t>年</w:t>
                  </w:r>
                  <w:r>
                    <w:rPr>
                      <w:rFonts w:hint="default" w:ascii="Times New Roman" w:hAnsi="Times New Roman" w:cs="Times New Roman"/>
                      <w:szCs w:val="21"/>
                      <w:lang w:val="en-US" w:eastAsia="zh-CN"/>
                    </w:rPr>
                    <w:t>6</w:t>
                  </w:r>
                  <w:r>
                    <w:rPr>
                      <w:rFonts w:hint="default" w:ascii="Times New Roman" w:hAnsi="Times New Roman" w:cs="Times New Roman"/>
                      <w:szCs w:val="21"/>
                    </w:rPr>
                    <w:t>月</w:t>
                  </w:r>
                  <w:r>
                    <w:rPr>
                      <w:rFonts w:hint="default" w:ascii="Times New Roman" w:hAnsi="Times New Roman" w:cs="Times New Roman"/>
                      <w:szCs w:val="21"/>
                      <w:lang w:val="en-US" w:eastAsia="zh-CN"/>
                    </w:rPr>
                    <w:t>4</w:t>
                  </w:r>
                  <w:r>
                    <w:rPr>
                      <w:rFonts w:hint="default" w:ascii="Times New Roman" w:hAnsi="Times New Roman" w:cs="Times New Roman"/>
                      <w:szCs w:val="21"/>
                    </w:rPr>
                    <w:t>日</w:t>
                  </w:r>
                  <w:r>
                    <w:rPr>
                      <w:rFonts w:hint="default" w:ascii="Times New Roman" w:hAnsi="Times New Roman" w:cs="Times New Roman"/>
                      <w:szCs w:val="21"/>
                    </w:rPr>
                    <w:t xml:space="preserve"> </w:t>
                  </w:r>
                </w:p>
              </w:tc>
              <w:tc>
                <w:tcPr>
                  <w:tcW w:w="10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50</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eastAsia="zh-CN"/>
                    </w:rPr>
                  </w:pPr>
                  <w:r>
                    <w:rPr>
                      <w:rFonts w:hint="default" w:ascii="Times New Roman" w:hAnsi="Times New Roman" w:cs="Times New Roman"/>
                      <w:szCs w:val="21"/>
                    </w:rPr>
                    <w:t>4</w:t>
                  </w:r>
                  <w:r>
                    <w:rPr>
                      <w:rFonts w:hint="default" w:ascii="Times New Roman" w:hAnsi="Times New Roman" w:cs="Times New Roman"/>
                      <w:szCs w:val="21"/>
                      <w:lang w:val="en-US" w:eastAsia="zh-CN"/>
                    </w:rPr>
                    <w:t>3</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60</w:t>
                  </w:r>
                </w:p>
              </w:tc>
              <w:tc>
                <w:tcPr>
                  <w:tcW w:w="9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50</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由上表可知，项目区域的声环境质量均符合GB3096-2008《声环境质量标准》2类标准。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sz w:val="24"/>
              </w:rPr>
            </w:pP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sz w:val="24"/>
              </w:rPr>
            </w:pPr>
            <w:r>
              <w:rPr>
                <w:rFonts w:hint="default" w:ascii="Times New Roman" w:hAnsi="Times New Roman" w:cs="Times New Roman"/>
                <w:sz w:val="24"/>
              </w:rPr>
              <w:t>4、生态环境：</w:t>
            </w:r>
            <w:r>
              <w:rPr>
                <w:rFonts w:hint="default" w:ascii="Times New Roman" w:hAnsi="Times New Roman" w:cs="Times New Roman"/>
                <w:bCs/>
                <w:sz w:val="24"/>
              </w:rPr>
              <w:t>项目所在地</w:t>
            </w:r>
            <w:r>
              <w:rPr>
                <w:rFonts w:hint="default" w:ascii="Times New Roman" w:hAnsi="Times New Roman" w:cs="Times New Roman"/>
                <w:sz w:val="24"/>
              </w:rPr>
              <w:t>属于中亚热带常绿阔叶林带，</w:t>
            </w:r>
            <w:r>
              <w:rPr>
                <w:rFonts w:hint="default" w:ascii="Times New Roman" w:hAnsi="Times New Roman" w:cs="Times New Roman"/>
                <w:bCs/>
                <w:sz w:val="24"/>
              </w:rPr>
              <w:t>由于多年人工垦殖，已无原生植被,现仅存极少量次生植被和人工植被,以灌草丛和农业作物为主，有松、杉、竹等植物，区域主要种植的粮食作物为水稻和蔬菜。</w:t>
            </w:r>
            <w:r>
              <w:rPr>
                <w:rFonts w:hint="default" w:ascii="Times New Roman" w:hAnsi="Times New Roman" w:cs="Times New Roman"/>
                <w:sz w:val="24"/>
              </w:rPr>
              <w:t>项目区域内自然资源赋存较少。</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bCs/>
                <w:sz w:val="24"/>
              </w:rPr>
              <w:t>项目所在区域人类活动频繁，主要动物是田鼠、青蛙、蛇、山雀等常见物种。家畜以牛、羊、猪为主，家禽以鸡、鸭、鹅为主。水塘中水生鱼类以青、草、鲤、鲫四大家鱼为主，</w:t>
            </w:r>
            <w:r>
              <w:rPr>
                <w:rFonts w:hint="default" w:ascii="Times New Roman" w:hAnsi="Times New Roman" w:cs="Times New Roman"/>
                <w:sz w:val="24"/>
              </w:rPr>
              <w:t>项目区域内无珍稀、濒危动植物物种种类。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08" w:hRule="atLeast"/>
          <w:jc w:val="center"/>
        </w:trPr>
        <w:tc>
          <w:tcPr>
            <w:tcW w:w="9176" w:type="dxa"/>
          </w:tcPr>
          <w:p>
            <w:pPr>
              <w:keepNext w:val="0"/>
              <w:keepLines w:val="0"/>
              <w:widowControl/>
              <w:suppressLineNumbers w:val="0"/>
              <w:spacing w:before="0" w:beforeAutospacing="0" w:after="0" w:afterAutospacing="0" w:line="360" w:lineRule="auto"/>
              <w:ind w:left="0" w:right="0"/>
              <w:rPr>
                <w:rFonts w:hint="default" w:ascii="Times New Roman" w:hAnsi="Times New Roman" w:cs="Times New Roman"/>
                <w:b/>
                <w:sz w:val="28"/>
              </w:rPr>
            </w:pPr>
            <w:r>
              <w:rPr>
                <w:rFonts w:hint="default" w:ascii="Times New Roman" w:hAnsi="Times New Roman" w:cs="Times New Roman"/>
                <w:b/>
                <w:sz w:val="28"/>
              </w:rPr>
              <w:t>主要环境保护目标（列出名单及保护级别）：</w:t>
            </w:r>
          </w:p>
          <w:p>
            <w:pPr>
              <w:pStyle w:val="2"/>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根据现场实地踏勘结果，结合项目排污特点、区域环境情况以及邵东县环境保护规划和功能区划分要求，确定主要环境保护目标</w:t>
            </w:r>
            <w:r>
              <w:rPr>
                <w:rFonts w:hint="default" w:ascii="Times New Roman" w:hAnsi="Times New Roman" w:cs="Times New Roman"/>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1、空气环境保护目标：周边区域大气环境执行《环境空气质量标准》（GB3095-2012）二级标准进行保护。</w:t>
            </w:r>
          </w:p>
          <w:p>
            <w:pPr>
              <w:pStyle w:val="159"/>
              <w:keepNext w:val="0"/>
              <w:keepLines w:val="0"/>
              <w:suppressLineNumbers w:val="0"/>
              <w:spacing w:before="0" w:beforeAutospacing="0" w:after="0" w:afterAutospacing="0"/>
              <w:ind w:left="0" w:right="0" w:firstLine="480"/>
              <w:rPr>
                <w:rFonts w:hint="default" w:ascii="Times New Roman" w:hAnsi="Times New Roman" w:cs="Times New Roman"/>
                <w:sz w:val="24"/>
                <w:szCs w:val="24"/>
              </w:rPr>
            </w:pPr>
            <w:r>
              <w:rPr>
                <w:rFonts w:hint="default" w:ascii="Times New Roman" w:hAnsi="Times New Roman" w:cs="Times New Roman"/>
                <w:sz w:val="24"/>
                <w:szCs w:val="24"/>
              </w:rPr>
              <w:t>2、水环境保护目标：地表水执行《地表水环境质量标准》（GB3838-2002）Ⅲ类水质进行保护。</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3、声环境保护目标：厂址周边200m范围及运输道路沿线200m范围内执行《声环境质量标准》（GB3096-2008）2类标准进行保护。</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4、生态环境：周边1km范围内农田、土壤、植被避免受到损害。</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经现场勘查，本项目环境保护目标情况见</w:t>
            </w:r>
            <w:r>
              <w:rPr>
                <w:rFonts w:hint="default" w:ascii="Times New Roman" w:hAnsi="Times New Roman" w:cs="Times New Roman"/>
                <w:sz w:val="24"/>
                <w:lang w:eastAsia="zh-CN"/>
              </w:rPr>
              <w:t>下表</w:t>
            </w:r>
            <w:r>
              <w:rPr>
                <w:rFonts w:hint="default" w:ascii="Times New Roman" w:hAnsi="Times New Roman" w:cs="Times New Roman"/>
                <w:sz w:val="24"/>
              </w:rPr>
              <w:t>。</w:t>
            </w:r>
          </w:p>
          <w:p>
            <w:pPr>
              <w:keepNext w:val="0"/>
              <w:keepLines w:val="0"/>
              <w:suppressLineNumbers w:val="0"/>
              <w:spacing w:before="0" w:beforeAutospacing="0" w:after="0" w:afterAutospacing="0" w:line="360" w:lineRule="auto"/>
              <w:ind w:left="0" w:right="0" w:firstLine="436" w:firstLineChars="200"/>
              <w:jc w:val="center"/>
              <w:rPr>
                <w:rFonts w:hint="default" w:ascii="Times New Roman" w:hAnsi="Times New Roman" w:cs="Times New Roman"/>
                <w:b/>
                <w:bCs/>
                <w:spacing w:val="4"/>
                <w:szCs w:val="21"/>
              </w:rPr>
            </w:pPr>
            <w:r>
              <w:rPr>
                <w:rFonts w:hint="default" w:ascii="Times New Roman" w:hAnsi="Times New Roman" w:cs="Times New Roman"/>
                <w:b/>
                <w:bCs/>
                <w:spacing w:val="4"/>
                <w:szCs w:val="21"/>
              </w:rPr>
              <w:t>表3-5主要</w:t>
            </w:r>
            <w:r>
              <w:rPr>
                <w:rFonts w:hint="default" w:ascii="Times New Roman" w:hAnsi="Times New Roman" w:cs="Times New Roman"/>
                <w:b/>
                <w:bCs/>
                <w:spacing w:val="4"/>
                <w:szCs w:val="21"/>
                <w:lang w:eastAsia="zh-CN"/>
              </w:rPr>
              <w:t>大气</w:t>
            </w:r>
            <w:r>
              <w:rPr>
                <w:rFonts w:hint="default" w:ascii="Times New Roman" w:hAnsi="Times New Roman" w:cs="Times New Roman"/>
                <w:b/>
                <w:bCs/>
                <w:spacing w:val="4"/>
                <w:szCs w:val="21"/>
              </w:rPr>
              <w:t>环境保护目标一览表</w:t>
            </w:r>
          </w:p>
          <w:tbl>
            <w:tblPr>
              <w:tblStyle w:val="48"/>
              <w:tblW w:w="8820" w:type="dxa"/>
              <w:jc w:val="center"/>
              <w:tblInd w:w="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885"/>
              <w:gridCol w:w="973"/>
              <w:gridCol w:w="952"/>
              <w:gridCol w:w="952"/>
              <w:gridCol w:w="1132"/>
              <w:gridCol w:w="1328"/>
              <w:gridCol w:w="15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4" w:hRule="atLeast"/>
                <w:jc w:val="center"/>
              </w:trPr>
              <w:tc>
                <w:tcPr>
                  <w:tcW w:w="1039" w:type="dxa"/>
                  <w:vMerge w:val="restart"/>
                  <w:tcBorders>
                    <w:tl2br w:val="nil"/>
                    <w:tr2bl w:val="nil"/>
                  </w:tcBorders>
                  <w:vAlign w:val="center"/>
                </w:tcPr>
                <w:p>
                  <w:pPr>
                    <w:pStyle w:val="16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名称</w:t>
                  </w:r>
                </w:p>
              </w:tc>
              <w:tc>
                <w:tcPr>
                  <w:tcW w:w="1858" w:type="dxa"/>
                  <w:gridSpan w:val="2"/>
                  <w:tcBorders>
                    <w:tl2br w:val="nil"/>
                    <w:tr2bl w:val="nil"/>
                  </w:tcBorders>
                  <w:vAlign w:val="center"/>
                </w:tcPr>
                <w:p>
                  <w:pPr>
                    <w:pStyle w:val="155"/>
                    <w:keepNext w:val="0"/>
                    <w:keepLines w:val="0"/>
                    <w:suppressLineNumbers w:val="0"/>
                    <w:spacing w:before="33"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坐标</w:t>
                  </w:r>
                  <w:r>
                    <w:rPr>
                      <w:rFonts w:hint="default" w:ascii="Times New Roman" w:hAnsi="Times New Roman" w:eastAsia="Times New Roman" w:cs="Times New Roman"/>
                      <w:sz w:val="21"/>
                      <w:szCs w:val="21"/>
                    </w:rPr>
                    <w:t>/m</w:t>
                  </w:r>
                  <w:r>
                    <w:rPr>
                      <w:rFonts w:hint="default" w:ascii="Times New Roman" w:hAnsi="Times New Roman" w:eastAsia="宋体" w:cs="Times New Roman"/>
                      <w:sz w:val="21"/>
                      <w:szCs w:val="21"/>
                      <w:lang w:eastAsia="zh-CN"/>
                    </w:rPr>
                    <w:t>（以项目中心为原点）</w:t>
                  </w:r>
                </w:p>
              </w:tc>
              <w:tc>
                <w:tcPr>
                  <w:tcW w:w="952" w:type="dxa"/>
                  <w:vMerge w:val="restart"/>
                  <w:tcBorders>
                    <w:tl2br w:val="nil"/>
                    <w:tr2bl w:val="nil"/>
                  </w:tcBorders>
                  <w:vAlign w:val="center"/>
                </w:tcPr>
                <w:p>
                  <w:pPr>
                    <w:pStyle w:val="16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保护</w:t>
                  </w:r>
                </w:p>
                <w:p>
                  <w:pPr>
                    <w:pStyle w:val="16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对象</w:t>
                  </w:r>
                </w:p>
              </w:tc>
              <w:tc>
                <w:tcPr>
                  <w:tcW w:w="952" w:type="dxa"/>
                  <w:vMerge w:val="restart"/>
                  <w:tcBorders>
                    <w:tl2br w:val="nil"/>
                    <w:tr2bl w:val="nil"/>
                  </w:tcBorders>
                  <w:vAlign w:val="center"/>
                </w:tcPr>
                <w:p>
                  <w:pPr>
                    <w:pStyle w:val="16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保护</w:t>
                  </w:r>
                </w:p>
                <w:p>
                  <w:pPr>
                    <w:pStyle w:val="16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内容</w:t>
                  </w:r>
                </w:p>
              </w:tc>
              <w:tc>
                <w:tcPr>
                  <w:tcW w:w="1132" w:type="dxa"/>
                  <w:vMerge w:val="restart"/>
                  <w:tcBorders>
                    <w:tl2br w:val="nil"/>
                    <w:tr2bl w:val="nil"/>
                  </w:tcBorders>
                  <w:vAlign w:val="center"/>
                </w:tcPr>
                <w:p>
                  <w:pPr>
                    <w:pStyle w:val="16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环境</w:t>
                  </w:r>
                </w:p>
                <w:p>
                  <w:pPr>
                    <w:pStyle w:val="16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功能区</w:t>
                  </w:r>
                </w:p>
              </w:tc>
              <w:tc>
                <w:tcPr>
                  <w:tcW w:w="1328" w:type="dxa"/>
                  <w:vMerge w:val="restart"/>
                  <w:tcBorders>
                    <w:tl2br w:val="nil"/>
                    <w:tr2bl w:val="nil"/>
                  </w:tcBorders>
                  <w:vAlign w:val="center"/>
                </w:tcPr>
                <w:p>
                  <w:pPr>
                    <w:pStyle w:val="16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相对厂址</w:t>
                  </w:r>
                </w:p>
                <w:p>
                  <w:pPr>
                    <w:pStyle w:val="16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方向</w:t>
                  </w:r>
                </w:p>
              </w:tc>
              <w:tc>
                <w:tcPr>
                  <w:tcW w:w="1559" w:type="dxa"/>
                  <w:vMerge w:val="restart"/>
                  <w:tcBorders>
                    <w:tl2br w:val="nil"/>
                    <w:tr2bl w:val="nil"/>
                  </w:tcBorders>
                  <w:vAlign w:val="center"/>
                </w:tcPr>
                <w:p>
                  <w:pPr>
                    <w:pStyle w:val="16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相对厂界距离</w:t>
                  </w:r>
                  <w:r>
                    <w:rPr>
                      <w:rFonts w:hint="default" w:ascii="Times New Roman" w:hAnsi="Times New Roman" w:cs="Times New Roman"/>
                      <w:sz w:val="21"/>
                      <w:szCs w:val="21"/>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1039" w:type="dxa"/>
                  <w:vMerge w:val="continue"/>
                  <w:tcBorders>
                    <w:tl2br w:val="nil"/>
                    <w:tr2bl w:val="nil"/>
                  </w:tcBorders>
                  <w:vAlign w:val="center"/>
                </w:tcPr>
                <w:p>
                  <w:pPr>
                    <w:pStyle w:val="16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rPr>
                  </w:pPr>
                </w:p>
              </w:tc>
              <w:tc>
                <w:tcPr>
                  <w:tcW w:w="885" w:type="dxa"/>
                  <w:tcBorders>
                    <w:tl2br w:val="nil"/>
                    <w:tr2bl w:val="nil"/>
                  </w:tcBorders>
                  <w:vAlign w:val="center"/>
                </w:tcPr>
                <w:p>
                  <w:pPr>
                    <w:pStyle w:val="16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lang w:val="en-US" w:eastAsia="zh-CN"/>
                    </w:rPr>
                  </w:pPr>
                  <w:r>
                    <w:rPr>
                      <w:rFonts w:hint="default" w:ascii="Times New Roman" w:hAnsi="Times New Roman" w:cs="Times New Roman"/>
                      <w:lang w:val="en-US" w:eastAsia="zh-CN"/>
                    </w:rPr>
                    <w:t>X</w:t>
                  </w:r>
                </w:p>
              </w:tc>
              <w:tc>
                <w:tcPr>
                  <w:tcW w:w="973" w:type="dxa"/>
                  <w:tcBorders>
                    <w:tl2br w:val="nil"/>
                    <w:tr2bl w:val="nil"/>
                  </w:tcBorders>
                  <w:vAlign w:val="center"/>
                </w:tcPr>
                <w:p>
                  <w:pPr>
                    <w:pStyle w:val="16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Y</w:t>
                  </w:r>
                </w:p>
              </w:tc>
              <w:tc>
                <w:tcPr>
                  <w:tcW w:w="952" w:type="dxa"/>
                  <w:vMerge w:val="continue"/>
                  <w:tcBorders>
                    <w:tl2br w:val="nil"/>
                    <w:tr2bl w:val="nil"/>
                  </w:tcBorders>
                  <w:vAlign w:val="center"/>
                </w:tcPr>
                <w:p>
                  <w:pPr>
                    <w:pStyle w:val="16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rPr>
                  </w:pPr>
                </w:p>
              </w:tc>
              <w:tc>
                <w:tcPr>
                  <w:tcW w:w="952" w:type="dxa"/>
                  <w:vMerge w:val="continue"/>
                  <w:tcBorders>
                    <w:tl2br w:val="nil"/>
                    <w:tr2bl w:val="nil"/>
                  </w:tcBorders>
                  <w:vAlign w:val="center"/>
                </w:tcPr>
                <w:p>
                  <w:pPr>
                    <w:pStyle w:val="16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rPr>
                  </w:pPr>
                </w:p>
              </w:tc>
              <w:tc>
                <w:tcPr>
                  <w:tcW w:w="1132" w:type="dxa"/>
                  <w:vMerge w:val="continue"/>
                  <w:tcBorders>
                    <w:tl2br w:val="nil"/>
                    <w:tr2bl w:val="nil"/>
                  </w:tcBorders>
                  <w:vAlign w:val="center"/>
                </w:tcPr>
                <w:p>
                  <w:pPr>
                    <w:pStyle w:val="16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sz w:val="21"/>
                      <w:szCs w:val="21"/>
                    </w:rPr>
                  </w:pPr>
                </w:p>
              </w:tc>
              <w:tc>
                <w:tcPr>
                  <w:tcW w:w="1328" w:type="dxa"/>
                  <w:vMerge w:val="continue"/>
                  <w:tcBorders>
                    <w:tl2br w:val="nil"/>
                    <w:tr2bl w:val="nil"/>
                  </w:tcBorders>
                  <w:vAlign w:val="center"/>
                </w:tcPr>
                <w:p>
                  <w:pPr>
                    <w:pStyle w:val="16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rPr>
                  </w:pPr>
                </w:p>
              </w:tc>
              <w:tc>
                <w:tcPr>
                  <w:tcW w:w="1559" w:type="dxa"/>
                  <w:vMerge w:val="continue"/>
                  <w:tcBorders>
                    <w:tl2br w:val="nil"/>
                    <w:tr2bl w:val="nil"/>
                  </w:tcBorders>
                  <w:vAlign w:val="center"/>
                </w:tcPr>
                <w:p>
                  <w:pPr>
                    <w:pStyle w:val="16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1039" w:type="dxa"/>
                  <w:tcBorders>
                    <w:tl2br w:val="nil"/>
                    <w:tr2bl w:val="nil"/>
                  </w:tcBorders>
                  <w:vAlign w:val="center"/>
                </w:tcPr>
                <w:p>
                  <w:pPr>
                    <w:pStyle w:val="29"/>
                    <w:keepNext w:val="0"/>
                    <w:keepLines w:val="0"/>
                    <w:suppressLineNumbers w:val="0"/>
                    <w:spacing w:before="0" w:beforeAutospacing="0" w:after="0" w:afterAutospacing="0"/>
                    <w:ind w:left="0" w:leftChars="0" w:righ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龙环</w:t>
                  </w:r>
                  <w:r>
                    <w:rPr>
                      <w:rFonts w:hint="default" w:ascii="Times New Roman" w:hAnsi="Times New Roman" w:cs="Times New Roman"/>
                      <w:sz w:val="21"/>
                      <w:szCs w:val="21"/>
                    </w:rPr>
                    <w:t>村</w:t>
                  </w:r>
                </w:p>
              </w:tc>
              <w:tc>
                <w:tcPr>
                  <w:tcW w:w="885"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lang w:val="en-US" w:eastAsia="zh-CN"/>
                    </w:rPr>
                    <w:t>260</w:t>
                  </w:r>
                </w:p>
              </w:tc>
              <w:tc>
                <w:tcPr>
                  <w:tcW w:w="973"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lang w:val="en-US" w:eastAsia="zh-CN"/>
                    </w:rPr>
                    <w:t>-60</w:t>
                  </w:r>
                </w:p>
              </w:tc>
              <w:tc>
                <w:tcPr>
                  <w:tcW w:w="952" w:type="dxa"/>
                  <w:tcBorders>
                    <w:tl2br w:val="nil"/>
                    <w:tr2bl w:val="nil"/>
                  </w:tcBorders>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居民</w:t>
                  </w:r>
                </w:p>
              </w:tc>
              <w:tc>
                <w:tcPr>
                  <w:tcW w:w="952" w:type="dxa"/>
                  <w:tcBorders>
                    <w:tl2br w:val="nil"/>
                    <w:tr2bl w:val="nil"/>
                  </w:tcBorders>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大气</w:t>
                  </w:r>
                </w:p>
              </w:tc>
              <w:tc>
                <w:tcPr>
                  <w:tcW w:w="1132" w:type="dxa"/>
                  <w:tcBorders>
                    <w:tl2br w:val="nil"/>
                    <w:tr2bl w:val="nil"/>
                  </w:tcBorders>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二类区</w:t>
                  </w:r>
                </w:p>
              </w:tc>
              <w:tc>
                <w:tcPr>
                  <w:tcW w:w="1328"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lang w:val="en-US" w:eastAsia="zh-CN"/>
                    </w:rPr>
                    <w:t>E</w:t>
                  </w:r>
                </w:p>
              </w:tc>
              <w:tc>
                <w:tcPr>
                  <w:tcW w:w="1559" w:type="dxa"/>
                  <w:tcBorders>
                    <w:tl2br w:val="nil"/>
                    <w:tr2bl w:val="nil"/>
                  </w:tcBorders>
                  <w:vAlign w:val="center"/>
                </w:tcPr>
                <w:p>
                  <w:pPr>
                    <w:pStyle w:val="29"/>
                    <w:keepNext w:val="0"/>
                    <w:keepLines w:val="0"/>
                    <w:suppressLineNumbers w:val="0"/>
                    <w:spacing w:before="0" w:beforeAutospacing="0" w:after="0" w:afterAutospacing="0"/>
                    <w:ind w:left="0" w:leftChars="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1039" w:type="dxa"/>
                  <w:tcBorders>
                    <w:tl2br w:val="nil"/>
                    <w:tr2bl w:val="nil"/>
                  </w:tcBorders>
                  <w:vAlign w:val="center"/>
                </w:tcPr>
                <w:p>
                  <w:pPr>
                    <w:pStyle w:val="29"/>
                    <w:keepNext w:val="0"/>
                    <w:keepLines w:val="0"/>
                    <w:suppressLineNumbers w:val="0"/>
                    <w:spacing w:before="0" w:beforeAutospacing="0" w:after="0" w:afterAutospacing="0"/>
                    <w:ind w:left="0" w:leftChars="0" w:right="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三星屋</w:t>
                  </w:r>
                </w:p>
              </w:tc>
              <w:tc>
                <w:tcPr>
                  <w:tcW w:w="885"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lang w:val="en-US" w:eastAsia="zh-CN"/>
                    </w:rPr>
                    <w:t>180</w:t>
                  </w:r>
                </w:p>
              </w:tc>
              <w:tc>
                <w:tcPr>
                  <w:tcW w:w="973"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lang w:val="en-US" w:eastAsia="zh-CN"/>
                    </w:rPr>
                    <w:t>-320</w:t>
                  </w:r>
                </w:p>
              </w:tc>
              <w:tc>
                <w:tcPr>
                  <w:tcW w:w="952" w:type="dxa"/>
                  <w:tcBorders>
                    <w:tl2br w:val="nil"/>
                    <w:tr2bl w:val="nil"/>
                  </w:tcBorders>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居民</w:t>
                  </w:r>
                </w:p>
              </w:tc>
              <w:tc>
                <w:tcPr>
                  <w:tcW w:w="952" w:type="dxa"/>
                  <w:tcBorders>
                    <w:tl2br w:val="nil"/>
                    <w:tr2bl w:val="nil"/>
                  </w:tcBorders>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大气</w:t>
                  </w:r>
                </w:p>
              </w:tc>
              <w:tc>
                <w:tcPr>
                  <w:tcW w:w="1132" w:type="dxa"/>
                  <w:tcBorders>
                    <w:tl2br w:val="nil"/>
                    <w:tr2bl w:val="nil"/>
                  </w:tcBorders>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二类区</w:t>
                  </w:r>
                </w:p>
              </w:tc>
              <w:tc>
                <w:tcPr>
                  <w:tcW w:w="1328"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lang w:val="en-US"/>
                    </w:rPr>
                    <w:t>S</w:t>
                  </w:r>
                  <w:r>
                    <w:rPr>
                      <w:rFonts w:hint="default" w:ascii="Times New Roman" w:hAnsi="Times New Roman" w:cs="Times New Roman"/>
                      <w:szCs w:val="21"/>
                      <w:lang w:val="en-US" w:eastAsia="zh-CN"/>
                    </w:rPr>
                    <w:t>E</w:t>
                  </w:r>
                </w:p>
              </w:tc>
              <w:tc>
                <w:tcPr>
                  <w:tcW w:w="1559" w:type="dxa"/>
                  <w:tcBorders>
                    <w:tl2br w:val="nil"/>
                    <w:tr2bl w:val="nil"/>
                  </w:tcBorders>
                  <w:vAlign w:val="center"/>
                </w:tcPr>
                <w:p>
                  <w:pPr>
                    <w:pStyle w:val="29"/>
                    <w:keepNext w:val="0"/>
                    <w:keepLines w:val="0"/>
                    <w:suppressLineNumbers w:val="0"/>
                    <w:spacing w:before="0" w:beforeAutospacing="0" w:after="0" w:afterAutospacing="0"/>
                    <w:ind w:left="0" w:leftChars="0"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1039" w:type="dxa"/>
                  <w:tcBorders>
                    <w:tl2br w:val="nil"/>
                    <w:tr2bl w:val="nil"/>
                  </w:tcBorders>
                  <w:vAlign w:val="center"/>
                </w:tcPr>
                <w:p>
                  <w:pPr>
                    <w:pStyle w:val="29"/>
                    <w:keepNext w:val="0"/>
                    <w:keepLines w:val="0"/>
                    <w:suppressLineNumbers w:val="0"/>
                    <w:spacing w:before="0" w:beforeAutospacing="0" w:after="0" w:afterAutospacing="0"/>
                    <w:ind w:left="0" w:leftChars="0" w:righ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鱼形屋</w:t>
                  </w:r>
                </w:p>
              </w:tc>
              <w:tc>
                <w:tcPr>
                  <w:tcW w:w="885"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Cs w:val="21"/>
                      <w:lang w:val="en-US"/>
                    </w:rPr>
                    <w:t>-</w:t>
                  </w:r>
                  <w:r>
                    <w:rPr>
                      <w:rFonts w:hint="default" w:ascii="Times New Roman" w:hAnsi="Times New Roman" w:cs="Times New Roman"/>
                      <w:szCs w:val="21"/>
                      <w:lang w:val="en-US" w:eastAsia="zh-CN"/>
                    </w:rPr>
                    <w:t>30</w:t>
                  </w:r>
                </w:p>
              </w:tc>
              <w:tc>
                <w:tcPr>
                  <w:tcW w:w="973"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Cs w:val="21"/>
                      <w:lang w:val="en-US" w:eastAsia="zh-CN"/>
                    </w:rPr>
                    <w:t>-200</w:t>
                  </w:r>
                </w:p>
              </w:tc>
              <w:tc>
                <w:tcPr>
                  <w:tcW w:w="952" w:type="dxa"/>
                  <w:tcBorders>
                    <w:tl2br w:val="nil"/>
                    <w:tr2bl w:val="nil"/>
                  </w:tcBorders>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居民</w:t>
                  </w:r>
                </w:p>
              </w:tc>
              <w:tc>
                <w:tcPr>
                  <w:tcW w:w="952" w:type="dxa"/>
                  <w:tcBorders>
                    <w:tl2br w:val="nil"/>
                    <w:tr2bl w:val="nil"/>
                  </w:tcBorders>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大气</w:t>
                  </w:r>
                </w:p>
              </w:tc>
              <w:tc>
                <w:tcPr>
                  <w:tcW w:w="1132" w:type="dxa"/>
                  <w:tcBorders>
                    <w:tl2br w:val="nil"/>
                    <w:tr2bl w:val="nil"/>
                  </w:tcBorders>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二类区</w:t>
                  </w:r>
                </w:p>
              </w:tc>
              <w:tc>
                <w:tcPr>
                  <w:tcW w:w="1328"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Cs w:val="21"/>
                      <w:lang w:val="en-US"/>
                    </w:rPr>
                    <w:t>S</w:t>
                  </w:r>
                </w:p>
              </w:tc>
              <w:tc>
                <w:tcPr>
                  <w:tcW w:w="1559" w:type="dxa"/>
                  <w:tcBorders>
                    <w:tl2br w:val="nil"/>
                    <w:tr2bl w:val="nil"/>
                  </w:tcBorders>
                  <w:vAlign w:val="center"/>
                </w:tcPr>
                <w:p>
                  <w:pPr>
                    <w:pStyle w:val="29"/>
                    <w:keepNext w:val="0"/>
                    <w:keepLines w:val="0"/>
                    <w:suppressLineNumbers w:val="0"/>
                    <w:spacing w:before="0" w:beforeAutospacing="0" w:after="0" w:afterAutospacing="0"/>
                    <w:ind w:left="0" w:leftChars="0"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1039" w:type="dxa"/>
                  <w:tcBorders>
                    <w:tl2br w:val="nil"/>
                    <w:tr2bl w:val="nil"/>
                  </w:tcBorders>
                  <w:vAlign w:val="center"/>
                </w:tcPr>
                <w:p>
                  <w:pPr>
                    <w:pStyle w:val="29"/>
                    <w:keepNext w:val="0"/>
                    <w:keepLines w:val="0"/>
                    <w:suppressLineNumbers w:val="0"/>
                    <w:spacing w:before="0" w:beforeAutospacing="0" w:after="0" w:afterAutospacing="0"/>
                    <w:ind w:left="0" w:leftChars="0" w:right="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火厂坪镇政府</w:t>
                  </w:r>
                </w:p>
              </w:tc>
              <w:tc>
                <w:tcPr>
                  <w:tcW w:w="885"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lang w:val="en-US" w:eastAsia="zh-CN"/>
                    </w:rPr>
                    <w:t>-214</w:t>
                  </w:r>
                </w:p>
              </w:tc>
              <w:tc>
                <w:tcPr>
                  <w:tcW w:w="973"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lang w:val="en-US" w:eastAsia="zh-CN"/>
                    </w:rPr>
                    <w:t>-208</w:t>
                  </w:r>
                </w:p>
              </w:tc>
              <w:tc>
                <w:tcPr>
                  <w:tcW w:w="952" w:type="dxa"/>
                  <w:tcBorders>
                    <w:tl2br w:val="nil"/>
                    <w:tr2bl w:val="nil"/>
                  </w:tcBorders>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居民</w:t>
                  </w:r>
                </w:p>
              </w:tc>
              <w:tc>
                <w:tcPr>
                  <w:tcW w:w="952" w:type="dxa"/>
                  <w:tcBorders>
                    <w:tl2br w:val="nil"/>
                    <w:tr2bl w:val="nil"/>
                  </w:tcBorders>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大气</w:t>
                  </w:r>
                </w:p>
              </w:tc>
              <w:tc>
                <w:tcPr>
                  <w:tcW w:w="1132" w:type="dxa"/>
                  <w:tcBorders>
                    <w:tl2br w:val="nil"/>
                    <w:tr2bl w:val="nil"/>
                  </w:tcBorders>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二类区</w:t>
                  </w:r>
                </w:p>
              </w:tc>
              <w:tc>
                <w:tcPr>
                  <w:tcW w:w="1328"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lang w:val="en-US" w:eastAsia="zh-CN"/>
                    </w:rPr>
                    <w:t>SW</w:t>
                  </w:r>
                </w:p>
              </w:tc>
              <w:tc>
                <w:tcPr>
                  <w:tcW w:w="1559" w:type="dxa"/>
                  <w:tcBorders>
                    <w:tl2br w:val="nil"/>
                    <w:tr2bl w:val="nil"/>
                  </w:tcBorders>
                  <w:vAlign w:val="center"/>
                </w:tcPr>
                <w:p>
                  <w:pPr>
                    <w:pStyle w:val="29"/>
                    <w:keepNext w:val="0"/>
                    <w:keepLines w:val="0"/>
                    <w:suppressLineNumbers w:val="0"/>
                    <w:spacing w:before="0" w:beforeAutospacing="0" w:after="0" w:afterAutospacing="0"/>
                    <w:ind w:left="0" w:leftChars="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1039" w:type="dxa"/>
                  <w:tcBorders>
                    <w:tl2br w:val="nil"/>
                    <w:tr2bl w:val="nil"/>
                  </w:tcBorders>
                  <w:vAlign w:val="center"/>
                </w:tcPr>
                <w:p>
                  <w:pPr>
                    <w:pStyle w:val="29"/>
                    <w:keepNext w:val="0"/>
                    <w:keepLines w:val="0"/>
                    <w:suppressLineNumbers w:val="0"/>
                    <w:spacing w:before="0" w:beforeAutospacing="0" w:after="0" w:afterAutospacing="0"/>
                    <w:ind w:left="0" w:leftChars="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华龙新城小区</w:t>
                  </w:r>
                </w:p>
              </w:tc>
              <w:tc>
                <w:tcPr>
                  <w:tcW w:w="885"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lang w:val="en-US" w:eastAsia="zh-CN"/>
                    </w:rPr>
                    <w:t>-236</w:t>
                  </w:r>
                </w:p>
              </w:tc>
              <w:tc>
                <w:tcPr>
                  <w:tcW w:w="973"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lang w:val="en-US" w:eastAsia="zh-CN"/>
                    </w:rPr>
                    <w:t>0</w:t>
                  </w:r>
                </w:p>
              </w:tc>
              <w:tc>
                <w:tcPr>
                  <w:tcW w:w="952" w:type="dxa"/>
                  <w:tcBorders>
                    <w:tl2br w:val="nil"/>
                    <w:tr2bl w:val="nil"/>
                  </w:tcBorders>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居民</w:t>
                  </w:r>
                </w:p>
              </w:tc>
              <w:tc>
                <w:tcPr>
                  <w:tcW w:w="952" w:type="dxa"/>
                  <w:tcBorders>
                    <w:tl2br w:val="nil"/>
                    <w:tr2bl w:val="nil"/>
                  </w:tcBorders>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大气</w:t>
                  </w:r>
                </w:p>
              </w:tc>
              <w:tc>
                <w:tcPr>
                  <w:tcW w:w="1132" w:type="dxa"/>
                  <w:tcBorders>
                    <w:tl2br w:val="nil"/>
                    <w:tr2bl w:val="nil"/>
                  </w:tcBorders>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二类区</w:t>
                  </w:r>
                </w:p>
              </w:tc>
              <w:tc>
                <w:tcPr>
                  <w:tcW w:w="1328"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lang w:val="en-US" w:eastAsia="zh-CN"/>
                    </w:rPr>
                    <w:t>W</w:t>
                  </w:r>
                </w:p>
              </w:tc>
              <w:tc>
                <w:tcPr>
                  <w:tcW w:w="1559" w:type="dxa"/>
                  <w:tcBorders>
                    <w:tl2br w:val="nil"/>
                    <w:tr2bl w:val="nil"/>
                  </w:tcBorders>
                  <w:vAlign w:val="center"/>
                </w:tcPr>
                <w:p>
                  <w:pPr>
                    <w:pStyle w:val="29"/>
                    <w:keepNext w:val="0"/>
                    <w:keepLines w:val="0"/>
                    <w:suppressLineNumbers w:val="0"/>
                    <w:spacing w:before="0" w:beforeAutospacing="0" w:after="0" w:afterAutospacing="0"/>
                    <w:ind w:left="0" w:leftChars="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1039" w:type="dxa"/>
                  <w:tcBorders>
                    <w:tl2br w:val="nil"/>
                    <w:tr2bl w:val="nil"/>
                  </w:tcBorders>
                  <w:vAlign w:val="center"/>
                </w:tcPr>
                <w:p>
                  <w:pPr>
                    <w:pStyle w:val="29"/>
                    <w:keepNext w:val="0"/>
                    <w:keepLines w:val="0"/>
                    <w:suppressLineNumbers w:val="0"/>
                    <w:spacing w:before="0" w:beforeAutospacing="0" w:after="0" w:afterAutospacing="0"/>
                    <w:ind w:left="0" w:leftChars="0"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火厂坪镇</w:t>
                  </w:r>
                </w:p>
              </w:tc>
              <w:tc>
                <w:tcPr>
                  <w:tcW w:w="885"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lang w:val="en-US" w:eastAsia="zh-CN"/>
                    </w:rPr>
                    <w:t>0</w:t>
                  </w:r>
                </w:p>
              </w:tc>
              <w:tc>
                <w:tcPr>
                  <w:tcW w:w="973"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lang w:val="en-US" w:eastAsia="zh-CN"/>
                    </w:rPr>
                    <w:t>500</w:t>
                  </w:r>
                </w:p>
              </w:tc>
              <w:tc>
                <w:tcPr>
                  <w:tcW w:w="952" w:type="dxa"/>
                  <w:tcBorders>
                    <w:tl2br w:val="nil"/>
                    <w:tr2bl w:val="nil"/>
                  </w:tcBorders>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居民</w:t>
                  </w:r>
                </w:p>
              </w:tc>
              <w:tc>
                <w:tcPr>
                  <w:tcW w:w="952" w:type="dxa"/>
                  <w:tcBorders>
                    <w:tl2br w:val="nil"/>
                    <w:tr2bl w:val="nil"/>
                  </w:tcBorders>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大气</w:t>
                  </w:r>
                </w:p>
              </w:tc>
              <w:tc>
                <w:tcPr>
                  <w:tcW w:w="1132" w:type="dxa"/>
                  <w:tcBorders>
                    <w:tl2br w:val="nil"/>
                    <w:tr2bl w:val="nil"/>
                  </w:tcBorders>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二类区</w:t>
                  </w:r>
                </w:p>
              </w:tc>
              <w:tc>
                <w:tcPr>
                  <w:tcW w:w="1328" w:type="dxa"/>
                  <w:tcBorders>
                    <w:tl2br w:val="nil"/>
                    <w:tr2bl w:val="nil"/>
                  </w:tcBorders>
                  <w:vAlign w:val="center"/>
                </w:tcPr>
                <w:p>
                  <w:pPr>
                    <w:pStyle w:val="155"/>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Cs w:val="21"/>
                      <w:lang w:val="en-US"/>
                    </w:rPr>
                    <w:t>EN</w:t>
                  </w:r>
                </w:p>
              </w:tc>
              <w:tc>
                <w:tcPr>
                  <w:tcW w:w="1559" w:type="dxa"/>
                  <w:tcBorders>
                    <w:tl2br w:val="nil"/>
                    <w:tr2bl w:val="nil"/>
                  </w:tcBorders>
                  <w:vAlign w:val="center"/>
                </w:tcPr>
                <w:p>
                  <w:pPr>
                    <w:pStyle w:val="29"/>
                    <w:keepNext w:val="0"/>
                    <w:keepLines w:val="0"/>
                    <w:suppressLineNumbers w:val="0"/>
                    <w:spacing w:before="0" w:beforeAutospacing="0" w:after="0" w:afterAutospacing="0"/>
                    <w:ind w:left="0" w:leftChars="0"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670</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jc w:val="center"/>
              <w:textAlignment w:val="auto"/>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表3</w:t>
            </w:r>
            <w:r>
              <w:rPr>
                <w:rFonts w:hint="default" w:ascii="Times New Roman" w:hAnsi="Times New Roman" w:cs="Times New Roman"/>
                <w:b/>
                <w:color w:val="auto"/>
                <w:sz w:val="21"/>
                <w:szCs w:val="21"/>
                <w:u w:val="none"/>
                <w:lang w:val="en-US" w:eastAsia="zh-CN"/>
              </w:rPr>
              <w:t>-6</w:t>
            </w:r>
            <w:r>
              <w:rPr>
                <w:rFonts w:hint="default" w:ascii="Times New Roman" w:hAnsi="Times New Roman" w:cs="Times New Roman"/>
                <w:b/>
                <w:color w:val="auto"/>
                <w:sz w:val="21"/>
                <w:szCs w:val="21"/>
                <w:u w:val="none"/>
              </w:rPr>
              <w:t xml:space="preserve">  主要</w:t>
            </w:r>
            <w:r>
              <w:rPr>
                <w:rFonts w:hint="default" w:ascii="Times New Roman" w:hAnsi="Times New Roman" w:cs="Times New Roman"/>
                <w:b/>
                <w:color w:val="auto"/>
                <w:sz w:val="21"/>
                <w:szCs w:val="21"/>
                <w:u w:val="none"/>
                <w:lang w:eastAsia="zh-CN"/>
              </w:rPr>
              <w:t>声</w:t>
            </w:r>
            <w:r>
              <w:rPr>
                <w:rFonts w:hint="default" w:ascii="Times New Roman" w:hAnsi="Times New Roman" w:cs="Times New Roman"/>
                <w:b/>
                <w:color w:val="auto"/>
                <w:sz w:val="21"/>
                <w:szCs w:val="21"/>
                <w:u w:val="none"/>
              </w:rPr>
              <w:t>环境保护目标一览表</w:t>
            </w:r>
          </w:p>
          <w:tbl>
            <w:tblPr>
              <w:tblStyle w:val="49"/>
              <w:tblW w:w="8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1541"/>
              <w:gridCol w:w="1386"/>
              <w:gridCol w:w="2368"/>
              <w:gridCol w:w="2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74" w:hRule="atLeast"/>
              </w:trPr>
              <w:tc>
                <w:tcPr>
                  <w:tcW w:w="1138" w:type="dxa"/>
                  <w:vAlign w:val="center"/>
                </w:tcPr>
                <w:p>
                  <w:pPr>
                    <w:pStyle w:val="16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color w:val="auto"/>
                      <w:u w:val="none"/>
                      <w:vertAlign w:val="baseline"/>
                      <w:lang w:val="en-US" w:eastAsia="zh-CN"/>
                    </w:rPr>
                  </w:pPr>
                  <w:r>
                    <w:rPr>
                      <w:rFonts w:hint="default" w:ascii="Times New Roman" w:hAnsi="Times New Roman" w:cs="Times New Roman"/>
                      <w:sz w:val="21"/>
                      <w:szCs w:val="21"/>
                    </w:rPr>
                    <w:t>环境要素</w:t>
                  </w:r>
                </w:p>
              </w:tc>
              <w:tc>
                <w:tcPr>
                  <w:tcW w:w="1541" w:type="dxa"/>
                  <w:vAlign w:val="center"/>
                </w:tcPr>
                <w:p>
                  <w:pPr>
                    <w:pStyle w:val="16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color w:val="auto"/>
                      <w:u w:val="none"/>
                      <w:vertAlign w:val="baseline"/>
                      <w:lang w:val="en-US" w:eastAsia="zh-CN"/>
                    </w:rPr>
                  </w:pPr>
                  <w:r>
                    <w:rPr>
                      <w:rFonts w:hint="default" w:ascii="Times New Roman" w:hAnsi="Times New Roman" w:cs="Times New Roman"/>
                      <w:sz w:val="21"/>
                      <w:szCs w:val="21"/>
                    </w:rPr>
                    <w:t>环境保护目标</w:t>
                  </w:r>
                </w:p>
              </w:tc>
              <w:tc>
                <w:tcPr>
                  <w:tcW w:w="1386" w:type="dxa"/>
                  <w:vAlign w:val="center"/>
                </w:tcPr>
                <w:p>
                  <w:pPr>
                    <w:pStyle w:val="16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color w:val="auto"/>
                      <w:u w:val="none"/>
                      <w:vertAlign w:val="baseline"/>
                      <w:lang w:val="en-US" w:eastAsia="zh-CN"/>
                    </w:rPr>
                  </w:pPr>
                  <w:r>
                    <w:rPr>
                      <w:rFonts w:hint="default" w:ascii="Times New Roman" w:hAnsi="Times New Roman" w:cs="Times New Roman"/>
                      <w:sz w:val="21"/>
                      <w:szCs w:val="21"/>
                    </w:rPr>
                    <w:t>功能及规模</w:t>
                  </w:r>
                </w:p>
              </w:tc>
              <w:tc>
                <w:tcPr>
                  <w:tcW w:w="2368" w:type="dxa"/>
                  <w:vAlign w:val="center"/>
                </w:tcPr>
                <w:p>
                  <w:pPr>
                    <w:pStyle w:val="16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color w:val="auto"/>
                      <w:u w:val="none"/>
                      <w:vertAlign w:val="baseline"/>
                      <w:lang w:val="en-US" w:eastAsia="zh-CN"/>
                    </w:rPr>
                  </w:pPr>
                  <w:r>
                    <w:rPr>
                      <w:rFonts w:hint="default" w:ascii="Times New Roman" w:hAnsi="Times New Roman" w:cs="Times New Roman"/>
                      <w:sz w:val="21"/>
                      <w:szCs w:val="21"/>
                    </w:rPr>
                    <w:t>相对位置及最近距离</w:t>
                  </w:r>
                  <w:r>
                    <w:rPr>
                      <w:rFonts w:hint="default" w:ascii="Times New Roman" w:hAnsi="Times New Roman" w:cs="Times New Roman"/>
                      <w:sz w:val="21"/>
                      <w:szCs w:val="21"/>
                      <w:lang w:val="en-US" w:eastAsia="zh-CN"/>
                    </w:rPr>
                    <w:t>/m</w:t>
                  </w:r>
                </w:p>
              </w:tc>
              <w:tc>
                <w:tcPr>
                  <w:tcW w:w="2505" w:type="dxa"/>
                  <w:vAlign w:val="center"/>
                </w:tcPr>
                <w:p>
                  <w:pPr>
                    <w:pStyle w:val="16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color w:val="auto"/>
                      <w:u w:val="none"/>
                      <w:vertAlign w:val="baseline"/>
                      <w:lang w:val="en-US" w:eastAsia="zh-CN"/>
                    </w:rPr>
                  </w:pPr>
                  <w:r>
                    <w:rPr>
                      <w:rFonts w:hint="default" w:ascii="Times New Roman" w:hAnsi="Times New Roman" w:cs="Times New Roman"/>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1138" w:type="dxa"/>
                  <w:vMerge w:val="restart"/>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声环境</w:t>
                  </w:r>
                </w:p>
              </w:tc>
              <w:tc>
                <w:tcPr>
                  <w:tcW w:w="1541" w:type="dxa"/>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佘田桥村</w:t>
                  </w:r>
                </w:p>
              </w:tc>
              <w:tc>
                <w:tcPr>
                  <w:tcW w:w="1386" w:type="dxa"/>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w:t>
                  </w:r>
                  <w:r>
                    <w:rPr>
                      <w:rFonts w:hint="default" w:ascii="Times New Roman" w:hAnsi="Times New Roman" w:eastAsia="宋体" w:cs="Times New Roman"/>
                      <w:sz w:val="21"/>
                      <w:szCs w:val="21"/>
                      <w:lang w:val="en-US" w:eastAsia="zh-CN"/>
                    </w:rPr>
                    <w:t>00人</w:t>
                  </w:r>
                </w:p>
              </w:tc>
              <w:tc>
                <w:tcPr>
                  <w:tcW w:w="2368" w:type="dxa"/>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w:t>
                  </w:r>
                  <w:r>
                    <w:rPr>
                      <w:rFonts w:hint="default" w:ascii="Times New Roman" w:hAnsi="Times New Roman" w:cs="Times New Roman"/>
                      <w:sz w:val="21"/>
                      <w:szCs w:val="21"/>
                      <w:lang w:val="en-US" w:eastAsia="zh-CN"/>
                    </w:rPr>
                    <w:t>N4</w:t>
                  </w:r>
                  <w:r>
                    <w:rPr>
                      <w:rFonts w:hint="default" w:ascii="Times New Roman" w:hAnsi="Times New Roman" w:cs="Times New Roman"/>
                      <w:sz w:val="21"/>
                      <w:szCs w:val="21"/>
                      <w:lang w:val="en-US" w:eastAsia="zh-CN"/>
                    </w:rPr>
                    <w:t>0-200</w:t>
                  </w:r>
                </w:p>
              </w:tc>
              <w:tc>
                <w:tcPr>
                  <w:tcW w:w="2505" w:type="dxa"/>
                  <w:vMerge w:val="restart"/>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《声环境质量标准》GB3096-2008</w:t>
                  </w:r>
                  <w:r>
                    <w:rPr>
                      <w:rFonts w:hint="default" w:ascii="Times New Roman" w:hAnsi="Times New Roman" w:cs="Times New Roman"/>
                      <w:sz w:val="21"/>
                      <w:szCs w:val="21"/>
                      <w:lang w:eastAsia="zh-CN"/>
                    </w:rPr>
                    <w:t>的</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类</w:t>
                  </w:r>
                  <w:r>
                    <w:rPr>
                      <w:rFonts w:hint="default" w:ascii="Times New Roman" w:hAnsi="Times New Roman" w:cs="Times New Roman"/>
                      <w:sz w:val="21"/>
                      <w:szCs w:val="21"/>
                      <w:lang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1138" w:type="dxa"/>
                  <w:vMerge w:val="continue"/>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sz w:val="21"/>
                      <w:szCs w:val="21"/>
                      <w:lang w:val="en-US" w:eastAsia="zh-CN"/>
                    </w:rPr>
                  </w:pPr>
                </w:p>
              </w:tc>
              <w:tc>
                <w:tcPr>
                  <w:tcW w:w="1541" w:type="dxa"/>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佘田桥镇</w:t>
                  </w:r>
                </w:p>
              </w:tc>
              <w:tc>
                <w:tcPr>
                  <w:tcW w:w="1386" w:type="dxa"/>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500人</w:t>
                  </w:r>
                </w:p>
              </w:tc>
              <w:tc>
                <w:tcPr>
                  <w:tcW w:w="2368" w:type="dxa"/>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S133-200</w:t>
                  </w:r>
                </w:p>
              </w:tc>
              <w:tc>
                <w:tcPr>
                  <w:tcW w:w="2505" w:type="dxa"/>
                  <w:vMerge w:val="continue"/>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sz w:val="21"/>
                      <w:szCs w:val="21"/>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jc w:val="center"/>
              <w:textAlignment w:val="auto"/>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表3</w:t>
            </w:r>
            <w:r>
              <w:rPr>
                <w:rFonts w:hint="default" w:ascii="Times New Roman" w:hAnsi="Times New Roman" w:cs="Times New Roman"/>
                <w:b/>
                <w:color w:val="auto"/>
                <w:sz w:val="21"/>
                <w:szCs w:val="21"/>
                <w:u w:val="none"/>
                <w:lang w:val="en-US" w:eastAsia="zh-CN"/>
              </w:rPr>
              <w:t>-7</w:t>
            </w:r>
            <w:r>
              <w:rPr>
                <w:rFonts w:hint="default" w:ascii="Times New Roman" w:hAnsi="Times New Roman" w:cs="Times New Roman"/>
                <w:b/>
                <w:color w:val="auto"/>
                <w:sz w:val="21"/>
                <w:szCs w:val="21"/>
                <w:u w:val="none"/>
              </w:rPr>
              <w:t xml:space="preserve">  主要</w:t>
            </w:r>
            <w:r>
              <w:rPr>
                <w:rFonts w:hint="default" w:ascii="Times New Roman" w:hAnsi="Times New Roman" w:cs="Times New Roman"/>
                <w:b/>
                <w:color w:val="auto"/>
                <w:sz w:val="21"/>
                <w:szCs w:val="21"/>
                <w:u w:val="none"/>
                <w:lang w:eastAsia="zh-CN"/>
              </w:rPr>
              <w:t>水</w:t>
            </w:r>
            <w:r>
              <w:rPr>
                <w:rFonts w:hint="default" w:ascii="Times New Roman" w:hAnsi="Times New Roman" w:cs="Times New Roman"/>
                <w:b/>
                <w:color w:val="auto"/>
                <w:sz w:val="21"/>
                <w:szCs w:val="21"/>
                <w:u w:val="none"/>
              </w:rPr>
              <w:t>环境保护目标一览表</w:t>
            </w:r>
          </w:p>
          <w:tbl>
            <w:tblPr>
              <w:tblStyle w:val="49"/>
              <w:tblW w:w="8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8"/>
              <w:gridCol w:w="1550"/>
              <w:gridCol w:w="1277"/>
              <w:gridCol w:w="2413"/>
              <w:gridCol w:w="2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trPr>
              <w:tc>
                <w:tcPr>
                  <w:tcW w:w="1238" w:type="dxa"/>
                  <w:vAlign w:val="center"/>
                </w:tcPr>
                <w:p>
                  <w:pPr>
                    <w:pStyle w:val="16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color w:val="auto"/>
                      <w:u w:val="none"/>
                      <w:vertAlign w:val="baseline"/>
                      <w:lang w:val="en-US" w:eastAsia="zh-CN"/>
                    </w:rPr>
                  </w:pPr>
                  <w:r>
                    <w:rPr>
                      <w:rFonts w:hint="default" w:ascii="Times New Roman" w:hAnsi="Times New Roman" w:cs="Times New Roman"/>
                      <w:sz w:val="21"/>
                      <w:szCs w:val="21"/>
                    </w:rPr>
                    <w:t>环境要素</w:t>
                  </w:r>
                </w:p>
              </w:tc>
              <w:tc>
                <w:tcPr>
                  <w:tcW w:w="1550" w:type="dxa"/>
                  <w:vAlign w:val="center"/>
                </w:tcPr>
                <w:p>
                  <w:pPr>
                    <w:pStyle w:val="16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color w:val="auto"/>
                      <w:u w:val="none"/>
                      <w:vertAlign w:val="baseline"/>
                      <w:lang w:val="en-US" w:eastAsia="zh-CN"/>
                    </w:rPr>
                  </w:pPr>
                  <w:r>
                    <w:rPr>
                      <w:rFonts w:hint="default" w:ascii="Times New Roman" w:hAnsi="Times New Roman" w:cs="Times New Roman"/>
                      <w:sz w:val="21"/>
                      <w:szCs w:val="21"/>
                    </w:rPr>
                    <w:t>环境保护目标</w:t>
                  </w:r>
                </w:p>
              </w:tc>
              <w:tc>
                <w:tcPr>
                  <w:tcW w:w="1277" w:type="dxa"/>
                  <w:vAlign w:val="center"/>
                </w:tcPr>
                <w:p>
                  <w:pPr>
                    <w:pStyle w:val="16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color w:val="auto"/>
                      <w:u w:val="none"/>
                      <w:vertAlign w:val="baseline"/>
                      <w:lang w:val="en-US" w:eastAsia="zh-CN"/>
                    </w:rPr>
                  </w:pPr>
                  <w:r>
                    <w:rPr>
                      <w:rFonts w:hint="default" w:ascii="Times New Roman" w:hAnsi="Times New Roman" w:cs="Times New Roman"/>
                      <w:sz w:val="21"/>
                      <w:szCs w:val="21"/>
                    </w:rPr>
                    <w:t>功能及规模</w:t>
                  </w:r>
                </w:p>
              </w:tc>
              <w:tc>
                <w:tcPr>
                  <w:tcW w:w="2413" w:type="dxa"/>
                  <w:vAlign w:val="center"/>
                </w:tcPr>
                <w:p>
                  <w:pPr>
                    <w:pStyle w:val="16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color w:val="auto"/>
                      <w:u w:val="none"/>
                      <w:vertAlign w:val="baseline"/>
                      <w:lang w:val="en-US" w:eastAsia="zh-CN"/>
                    </w:rPr>
                  </w:pPr>
                  <w:r>
                    <w:rPr>
                      <w:rFonts w:hint="default" w:ascii="Times New Roman" w:hAnsi="Times New Roman" w:cs="Times New Roman"/>
                      <w:sz w:val="21"/>
                      <w:szCs w:val="21"/>
                    </w:rPr>
                    <w:t>相对位置及最近距离</w:t>
                  </w:r>
                  <w:r>
                    <w:rPr>
                      <w:rFonts w:hint="default" w:ascii="Times New Roman" w:hAnsi="Times New Roman" w:cs="Times New Roman"/>
                      <w:sz w:val="21"/>
                      <w:szCs w:val="21"/>
                      <w:lang w:val="en-US" w:eastAsia="zh-CN"/>
                    </w:rPr>
                    <w:t>/m</w:t>
                  </w:r>
                </w:p>
              </w:tc>
              <w:tc>
                <w:tcPr>
                  <w:tcW w:w="2342" w:type="dxa"/>
                  <w:vAlign w:val="center"/>
                </w:tcPr>
                <w:p>
                  <w:pPr>
                    <w:pStyle w:val="16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color w:val="auto"/>
                      <w:u w:val="none"/>
                      <w:vertAlign w:val="baseline"/>
                      <w:lang w:val="en-US" w:eastAsia="zh-CN"/>
                    </w:rPr>
                  </w:pPr>
                  <w:r>
                    <w:rPr>
                      <w:rFonts w:hint="default" w:ascii="Times New Roman" w:hAnsi="Times New Roman" w:cs="Times New Roman"/>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trPr>
              <w:tc>
                <w:tcPr>
                  <w:tcW w:w="1238" w:type="dxa"/>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地表水</w:t>
                  </w:r>
                </w:p>
              </w:tc>
              <w:tc>
                <w:tcPr>
                  <w:tcW w:w="1550" w:type="dxa"/>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smallCaps/>
                      <w:sz w:val="21"/>
                      <w:szCs w:val="21"/>
                      <w:lang w:val="en-US" w:eastAsia="zh-CN"/>
                    </w:rPr>
                  </w:pPr>
                  <w:r>
                    <w:rPr>
                      <w:rFonts w:hint="default" w:ascii="Times New Roman" w:hAnsi="Times New Roman" w:cs="Times New Roman"/>
                      <w:smallCaps/>
                      <w:sz w:val="21"/>
                      <w:szCs w:val="21"/>
                      <w:lang w:val="en-US" w:eastAsia="zh-CN"/>
                    </w:rPr>
                    <w:t>清水河</w:t>
                  </w:r>
                </w:p>
              </w:tc>
              <w:tc>
                <w:tcPr>
                  <w:tcW w:w="1277" w:type="dxa"/>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小型河流</w:t>
                  </w:r>
                </w:p>
              </w:tc>
              <w:tc>
                <w:tcPr>
                  <w:tcW w:w="2413" w:type="dxa"/>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w:t>
                  </w:r>
                  <w:r>
                    <w:rPr>
                      <w:rFonts w:hint="default" w:ascii="Times New Roman" w:hAnsi="Times New Roman" w:cs="Times New Roman"/>
                      <w:sz w:val="21"/>
                      <w:szCs w:val="21"/>
                      <w:lang w:val="en-US" w:eastAsia="zh-CN"/>
                    </w:rPr>
                    <w:t xml:space="preserve"> </w:t>
                  </w:r>
                  <w:r>
                    <w:rPr>
                      <w:rFonts w:hint="eastAsia" w:ascii="Times New Roman" w:hAnsi="Times New Roman" w:cs="Times New Roman"/>
                      <w:sz w:val="21"/>
                      <w:szCs w:val="21"/>
                      <w:lang w:val="en-US" w:eastAsia="zh-CN"/>
                    </w:rPr>
                    <w:t>6</w:t>
                  </w:r>
                  <w:r>
                    <w:rPr>
                      <w:rFonts w:hint="default" w:ascii="Times New Roman" w:hAnsi="Times New Roman" w:cs="Times New Roman"/>
                      <w:sz w:val="21"/>
                      <w:szCs w:val="21"/>
                      <w:lang w:val="en-US" w:eastAsia="zh-CN"/>
                    </w:rPr>
                    <w:t>00</w:t>
                  </w:r>
                </w:p>
              </w:tc>
              <w:tc>
                <w:tcPr>
                  <w:tcW w:w="2342" w:type="dxa"/>
                  <w:vAlign w:val="center"/>
                </w:tcPr>
                <w:p>
                  <w:pPr>
                    <w:pStyle w:val="2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rPr>
                    <w:t>《地表水环境质量标准》（GB3838-200</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）III类标准</w:t>
                  </w:r>
                </w:p>
              </w:tc>
            </w:tr>
          </w:tbl>
          <w:p>
            <w:pPr>
              <w:keepNext w:val="0"/>
              <w:keepLines w:val="0"/>
              <w:suppressLineNumbers w:val="0"/>
              <w:spacing w:before="0" w:beforeAutospacing="0" w:after="0" w:afterAutospacing="0" w:line="360" w:lineRule="auto"/>
              <w:ind w:left="0" w:right="0"/>
              <w:rPr>
                <w:rFonts w:hint="default" w:ascii="Times New Roman" w:hAnsi="Times New Roman" w:eastAsia="黑体" w:cs="Times New Roman"/>
                <w:b/>
                <w:bCs/>
                <w:sz w:val="28"/>
              </w:rPr>
            </w:pPr>
          </w:p>
        </w:tc>
      </w:tr>
    </w:tbl>
    <w:p>
      <w:pPr>
        <w:spacing w:line="360" w:lineRule="auto"/>
        <w:rPr>
          <w:rFonts w:hint="default" w:ascii="Times New Roman" w:hAnsi="Times New Roman" w:cs="Times New Roman"/>
          <w:sz w:val="28"/>
        </w:rPr>
        <w:sectPr>
          <w:pgSz w:w="11906" w:h="16838"/>
          <w:pgMar w:top="1440" w:right="1080" w:bottom="1440" w:left="1080" w:header="1134" w:footer="851" w:gutter="0"/>
          <w:pgBorders>
            <w:top w:val="none" w:sz="0" w:space="0"/>
            <w:left w:val="none" w:sz="0" w:space="0"/>
            <w:bottom w:val="none" w:sz="0" w:space="0"/>
            <w:right w:val="none" w:sz="0" w:space="0"/>
          </w:pgBorders>
          <w:pgNumType w:fmt="numberInDash"/>
          <w:cols w:space="720" w:num="1"/>
          <w:titlePg/>
          <w:docGrid w:type="linesAndChars" w:linePitch="312" w:charSpace="0"/>
        </w:sectPr>
      </w:pPr>
    </w:p>
    <w:p>
      <w:pPr>
        <w:pStyle w:val="4"/>
        <w:spacing w:before="0" w:after="0" w:line="240" w:lineRule="auto"/>
        <w:rPr>
          <w:rFonts w:hint="default" w:ascii="Times New Roman" w:hAnsi="Times New Roman" w:cs="Times New Roman"/>
          <w:sz w:val="28"/>
          <w:szCs w:val="28"/>
        </w:rPr>
      </w:pPr>
      <w:bookmarkStart w:id="27" w:name="_Toc535826781"/>
      <w:r>
        <w:rPr>
          <w:rFonts w:hint="default" w:ascii="Times New Roman" w:hAnsi="Times New Roman" w:cs="Times New Roman"/>
          <w:sz w:val="28"/>
          <w:szCs w:val="28"/>
        </w:rPr>
        <w:t>评价适用标准</w:t>
      </w:r>
      <w:bookmarkEnd w:id="27"/>
    </w:p>
    <w:tbl>
      <w:tblPr>
        <w:tblStyle w:val="48"/>
        <w:tblW w:w="92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7878"/>
        <w:gridCol w:w="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10" w:type="dxa"/>
          <w:trHeight w:val="2473" w:hRule="atLeast"/>
        </w:trPr>
        <w:tc>
          <w:tcPr>
            <w:tcW w:w="860" w:type="dxa"/>
            <w:textDirection w:val="tbRlV"/>
          </w:tcPr>
          <w:p>
            <w:pPr>
              <w:keepNext w:val="0"/>
              <w:keepLines w:val="0"/>
              <w:suppressLineNumbers w:val="0"/>
              <w:spacing w:before="0" w:beforeAutospacing="0" w:after="0" w:afterAutospacing="0" w:line="360" w:lineRule="auto"/>
              <w:ind w:left="113" w:leftChars="54" w:right="113" w:firstLine="560" w:firstLineChars="200"/>
              <w:rPr>
                <w:rFonts w:hint="default" w:ascii="Times New Roman" w:hAnsi="Times New Roman" w:cs="Times New Roman"/>
                <w:sz w:val="28"/>
              </w:rPr>
            </w:pPr>
            <w:r>
              <w:rPr>
                <w:rFonts w:hint="default" w:ascii="Times New Roman" w:hAnsi="Times New Roman" w:cs="Times New Roman"/>
                <w:sz w:val="28"/>
              </w:rPr>
              <w:t>环  境  质  量  标  准</w:t>
            </w:r>
          </w:p>
        </w:tc>
        <w:tc>
          <w:tcPr>
            <w:tcW w:w="7878" w:type="dxa"/>
            <w:vAlign w:val="center"/>
          </w:tcPr>
          <w:p>
            <w:pPr>
              <w:keepNext w:val="0"/>
              <w:keepLines w:val="0"/>
              <w:suppressLineNumbers w:val="0"/>
              <w:spacing w:before="0" w:beforeAutospacing="0" w:after="0" w:afterAutospacing="0" w:line="360" w:lineRule="auto"/>
              <w:ind w:left="0" w:right="0"/>
              <w:rPr>
                <w:rFonts w:hint="default" w:ascii="Times New Roman" w:hAnsi="Times New Roman" w:cs="Times New Roman"/>
                <w:b/>
                <w:sz w:val="24"/>
              </w:rPr>
            </w:pPr>
            <w:r>
              <w:rPr>
                <w:rFonts w:hint="default" w:ascii="Times New Roman" w:hAnsi="Times New Roman" w:cs="Times New Roman"/>
                <w:b/>
                <w:sz w:val="24"/>
              </w:rPr>
              <w:t>(1)水环境质量标准</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sz w:val="24"/>
              </w:rPr>
            </w:pPr>
            <w:r>
              <w:rPr>
                <w:rFonts w:hint="default" w:ascii="Times New Roman" w:hAnsi="Times New Roman" w:cs="Times New Roman"/>
                <w:sz w:val="24"/>
              </w:rPr>
              <w:t>根据邵东县水环境功能区划，项目附近水域水质执行《地表水环境质量标准》（GB3838-2002）中的Ⅲ类标准，具体标准值见表。</w:t>
            </w:r>
          </w:p>
          <w:p>
            <w:pPr>
              <w:keepNext w:val="0"/>
              <w:keepLines w:val="0"/>
              <w:suppressLineNumbers w:val="0"/>
              <w:spacing w:before="0" w:beforeAutospacing="0" w:after="0" w:afterAutospacing="0" w:line="360" w:lineRule="auto"/>
              <w:ind w:left="0" w:right="0" w:firstLine="480"/>
              <w:jc w:val="center"/>
              <w:rPr>
                <w:rFonts w:hint="default" w:ascii="Times New Roman" w:hAnsi="Times New Roman" w:cs="Times New Roman"/>
                <w:b/>
                <w:szCs w:val="21"/>
              </w:rPr>
            </w:pPr>
            <w:r>
              <w:rPr>
                <w:rFonts w:hint="default" w:ascii="Times New Roman" w:hAnsi="Times New Roman" w:cs="Times New Roman"/>
                <w:b/>
                <w:szCs w:val="21"/>
              </w:rPr>
              <w:t>表4-1  地表水环境质量标准    单位：mg/L(PH除外)</w:t>
            </w:r>
          </w:p>
          <w:tbl>
            <w:tblPr>
              <w:tblStyle w:val="48"/>
              <w:tblW w:w="71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850"/>
              <w:gridCol w:w="850"/>
              <w:gridCol w:w="850"/>
              <w:gridCol w:w="850"/>
              <w:gridCol w:w="850"/>
              <w:gridCol w:w="85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1" w:type="dxa"/>
                </w:tcPr>
                <w:p>
                  <w:pPr>
                    <w:keepNext w:val="0"/>
                    <w:keepLines w:val="0"/>
                    <w:suppressLineNumbers w:val="0"/>
                    <w:spacing w:before="0" w:beforeAutospacing="0" w:after="0" w:afterAutospacing="0" w:line="360" w:lineRule="auto"/>
                    <w:ind w:left="0" w:right="0"/>
                    <w:rPr>
                      <w:rFonts w:hint="default" w:ascii="Times New Roman" w:hAnsi="Times New Roman" w:cs="Times New Roman"/>
                      <w:szCs w:val="21"/>
                    </w:rPr>
                  </w:pPr>
                  <w:r>
                    <w:rPr>
                      <w:rFonts w:hint="default" w:ascii="Times New Roman" w:hAnsi="Times New Roman" w:cs="Times New Roman"/>
                      <w:szCs w:val="21"/>
                    </w:rPr>
                    <w:t>水质因子</w:t>
                  </w:r>
                </w:p>
              </w:tc>
              <w:tc>
                <w:tcPr>
                  <w:tcW w:w="85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u w:val="single"/>
                    </w:rPr>
                    <w:t>pH</w:t>
                  </w:r>
                </w:p>
              </w:tc>
              <w:tc>
                <w:tcPr>
                  <w:tcW w:w="85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u w:val="single"/>
                    </w:rPr>
                    <w:t>COD</w:t>
                  </w:r>
                </w:p>
              </w:tc>
              <w:tc>
                <w:tcPr>
                  <w:tcW w:w="85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u w:val="single"/>
                    </w:rPr>
                    <w:t>氨氮</w:t>
                  </w:r>
                </w:p>
              </w:tc>
              <w:tc>
                <w:tcPr>
                  <w:tcW w:w="85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u w:val="single"/>
                    </w:rPr>
                    <w:t>SS</w:t>
                  </w:r>
                </w:p>
              </w:tc>
              <w:tc>
                <w:tcPr>
                  <w:tcW w:w="85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u w:val="single"/>
                    </w:rPr>
                    <w:t>总磷</w:t>
                  </w:r>
                </w:p>
              </w:tc>
              <w:tc>
                <w:tcPr>
                  <w:tcW w:w="85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u w:val="single"/>
                    </w:rPr>
                    <w:t>BOD</w:t>
                  </w:r>
                  <w:r>
                    <w:rPr>
                      <w:rFonts w:hint="default" w:ascii="Times New Roman" w:hAnsi="Times New Roman" w:cs="Times New Roman"/>
                      <w:szCs w:val="21"/>
                      <w:u w:val="single"/>
                      <w:vertAlign w:val="subscript"/>
                    </w:rPr>
                    <w:t>5</w:t>
                  </w:r>
                </w:p>
              </w:tc>
              <w:tc>
                <w:tcPr>
                  <w:tcW w:w="85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u w:val="single"/>
                    </w:rPr>
                    <w:t>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1" w:type="dxa"/>
                </w:tcPr>
                <w:p>
                  <w:pPr>
                    <w:keepNext w:val="0"/>
                    <w:keepLines w:val="0"/>
                    <w:suppressLineNumbers w:val="0"/>
                    <w:spacing w:before="0" w:beforeAutospacing="0" w:after="0" w:afterAutospacing="0" w:line="360" w:lineRule="auto"/>
                    <w:ind w:left="0" w:right="0"/>
                    <w:rPr>
                      <w:rFonts w:hint="default" w:ascii="Times New Roman" w:hAnsi="Times New Roman" w:cs="Times New Roman"/>
                      <w:szCs w:val="21"/>
                    </w:rPr>
                  </w:pPr>
                  <w:r>
                    <w:rPr>
                      <w:rFonts w:hint="default" w:ascii="Times New Roman" w:hAnsi="Times New Roman" w:cs="Times New Roman"/>
                      <w:szCs w:val="21"/>
                    </w:rPr>
                    <w:t>标准值</w:t>
                  </w:r>
                </w:p>
              </w:tc>
              <w:tc>
                <w:tcPr>
                  <w:tcW w:w="85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6-9</w:t>
                  </w:r>
                </w:p>
              </w:tc>
              <w:tc>
                <w:tcPr>
                  <w:tcW w:w="85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≤20</w:t>
                  </w:r>
                </w:p>
              </w:tc>
              <w:tc>
                <w:tcPr>
                  <w:tcW w:w="85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≤1.0</w:t>
                  </w:r>
                </w:p>
              </w:tc>
              <w:tc>
                <w:tcPr>
                  <w:tcW w:w="85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w:t>
                  </w:r>
                </w:p>
              </w:tc>
              <w:tc>
                <w:tcPr>
                  <w:tcW w:w="85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≤0.2</w:t>
                  </w:r>
                </w:p>
              </w:tc>
              <w:tc>
                <w:tcPr>
                  <w:tcW w:w="85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≤4</w:t>
                  </w:r>
                </w:p>
              </w:tc>
              <w:tc>
                <w:tcPr>
                  <w:tcW w:w="85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≥5</w:t>
                  </w:r>
                </w:p>
              </w:tc>
            </w:tr>
          </w:tbl>
          <w:p>
            <w:pPr>
              <w:pStyle w:val="130"/>
              <w:keepNext w:val="0"/>
              <w:keepLines w:val="0"/>
              <w:suppressLineNumbers w:val="0"/>
              <w:spacing w:before="0" w:beforeAutospacing="0" w:after="0" w:afterAutospacing="0" w:line="360" w:lineRule="auto"/>
              <w:ind w:left="0" w:right="0" w:firstLine="480"/>
              <w:rPr>
                <w:rFonts w:hint="default" w:ascii="Times New Roman" w:hAnsi="Times New Roman" w:cs="Times New Roman"/>
                <w:sz w:val="24"/>
              </w:rPr>
            </w:pPr>
            <w:r>
              <w:rPr>
                <w:rFonts w:hint="default" w:ascii="Times New Roman" w:hAnsi="Times New Roman" w:cs="Times New Roman"/>
                <w:sz w:val="24"/>
              </w:rPr>
              <w:t>本项目生产废水经处理后全部回用，生活废水经</w:t>
            </w:r>
            <w:r>
              <w:rPr>
                <w:rFonts w:hint="default" w:ascii="Times New Roman" w:hAnsi="Times New Roman" w:cs="Times New Roman"/>
                <w:sz w:val="24"/>
                <w:lang w:eastAsia="zh-CN"/>
              </w:rPr>
              <w:t>化粪池处理</w:t>
            </w:r>
            <w:r>
              <w:rPr>
                <w:rFonts w:hint="default" w:ascii="Times New Roman" w:hAnsi="Times New Roman" w:cs="Times New Roman"/>
                <w:sz w:val="24"/>
              </w:rPr>
              <w:t>后用于场区周边旱作浇灌用水，旱作浇灌水质参照执行《农田灌溉水质标准》（GB5084-2005）旱作标准。</w:t>
            </w:r>
          </w:p>
          <w:p>
            <w:pPr>
              <w:keepNext w:val="0"/>
              <w:keepLines w:val="0"/>
              <w:suppressLineNumbers w:val="0"/>
              <w:spacing w:before="0" w:beforeAutospacing="0" w:after="0" w:afterAutospacing="0" w:line="360" w:lineRule="auto"/>
              <w:ind w:left="0" w:right="0" w:firstLine="480"/>
              <w:jc w:val="center"/>
              <w:rPr>
                <w:rFonts w:hint="default" w:ascii="Times New Roman" w:hAnsi="Times New Roman" w:cs="Times New Roman"/>
                <w:b/>
                <w:szCs w:val="21"/>
              </w:rPr>
            </w:pPr>
            <w:r>
              <w:rPr>
                <w:rFonts w:hint="default" w:ascii="Times New Roman" w:hAnsi="Times New Roman" w:cs="Times New Roman"/>
                <w:b/>
                <w:szCs w:val="21"/>
              </w:rPr>
              <w:t>表4-</w:t>
            </w:r>
            <w:r>
              <w:rPr>
                <w:rFonts w:hint="default" w:ascii="Times New Roman" w:hAnsi="Times New Roman" w:cs="Times New Roman"/>
                <w:b/>
                <w:szCs w:val="21"/>
              </w:rPr>
              <w:t>2</w:t>
            </w:r>
            <w:r>
              <w:rPr>
                <w:rFonts w:hint="default" w:ascii="Times New Roman" w:hAnsi="Times New Roman" w:cs="Times New Roman"/>
                <w:b/>
                <w:szCs w:val="21"/>
              </w:rPr>
              <w:t xml:space="preserve">  农田灌溉水质标准    单位：mg/L(PH除外)</w:t>
            </w:r>
          </w:p>
          <w:tbl>
            <w:tblPr>
              <w:tblStyle w:val="48"/>
              <w:tblW w:w="72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8"/>
              <w:gridCol w:w="1417"/>
              <w:gridCol w:w="1417"/>
              <w:gridCol w:w="1417"/>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78" w:type="dxa"/>
                </w:tcPr>
                <w:p>
                  <w:pPr>
                    <w:keepNext w:val="0"/>
                    <w:keepLines w:val="0"/>
                    <w:suppressLineNumbers w:val="0"/>
                    <w:spacing w:before="0" w:beforeAutospacing="0" w:after="0" w:afterAutospacing="0" w:line="360" w:lineRule="auto"/>
                    <w:ind w:left="0" w:right="0"/>
                    <w:rPr>
                      <w:rFonts w:hint="default" w:ascii="Times New Roman" w:hAnsi="Times New Roman" w:cs="Times New Roman"/>
                      <w:szCs w:val="21"/>
                    </w:rPr>
                  </w:pPr>
                  <w:r>
                    <w:rPr>
                      <w:rFonts w:hint="default" w:ascii="Times New Roman" w:hAnsi="Times New Roman" w:cs="Times New Roman"/>
                      <w:szCs w:val="21"/>
                    </w:rPr>
                    <w:t>水质因子</w:t>
                  </w:r>
                </w:p>
              </w:tc>
              <w:tc>
                <w:tcPr>
                  <w:tcW w:w="1417" w:type="dxa"/>
                </w:tcPr>
                <w:p>
                  <w:pPr>
                    <w:keepNext w:val="0"/>
                    <w:keepLines w:val="0"/>
                    <w:suppressLineNumbers w:val="0"/>
                    <w:spacing w:before="0" w:beforeAutospacing="0" w:after="0" w:afterAutospacing="0" w:line="360" w:lineRule="auto"/>
                    <w:ind w:left="0" w:right="0"/>
                    <w:rPr>
                      <w:rFonts w:hint="default" w:ascii="Times New Roman" w:hAnsi="Times New Roman" w:cs="Times New Roman"/>
                      <w:szCs w:val="21"/>
                    </w:rPr>
                  </w:pPr>
                  <w:r>
                    <w:rPr>
                      <w:rFonts w:hint="default" w:ascii="Times New Roman" w:hAnsi="Times New Roman" w:cs="Times New Roman"/>
                      <w:szCs w:val="21"/>
                    </w:rPr>
                    <w:t>PH</w:t>
                  </w:r>
                </w:p>
              </w:tc>
              <w:tc>
                <w:tcPr>
                  <w:tcW w:w="1417" w:type="dxa"/>
                </w:tcPr>
                <w:p>
                  <w:pPr>
                    <w:keepNext w:val="0"/>
                    <w:keepLines w:val="0"/>
                    <w:suppressLineNumbers w:val="0"/>
                    <w:spacing w:before="0" w:beforeAutospacing="0" w:after="0" w:afterAutospacing="0" w:line="360" w:lineRule="auto"/>
                    <w:ind w:left="0" w:right="0"/>
                    <w:rPr>
                      <w:rFonts w:hint="default" w:ascii="Times New Roman" w:hAnsi="Times New Roman" w:cs="Times New Roman"/>
                      <w:szCs w:val="21"/>
                    </w:rPr>
                  </w:pPr>
                  <w:r>
                    <w:rPr>
                      <w:rFonts w:hint="default" w:ascii="Times New Roman" w:hAnsi="Times New Roman" w:cs="Times New Roman"/>
                      <w:szCs w:val="21"/>
                    </w:rPr>
                    <w:t>COD</w:t>
                  </w:r>
                </w:p>
              </w:tc>
              <w:tc>
                <w:tcPr>
                  <w:tcW w:w="1417" w:type="dxa"/>
                </w:tcPr>
                <w:p>
                  <w:pPr>
                    <w:keepNext w:val="0"/>
                    <w:keepLines w:val="0"/>
                    <w:suppressLineNumbers w:val="0"/>
                    <w:spacing w:before="0" w:beforeAutospacing="0" w:after="0" w:afterAutospacing="0" w:line="360" w:lineRule="auto"/>
                    <w:ind w:left="0" w:right="0"/>
                    <w:rPr>
                      <w:rFonts w:hint="default" w:ascii="Times New Roman" w:hAnsi="Times New Roman" w:cs="Times New Roman"/>
                      <w:szCs w:val="21"/>
                    </w:rPr>
                  </w:pPr>
                  <w:r>
                    <w:rPr>
                      <w:rFonts w:hint="default" w:ascii="Times New Roman" w:hAnsi="Times New Roman" w:cs="Times New Roman"/>
                      <w:szCs w:val="21"/>
                    </w:rPr>
                    <w:t>BOD</w:t>
                  </w:r>
                  <w:r>
                    <w:rPr>
                      <w:rFonts w:hint="default" w:ascii="Times New Roman" w:hAnsi="Times New Roman" w:cs="Times New Roman"/>
                      <w:szCs w:val="21"/>
                      <w:vertAlign w:val="subscript"/>
                    </w:rPr>
                    <w:t>5</w:t>
                  </w:r>
                </w:p>
              </w:tc>
              <w:tc>
                <w:tcPr>
                  <w:tcW w:w="1417" w:type="dxa"/>
                </w:tcPr>
                <w:p>
                  <w:pPr>
                    <w:keepNext w:val="0"/>
                    <w:keepLines w:val="0"/>
                    <w:suppressLineNumbers w:val="0"/>
                    <w:spacing w:before="0" w:beforeAutospacing="0" w:after="0" w:afterAutospacing="0" w:line="360" w:lineRule="auto"/>
                    <w:ind w:left="0" w:right="0"/>
                    <w:rPr>
                      <w:rFonts w:hint="default" w:ascii="Times New Roman" w:hAnsi="Times New Roman" w:cs="Times New Roman"/>
                      <w:szCs w:val="21"/>
                    </w:rPr>
                  </w:pPr>
                  <w:r>
                    <w:rPr>
                      <w:rFonts w:hint="default" w:ascii="Times New Roman" w:hAnsi="Times New Roman" w:cs="Times New Roman"/>
                      <w:szCs w:val="21"/>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78" w:type="dxa"/>
                </w:tcPr>
                <w:p>
                  <w:pPr>
                    <w:keepNext w:val="0"/>
                    <w:keepLines w:val="0"/>
                    <w:suppressLineNumbers w:val="0"/>
                    <w:spacing w:before="0" w:beforeAutospacing="0" w:after="0" w:afterAutospacing="0" w:line="360" w:lineRule="auto"/>
                    <w:ind w:left="0" w:right="0"/>
                    <w:rPr>
                      <w:rFonts w:hint="default" w:ascii="Times New Roman" w:hAnsi="Times New Roman" w:cs="Times New Roman"/>
                      <w:szCs w:val="21"/>
                    </w:rPr>
                  </w:pPr>
                  <w:r>
                    <w:rPr>
                      <w:rFonts w:hint="default" w:ascii="Times New Roman" w:hAnsi="Times New Roman" w:cs="Times New Roman"/>
                      <w:szCs w:val="21"/>
                    </w:rPr>
                    <w:t>标准值（旱作）</w:t>
                  </w:r>
                </w:p>
              </w:tc>
              <w:tc>
                <w:tcPr>
                  <w:tcW w:w="1417" w:type="dxa"/>
                </w:tcPr>
                <w:p>
                  <w:pPr>
                    <w:keepNext w:val="0"/>
                    <w:keepLines w:val="0"/>
                    <w:suppressLineNumbers w:val="0"/>
                    <w:spacing w:before="0" w:beforeAutospacing="0" w:after="0" w:afterAutospacing="0" w:line="360" w:lineRule="auto"/>
                    <w:ind w:left="0" w:right="0"/>
                    <w:rPr>
                      <w:rFonts w:hint="default" w:ascii="Times New Roman" w:hAnsi="Times New Roman" w:cs="Times New Roman"/>
                      <w:szCs w:val="21"/>
                    </w:rPr>
                  </w:pPr>
                  <w:r>
                    <w:rPr>
                      <w:rFonts w:hint="default" w:ascii="Times New Roman" w:hAnsi="Times New Roman" w:cs="Times New Roman"/>
                      <w:szCs w:val="21"/>
                    </w:rPr>
                    <w:t>5.5-8.5</w:t>
                  </w:r>
                </w:p>
              </w:tc>
              <w:tc>
                <w:tcPr>
                  <w:tcW w:w="1417" w:type="dxa"/>
                </w:tcPr>
                <w:p>
                  <w:pPr>
                    <w:keepNext w:val="0"/>
                    <w:keepLines w:val="0"/>
                    <w:suppressLineNumbers w:val="0"/>
                    <w:spacing w:before="0" w:beforeAutospacing="0" w:after="0" w:afterAutospacing="0" w:line="360" w:lineRule="auto"/>
                    <w:ind w:left="0" w:right="0"/>
                    <w:rPr>
                      <w:rFonts w:hint="default" w:ascii="Times New Roman" w:hAnsi="Times New Roman" w:cs="Times New Roman"/>
                      <w:szCs w:val="21"/>
                    </w:rPr>
                  </w:pPr>
                  <w:r>
                    <w:rPr>
                      <w:rFonts w:hint="default" w:ascii="Times New Roman" w:hAnsi="Times New Roman" w:cs="Times New Roman"/>
                      <w:szCs w:val="21"/>
                    </w:rPr>
                    <w:t>≤200</w:t>
                  </w:r>
                </w:p>
              </w:tc>
              <w:tc>
                <w:tcPr>
                  <w:tcW w:w="1417" w:type="dxa"/>
                </w:tcPr>
                <w:p>
                  <w:pPr>
                    <w:keepNext w:val="0"/>
                    <w:keepLines w:val="0"/>
                    <w:suppressLineNumbers w:val="0"/>
                    <w:spacing w:before="0" w:beforeAutospacing="0" w:after="0" w:afterAutospacing="0" w:line="360" w:lineRule="auto"/>
                    <w:ind w:left="0" w:right="0"/>
                    <w:rPr>
                      <w:rFonts w:hint="default" w:ascii="Times New Roman" w:hAnsi="Times New Roman" w:cs="Times New Roman"/>
                      <w:szCs w:val="21"/>
                    </w:rPr>
                  </w:pPr>
                  <w:r>
                    <w:rPr>
                      <w:rFonts w:hint="default" w:ascii="Times New Roman" w:hAnsi="Times New Roman" w:cs="Times New Roman"/>
                      <w:szCs w:val="21"/>
                    </w:rPr>
                    <w:t>≤100</w:t>
                  </w:r>
                </w:p>
              </w:tc>
              <w:tc>
                <w:tcPr>
                  <w:tcW w:w="1417" w:type="dxa"/>
                </w:tcPr>
                <w:p>
                  <w:pPr>
                    <w:keepNext w:val="0"/>
                    <w:keepLines w:val="0"/>
                    <w:suppressLineNumbers w:val="0"/>
                    <w:spacing w:before="0" w:beforeAutospacing="0" w:after="0" w:afterAutospacing="0" w:line="360" w:lineRule="auto"/>
                    <w:ind w:left="0" w:right="0"/>
                    <w:rPr>
                      <w:rFonts w:hint="default" w:ascii="Times New Roman" w:hAnsi="Times New Roman" w:cs="Times New Roman"/>
                      <w:szCs w:val="21"/>
                    </w:rPr>
                  </w:pPr>
                  <w:r>
                    <w:rPr>
                      <w:rFonts w:hint="default" w:ascii="Times New Roman" w:hAnsi="Times New Roman" w:cs="Times New Roman"/>
                      <w:szCs w:val="21"/>
                    </w:rPr>
                    <w:t>≤100</w:t>
                  </w:r>
                </w:p>
              </w:tc>
            </w:tr>
          </w:tbl>
          <w:p>
            <w:pPr>
              <w:keepNext w:val="0"/>
              <w:keepLines w:val="0"/>
              <w:suppressLineNumbers w:val="0"/>
              <w:spacing w:before="0" w:beforeAutospacing="0" w:after="0" w:afterAutospacing="0" w:line="360" w:lineRule="auto"/>
              <w:ind w:left="-1" w:leftChars="-1" w:right="0" w:hanging="1"/>
              <w:jc w:val="left"/>
              <w:rPr>
                <w:rFonts w:hint="default" w:ascii="Times New Roman" w:hAnsi="Times New Roman" w:cs="Times New Roman"/>
                <w:b/>
                <w:sz w:val="24"/>
              </w:rPr>
            </w:pPr>
          </w:p>
          <w:p>
            <w:pPr>
              <w:keepNext w:val="0"/>
              <w:keepLines w:val="0"/>
              <w:suppressLineNumbers w:val="0"/>
              <w:spacing w:before="0" w:beforeAutospacing="0" w:after="0" w:afterAutospacing="0" w:line="360" w:lineRule="auto"/>
              <w:ind w:left="-1" w:leftChars="-1" w:right="0" w:hanging="1"/>
              <w:jc w:val="left"/>
              <w:rPr>
                <w:rFonts w:hint="default" w:ascii="Times New Roman" w:hAnsi="Times New Roman" w:cs="Times New Roman"/>
                <w:b/>
                <w:sz w:val="24"/>
              </w:rPr>
            </w:pPr>
            <w:r>
              <w:rPr>
                <w:rFonts w:hint="default" w:ascii="Times New Roman" w:hAnsi="Times New Roman" w:cs="Times New Roman"/>
                <w:b/>
                <w:sz w:val="24"/>
              </w:rPr>
              <w:t>（2）</w:t>
            </w:r>
            <w:r>
              <w:rPr>
                <w:rFonts w:hint="default" w:ascii="Times New Roman" w:hAnsi="Times New Roman" w:cs="Times New Roman"/>
                <w:b/>
                <w:sz w:val="24"/>
              </w:rPr>
              <w:t>环境空气质量标准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按环境空气质量功能区分类，项目所在地属二类区，评价范围内的环境空气质量标准执行《环境空气质量标准》(GB3095-2012)二级浓度限值。具体见表。</w:t>
            </w:r>
          </w:p>
          <w:p>
            <w:pPr>
              <w:keepNext w:val="0"/>
              <w:keepLines w:val="0"/>
              <w:suppressLineNumbers w:val="0"/>
              <w:spacing w:before="0" w:beforeAutospacing="0" w:after="0" w:afterAutospacing="0"/>
              <w:ind w:left="0" w:right="0" w:firstLine="420" w:firstLineChars="200"/>
              <w:jc w:val="center"/>
              <w:rPr>
                <w:rFonts w:hint="default" w:ascii="Times New Roman" w:hAnsi="Times New Roman" w:cs="Times New Roman"/>
                <w:b/>
                <w:szCs w:val="21"/>
              </w:rPr>
            </w:pPr>
            <w:r>
              <w:rPr>
                <w:rFonts w:hint="default" w:ascii="Times New Roman" w:hAnsi="Times New Roman" w:cs="Times New Roman"/>
                <w:b/>
                <w:szCs w:val="21"/>
              </w:rPr>
              <w:t>表4-</w:t>
            </w:r>
            <w:r>
              <w:rPr>
                <w:rFonts w:hint="default" w:ascii="Times New Roman" w:hAnsi="Times New Roman" w:cs="Times New Roman"/>
                <w:b/>
                <w:szCs w:val="21"/>
              </w:rPr>
              <w:t>3</w:t>
            </w:r>
            <w:r>
              <w:rPr>
                <w:rFonts w:hint="default" w:ascii="Times New Roman" w:hAnsi="Times New Roman" w:cs="Times New Roman"/>
                <w:b/>
                <w:szCs w:val="21"/>
              </w:rPr>
              <w:t xml:space="preserve">    环境空气质量标准</w:t>
            </w:r>
          </w:p>
          <w:tbl>
            <w:tblPr>
              <w:tblStyle w:val="48"/>
              <w:tblW w:w="74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548"/>
              <w:gridCol w:w="2699"/>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44" w:hRule="atLeast"/>
                <w:jc w:val="center"/>
              </w:trPr>
              <w:tc>
                <w:tcPr>
                  <w:tcW w:w="2548" w:type="dxa"/>
                  <w:vAlign w:val="center"/>
                </w:tcPr>
                <w:p>
                  <w:pPr>
                    <w:pStyle w:val="21"/>
                    <w:keepNext w:val="0"/>
                    <w:keepLines w:val="0"/>
                    <w:suppressLineNumbers w:val="0"/>
                    <w:spacing w:before="0" w:beforeAutospacing="0" w:after="0" w:afterAutospacing="0" w:line="300" w:lineRule="atLeast"/>
                    <w:ind w:left="0" w:right="0"/>
                    <w:jc w:val="center"/>
                    <w:rPr>
                      <w:rFonts w:hint="default" w:ascii="Times New Roman" w:hAnsi="Times New Roman" w:cs="Times New Roman"/>
                      <w:b/>
                    </w:rPr>
                  </w:pPr>
                  <w:r>
                    <w:rPr>
                      <w:rFonts w:hint="default" w:ascii="Times New Roman" w:hAnsi="Times New Roman" w:cs="Times New Roman"/>
                      <w:b/>
                    </w:rPr>
                    <w:t>污染物名称</w:t>
                  </w:r>
                </w:p>
              </w:tc>
              <w:tc>
                <w:tcPr>
                  <w:tcW w:w="2699" w:type="dxa"/>
                  <w:vAlign w:val="center"/>
                </w:tcPr>
                <w:p>
                  <w:pPr>
                    <w:pStyle w:val="21"/>
                    <w:keepNext w:val="0"/>
                    <w:keepLines w:val="0"/>
                    <w:suppressLineNumbers w:val="0"/>
                    <w:spacing w:before="0" w:beforeAutospacing="0" w:after="0" w:afterAutospacing="0" w:line="300" w:lineRule="atLeast"/>
                    <w:ind w:left="0" w:right="0"/>
                    <w:jc w:val="center"/>
                    <w:rPr>
                      <w:rFonts w:hint="default" w:ascii="Times New Roman" w:hAnsi="Times New Roman" w:cs="Times New Roman"/>
                      <w:b/>
                    </w:rPr>
                  </w:pPr>
                  <w:r>
                    <w:rPr>
                      <w:rFonts w:hint="default" w:ascii="Times New Roman" w:hAnsi="Times New Roman" w:cs="Times New Roman"/>
                      <w:b/>
                    </w:rPr>
                    <w:t>平均时间</w:t>
                  </w:r>
                </w:p>
              </w:tc>
              <w:tc>
                <w:tcPr>
                  <w:tcW w:w="2237" w:type="dxa"/>
                  <w:vAlign w:val="center"/>
                </w:tcPr>
                <w:p>
                  <w:pPr>
                    <w:pStyle w:val="21"/>
                    <w:keepNext w:val="0"/>
                    <w:keepLines w:val="0"/>
                    <w:suppressLineNumbers w:val="0"/>
                    <w:spacing w:before="0" w:beforeAutospacing="0" w:after="0" w:afterAutospacing="0" w:line="300" w:lineRule="atLeast"/>
                    <w:ind w:left="0" w:right="0"/>
                    <w:jc w:val="center"/>
                    <w:rPr>
                      <w:rFonts w:hint="default" w:ascii="Times New Roman" w:hAnsi="Times New Roman" w:cs="Times New Roman"/>
                      <w:b/>
                    </w:rPr>
                  </w:pPr>
                  <w:r>
                    <w:rPr>
                      <w:rFonts w:hint="default" w:ascii="Times New Roman" w:hAnsi="Times New Roman" w:cs="Times New Roman"/>
                      <w:b/>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44" w:hRule="atLeast"/>
                <w:jc w:val="center"/>
              </w:trPr>
              <w:tc>
                <w:tcPr>
                  <w:tcW w:w="2548" w:type="dxa"/>
                  <w:vMerge w:val="restart"/>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szCs w:val="21"/>
                    </w:rPr>
                  </w:pPr>
                  <w:r>
                    <w:rPr>
                      <w:rFonts w:hint="default" w:ascii="Times New Roman" w:hAnsi="Times New Roman" w:cs="Times New Roman"/>
                      <w:szCs w:val="21"/>
                    </w:rPr>
                    <w:t>SO</w:t>
                  </w:r>
                  <w:r>
                    <w:rPr>
                      <w:rFonts w:hint="default" w:ascii="Times New Roman" w:hAnsi="Times New Roman" w:cs="Times New Roman"/>
                      <w:szCs w:val="21"/>
                      <w:vertAlign w:val="subscript"/>
                    </w:rPr>
                    <w:t>2</w:t>
                  </w:r>
                </w:p>
              </w:tc>
              <w:tc>
                <w:tcPr>
                  <w:tcW w:w="2699" w:type="dxa"/>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szCs w:val="21"/>
                    </w:rPr>
                  </w:pPr>
                  <w:r>
                    <w:rPr>
                      <w:rFonts w:hint="default" w:ascii="Times New Roman" w:hAnsi="Times New Roman" w:cs="Times New Roman"/>
                      <w:szCs w:val="21"/>
                    </w:rPr>
                    <w:t>年平均</w:t>
                  </w:r>
                </w:p>
              </w:tc>
              <w:tc>
                <w:tcPr>
                  <w:tcW w:w="2237" w:type="dxa"/>
                  <w:vAlign w:val="center"/>
                </w:tcPr>
                <w:p>
                  <w:pPr>
                    <w:pStyle w:val="21"/>
                    <w:keepNext w:val="0"/>
                    <w:keepLines w:val="0"/>
                    <w:suppressLineNumbers w:val="0"/>
                    <w:spacing w:before="0" w:beforeAutospacing="0" w:after="0" w:afterAutospacing="0" w:line="300" w:lineRule="atLeast"/>
                    <w:ind w:left="0" w:right="0"/>
                    <w:jc w:val="center"/>
                    <w:rPr>
                      <w:rFonts w:hint="default" w:ascii="Times New Roman" w:hAnsi="Times New Roman" w:cs="Times New Roman"/>
                    </w:rPr>
                  </w:pPr>
                  <w:r>
                    <w:rPr>
                      <w:rFonts w:hint="default" w:ascii="Times New Roman" w:hAnsi="Times New Roman" w:cs="Times New Roman"/>
                    </w:rPr>
                    <w:t>60μg/m</w:t>
                  </w:r>
                  <w:r>
                    <w:rPr>
                      <w:rFonts w:hint="default" w:ascii="Times New Roman" w:hAnsi="Times New Roman" w:cs="Times New Roman"/>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44" w:hRule="atLeast"/>
                <w:jc w:val="center"/>
              </w:trPr>
              <w:tc>
                <w:tcPr>
                  <w:tcW w:w="2548" w:type="dxa"/>
                  <w:vMerge w:val="continue"/>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szCs w:val="21"/>
                    </w:rPr>
                  </w:pPr>
                </w:p>
              </w:tc>
              <w:tc>
                <w:tcPr>
                  <w:tcW w:w="2699" w:type="dxa"/>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szCs w:val="21"/>
                    </w:rPr>
                  </w:pPr>
                  <w:r>
                    <w:rPr>
                      <w:rFonts w:hint="default" w:ascii="Times New Roman" w:hAnsi="Times New Roman" w:cs="Times New Roman"/>
                      <w:szCs w:val="21"/>
                    </w:rPr>
                    <w:t>24小时平均</w:t>
                  </w:r>
                </w:p>
              </w:tc>
              <w:tc>
                <w:tcPr>
                  <w:tcW w:w="2237" w:type="dxa"/>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szCs w:val="21"/>
                    </w:rPr>
                  </w:pPr>
                  <w:r>
                    <w:rPr>
                      <w:rFonts w:hint="default" w:ascii="Times New Roman" w:hAnsi="Times New Roman" w:cs="Times New Roman"/>
                      <w:szCs w:val="21"/>
                    </w:rPr>
                    <w:t>150μg/m</w:t>
                  </w:r>
                  <w:r>
                    <w:rPr>
                      <w:rFonts w:hint="default" w:ascii="Times New Roman" w:hAnsi="Times New Roman" w:cs="Times New Roman"/>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44" w:hRule="atLeast"/>
                <w:jc w:val="center"/>
              </w:trPr>
              <w:tc>
                <w:tcPr>
                  <w:tcW w:w="2548" w:type="dxa"/>
                  <w:vMerge w:val="continue"/>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szCs w:val="21"/>
                    </w:rPr>
                  </w:pPr>
                </w:p>
              </w:tc>
              <w:tc>
                <w:tcPr>
                  <w:tcW w:w="2699" w:type="dxa"/>
                  <w:vAlign w:val="center"/>
                </w:tcPr>
                <w:p>
                  <w:pPr>
                    <w:pStyle w:val="21"/>
                    <w:keepNext w:val="0"/>
                    <w:keepLines w:val="0"/>
                    <w:suppressLineNumbers w:val="0"/>
                    <w:spacing w:before="0" w:beforeAutospacing="0" w:after="0" w:afterAutospacing="0" w:line="300" w:lineRule="atLeast"/>
                    <w:ind w:left="0" w:right="0"/>
                    <w:jc w:val="center"/>
                    <w:rPr>
                      <w:rFonts w:hint="default" w:ascii="Times New Roman" w:hAnsi="Times New Roman" w:cs="Times New Roman"/>
                    </w:rPr>
                  </w:pPr>
                  <w:r>
                    <w:rPr>
                      <w:rFonts w:hint="default" w:ascii="Times New Roman" w:hAnsi="Times New Roman" w:cs="Times New Roman"/>
                    </w:rPr>
                    <w:t>1小时平均</w:t>
                  </w:r>
                </w:p>
              </w:tc>
              <w:tc>
                <w:tcPr>
                  <w:tcW w:w="2237" w:type="dxa"/>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szCs w:val="21"/>
                    </w:rPr>
                  </w:pPr>
                  <w:r>
                    <w:rPr>
                      <w:rFonts w:hint="default" w:ascii="Times New Roman" w:hAnsi="Times New Roman" w:cs="Times New Roman"/>
                      <w:szCs w:val="21"/>
                    </w:rPr>
                    <w:t>500μg/m</w:t>
                  </w:r>
                  <w:r>
                    <w:rPr>
                      <w:rFonts w:hint="default" w:ascii="Times New Roman" w:hAnsi="Times New Roman" w:cs="Times New Roman"/>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44" w:hRule="atLeast"/>
                <w:jc w:val="center"/>
              </w:trPr>
              <w:tc>
                <w:tcPr>
                  <w:tcW w:w="2548" w:type="dxa"/>
                  <w:vMerge w:val="restart"/>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szCs w:val="21"/>
                    </w:rPr>
                  </w:pPr>
                  <w:r>
                    <w:rPr>
                      <w:rFonts w:hint="default" w:ascii="Times New Roman" w:hAnsi="Times New Roman" w:cs="Times New Roman"/>
                      <w:szCs w:val="21"/>
                    </w:rPr>
                    <w:t>NO</w:t>
                  </w:r>
                  <w:r>
                    <w:rPr>
                      <w:rFonts w:hint="default" w:ascii="Times New Roman" w:hAnsi="Times New Roman" w:cs="Times New Roman"/>
                      <w:szCs w:val="21"/>
                      <w:vertAlign w:val="subscript"/>
                    </w:rPr>
                    <w:t>2</w:t>
                  </w:r>
                </w:p>
              </w:tc>
              <w:tc>
                <w:tcPr>
                  <w:tcW w:w="2699" w:type="dxa"/>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szCs w:val="21"/>
                    </w:rPr>
                  </w:pPr>
                  <w:r>
                    <w:rPr>
                      <w:rFonts w:hint="default" w:ascii="Times New Roman" w:hAnsi="Times New Roman" w:cs="Times New Roman"/>
                      <w:szCs w:val="21"/>
                    </w:rPr>
                    <w:t>年平均</w:t>
                  </w:r>
                </w:p>
              </w:tc>
              <w:tc>
                <w:tcPr>
                  <w:tcW w:w="2237" w:type="dxa"/>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szCs w:val="21"/>
                    </w:rPr>
                  </w:pPr>
                  <w:r>
                    <w:rPr>
                      <w:rFonts w:hint="default" w:ascii="Times New Roman" w:hAnsi="Times New Roman" w:cs="Times New Roman"/>
                      <w:szCs w:val="21"/>
                    </w:rPr>
                    <w:t>40μg/m</w:t>
                  </w:r>
                  <w:r>
                    <w:rPr>
                      <w:rFonts w:hint="default" w:ascii="Times New Roman" w:hAnsi="Times New Roman" w:cs="Times New Roman"/>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44" w:hRule="atLeast"/>
                <w:jc w:val="center"/>
              </w:trPr>
              <w:tc>
                <w:tcPr>
                  <w:tcW w:w="2548" w:type="dxa"/>
                  <w:vMerge w:val="continue"/>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szCs w:val="21"/>
                    </w:rPr>
                  </w:pPr>
                </w:p>
              </w:tc>
              <w:tc>
                <w:tcPr>
                  <w:tcW w:w="2699" w:type="dxa"/>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szCs w:val="21"/>
                    </w:rPr>
                  </w:pPr>
                  <w:r>
                    <w:rPr>
                      <w:rFonts w:hint="default" w:ascii="Times New Roman" w:hAnsi="Times New Roman" w:cs="Times New Roman"/>
                      <w:szCs w:val="21"/>
                    </w:rPr>
                    <w:t>24小时平均</w:t>
                  </w:r>
                </w:p>
              </w:tc>
              <w:tc>
                <w:tcPr>
                  <w:tcW w:w="2237" w:type="dxa"/>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szCs w:val="21"/>
                    </w:rPr>
                  </w:pPr>
                  <w:r>
                    <w:rPr>
                      <w:rFonts w:hint="default" w:ascii="Times New Roman" w:hAnsi="Times New Roman" w:cs="Times New Roman"/>
                      <w:szCs w:val="21"/>
                    </w:rPr>
                    <w:t>80μg/m</w:t>
                  </w:r>
                  <w:r>
                    <w:rPr>
                      <w:rFonts w:hint="default" w:ascii="Times New Roman" w:hAnsi="Times New Roman" w:cs="Times New Roman"/>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44" w:hRule="atLeast"/>
                <w:jc w:val="center"/>
              </w:trPr>
              <w:tc>
                <w:tcPr>
                  <w:tcW w:w="2548" w:type="dxa"/>
                  <w:vMerge w:val="continue"/>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szCs w:val="21"/>
                    </w:rPr>
                  </w:pPr>
                </w:p>
              </w:tc>
              <w:tc>
                <w:tcPr>
                  <w:tcW w:w="2699" w:type="dxa"/>
                  <w:vAlign w:val="center"/>
                </w:tcPr>
                <w:p>
                  <w:pPr>
                    <w:pStyle w:val="21"/>
                    <w:keepNext w:val="0"/>
                    <w:keepLines w:val="0"/>
                    <w:suppressLineNumbers w:val="0"/>
                    <w:spacing w:before="0" w:beforeAutospacing="0" w:after="0" w:afterAutospacing="0" w:line="300" w:lineRule="atLeast"/>
                    <w:ind w:left="0" w:right="0"/>
                    <w:jc w:val="center"/>
                    <w:rPr>
                      <w:rFonts w:hint="default" w:ascii="Times New Roman" w:hAnsi="Times New Roman" w:cs="Times New Roman"/>
                    </w:rPr>
                  </w:pPr>
                  <w:r>
                    <w:rPr>
                      <w:rFonts w:hint="default" w:ascii="Times New Roman" w:hAnsi="Times New Roman" w:cs="Times New Roman"/>
                    </w:rPr>
                    <w:t>1小时平均</w:t>
                  </w:r>
                </w:p>
              </w:tc>
              <w:tc>
                <w:tcPr>
                  <w:tcW w:w="2237" w:type="dxa"/>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szCs w:val="21"/>
                    </w:rPr>
                  </w:pPr>
                  <w:r>
                    <w:rPr>
                      <w:rFonts w:hint="default" w:ascii="Times New Roman" w:hAnsi="Times New Roman" w:cs="Times New Roman"/>
                      <w:szCs w:val="21"/>
                    </w:rPr>
                    <w:t>200μg/m</w:t>
                  </w:r>
                  <w:r>
                    <w:rPr>
                      <w:rFonts w:hint="default" w:ascii="Times New Roman" w:hAnsi="Times New Roman" w:cs="Times New Roman"/>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44" w:hRule="atLeast"/>
                <w:jc w:val="center"/>
              </w:trPr>
              <w:tc>
                <w:tcPr>
                  <w:tcW w:w="2548" w:type="dxa"/>
                  <w:vMerge w:val="restart"/>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szCs w:val="21"/>
                    </w:rPr>
                  </w:pPr>
                  <w:r>
                    <w:rPr>
                      <w:rFonts w:hint="default" w:ascii="Times New Roman" w:hAnsi="Times New Roman" w:cs="Times New Roman"/>
                      <w:szCs w:val="21"/>
                    </w:rPr>
                    <w:t>PM</w:t>
                  </w:r>
                  <w:r>
                    <w:rPr>
                      <w:rFonts w:hint="default" w:ascii="Times New Roman" w:hAnsi="Times New Roman" w:cs="Times New Roman"/>
                      <w:szCs w:val="21"/>
                      <w:vertAlign w:val="subscript"/>
                    </w:rPr>
                    <w:t>10</w:t>
                  </w:r>
                </w:p>
              </w:tc>
              <w:tc>
                <w:tcPr>
                  <w:tcW w:w="2699" w:type="dxa"/>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szCs w:val="21"/>
                    </w:rPr>
                  </w:pPr>
                  <w:r>
                    <w:rPr>
                      <w:rFonts w:hint="default" w:ascii="Times New Roman" w:hAnsi="Times New Roman" w:cs="Times New Roman"/>
                      <w:szCs w:val="21"/>
                    </w:rPr>
                    <w:t>年平均</w:t>
                  </w:r>
                </w:p>
              </w:tc>
              <w:tc>
                <w:tcPr>
                  <w:tcW w:w="2237" w:type="dxa"/>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szCs w:val="21"/>
                    </w:rPr>
                  </w:pPr>
                  <w:r>
                    <w:rPr>
                      <w:rFonts w:hint="default" w:ascii="Times New Roman" w:hAnsi="Times New Roman" w:cs="Times New Roman"/>
                      <w:szCs w:val="21"/>
                    </w:rPr>
                    <w:t>70μg/m</w:t>
                  </w:r>
                  <w:r>
                    <w:rPr>
                      <w:rFonts w:hint="default" w:ascii="Times New Roman" w:hAnsi="Times New Roman" w:cs="Times New Roman"/>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44" w:hRule="atLeast"/>
                <w:jc w:val="center"/>
              </w:trPr>
              <w:tc>
                <w:tcPr>
                  <w:tcW w:w="2548" w:type="dxa"/>
                  <w:vMerge w:val="continue"/>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szCs w:val="21"/>
                    </w:rPr>
                  </w:pPr>
                </w:p>
              </w:tc>
              <w:tc>
                <w:tcPr>
                  <w:tcW w:w="2699" w:type="dxa"/>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szCs w:val="21"/>
                    </w:rPr>
                  </w:pPr>
                  <w:r>
                    <w:rPr>
                      <w:rFonts w:hint="default" w:ascii="Times New Roman" w:hAnsi="Times New Roman" w:cs="Times New Roman"/>
                      <w:szCs w:val="21"/>
                    </w:rPr>
                    <w:t>24小时平均</w:t>
                  </w:r>
                </w:p>
              </w:tc>
              <w:tc>
                <w:tcPr>
                  <w:tcW w:w="2237" w:type="dxa"/>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szCs w:val="21"/>
                    </w:rPr>
                  </w:pPr>
                  <w:r>
                    <w:rPr>
                      <w:rFonts w:hint="default" w:ascii="Times New Roman" w:hAnsi="Times New Roman" w:cs="Times New Roman"/>
                      <w:szCs w:val="21"/>
                    </w:rPr>
                    <w:t>150μg/m</w:t>
                  </w:r>
                  <w:r>
                    <w:rPr>
                      <w:rFonts w:hint="default" w:ascii="Times New Roman" w:hAnsi="Times New Roman" w:cs="Times New Roman"/>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44" w:hRule="atLeast"/>
                <w:jc w:val="center"/>
              </w:trPr>
              <w:tc>
                <w:tcPr>
                  <w:tcW w:w="2548" w:type="dxa"/>
                  <w:vMerge w:val="restart"/>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szCs w:val="21"/>
                    </w:rPr>
                  </w:pPr>
                  <w:r>
                    <w:rPr>
                      <w:rFonts w:hint="default" w:ascii="Times New Roman" w:hAnsi="Times New Roman" w:cs="Times New Roman"/>
                      <w:b/>
                      <w:szCs w:val="21"/>
                    </w:rPr>
                    <w:t>TSP</w:t>
                  </w:r>
                </w:p>
              </w:tc>
              <w:tc>
                <w:tcPr>
                  <w:tcW w:w="2699" w:type="dxa"/>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szCs w:val="21"/>
                    </w:rPr>
                  </w:pPr>
                  <w:r>
                    <w:rPr>
                      <w:rFonts w:hint="default" w:ascii="Times New Roman" w:hAnsi="Times New Roman" w:cs="Times New Roman"/>
                      <w:szCs w:val="21"/>
                    </w:rPr>
                    <w:t>年平均</w:t>
                  </w:r>
                </w:p>
              </w:tc>
              <w:tc>
                <w:tcPr>
                  <w:tcW w:w="2237" w:type="dxa"/>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szCs w:val="21"/>
                    </w:rPr>
                  </w:pPr>
                  <w:r>
                    <w:rPr>
                      <w:rFonts w:hint="default" w:ascii="Times New Roman" w:hAnsi="Times New Roman" w:cs="Times New Roman"/>
                      <w:szCs w:val="21"/>
                    </w:rPr>
                    <w:t>200μg/m</w:t>
                  </w:r>
                  <w:r>
                    <w:rPr>
                      <w:rFonts w:hint="default" w:ascii="Times New Roman" w:hAnsi="Times New Roman" w:cs="Times New Roman"/>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44" w:hRule="atLeast"/>
                <w:jc w:val="center"/>
              </w:trPr>
              <w:tc>
                <w:tcPr>
                  <w:tcW w:w="2548" w:type="dxa"/>
                  <w:vMerge w:val="continue"/>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szCs w:val="21"/>
                    </w:rPr>
                  </w:pPr>
                </w:p>
              </w:tc>
              <w:tc>
                <w:tcPr>
                  <w:tcW w:w="2699" w:type="dxa"/>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szCs w:val="21"/>
                    </w:rPr>
                  </w:pPr>
                  <w:r>
                    <w:rPr>
                      <w:rFonts w:hint="default" w:ascii="Times New Roman" w:hAnsi="Times New Roman" w:cs="Times New Roman"/>
                      <w:szCs w:val="21"/>
                    </w:rPr>
                    <w:t>24小时平均</w:t>
                  </w:r>
                </w:p>
              </w:tc>
              <w:tc>
                <w:tcPr>
                  <w:tcW w:w="2237" w:type="dxa"/>
                  <w:vAlign w:val="center"/>
                </w:tcPr>
                <w:p>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szCs w:val="21"/>
                    </w:rPr>
                  </w:pPr>
                  <w:r>
                    <w:rPr>
                      <w:rFonts w:hint="default" w:ascii="Times New Roman" w:hAnsi="Times New Roman" w:cs="Times New Roman"/>
                      <w:szCs w:val="21"/>
                    </w:rPr>
                    <w:t>300μg/m</w:t>
                  </w:r>
                  <w:r>
                    <w:rPr>
                      <w:rFonts w:hint="default" w:ascii="Times New Roman" w:hAnsi="Times New Roman" w:cs="Times New Roman"/>
                      <w:szCs w:val="21"/>
                      <w:vertAlign w:val="superscript"/>
                    </w:rPr>
                    <w:t>3</w:t>
                  </w:r>
                </w:p>
              </w:tc>
            </w:tr>
          </w:tbl>
          <w:p>
            <w:pPr>
              <w:keepNext w:val="0"/>
              <w:keepLines w:val="0"/>
              <w:suppressLineNumbers w:val="0"/>
              <w:spacing w:before="0" w:beforeAutospacing="0" w:after="0" w:afterAutospacing="0" w:line="360" w:lineRule="auto"/>
              <w:ind w:left="1" w:right="0"/>
              <w:rPr>
                <w:rFonts w:hint="default" w:ascii="Times New Roman" w:hAnsi="Times New Roman" w:cs="Times New Roman"/>
                <w:b/>
                <w:sz w:val="24"/>
              </w:rPr>
            </w:pPr>
            <w:r>
              <w:rPr>
                <w:rFonts w:hint="default" w:ascii="Times New Roman" w:hAnsi="Times New Roman" w:cs="Times New Roman"/>
                <w:b/>
                <w:szCs w:val="21"/>
              </w:rPr>
              <w:t xml:space="preserve"> </w:t>
            </w:r>
            <w:r>
              <w:rPr>
                <w:rFonts w:hint="default" w:ascii="Times New Roman" w:hAnsi="Times New Roman" w:cs="Times New Roman"/>
                <w:b/>
                <w:sz w:val="24"/>
              </w:rPr>
              <w:t>(3)声环境质量标准</w:t>
            </w:r>
          </w:p>
          <w:p>
            <w:pPr>
              <w:keepNext w:val="0"/>
              <w:keepLines w:val="0"/>
              <w:suppressLineNumbers w:val="0"/>
              <w:spacing w:before="0" w:beforeAutospacing="0" w:after="0" w:afterAutospacing="0" w:line="360" w:lineRule="auto"/>
              <w:ind w:left="1" w:right="0" w:firstLine="480"/>
              <w:rPr>
                <w:rFonts w:hint="default" w:ascii="Times New Roman" w:hAnsi="Times New Roman" w:cs="Times New Roman"/>
                <w:sz w:val="24"/>
              </w:rPr>
            </w:pPr>
            <w:r>
              <w:rPr>
                <w:rFonts w:hint="default" w:ascii="Times New Roman" w:hAnsi="Times New Roman" w:cs="Times New Roman"/>
                <w:sz w:val="24"/>
              </w:rPr>
              <w:t>项目区声环境执行《声环境质量标准》（GB3096-2008）中的2类标准。具体标准值见表。</w:t>
            </w:r>
          </w:p>
          <w:p>
            <w:pPr>
              <w:keepNext w:val="0"/>
              <w:keepLines w:val="0"/>
              <w:suppressLineNumbers w:val="0"/>
              <w:spacing w:before="0" w:beforeAutospacing="0" w:after="0" w:afterAutospacing="0" w:line="360" w:lineRule="auto"/>
              <w:ind w:left="1" w:right="0" w:firstLine="480"/>
              <w:jc w:val="center"/>
              <w:rPr>
                <w:rFonts w:hint="default" w:ascii="Times New Roman" w:hAnsi="Times New Roman" w:cs="Times New Roman"/>
                <w:b/>
                <w:szCs w:val="21"/>
              </w:rPr>
            </w:pPr>
            <w:r>
              <w:rPr>
                <w:rFonts w:hint="default" w:ascii="Times New Roman" w:hAnsi="Times New Roman" w:cs="Times New Roman"/>
                <w:b/>
                <w:szCs w:val="21"/>
              </w:rPr>
              <w:t>表4-</w:t>
            </w:r>
            <w:r>
              <w:rPr>
                <w:rFonts w:hint="default" w:ascii="Times New Roman" w:hAnsi="Times New Roman" w:cs="Times New Roman"/>
                <w:b/>
                <w:szCs w:val="21"/>
              </w:rPr>
              <w:t>4</w:t>
            </w:r>
            <w:r>
              <w:rPr>
                <w:rFonts w:hint="default" w:ascii="Times New Roman" w:hAnsi="Times New Roman" w:cs="Times New Roman"/>
                <w:b/>
                <w:szCs w:val="21"/>
              </w:rPr>
              <w:t xml:space="preserve">  声环境质量标准   单位dB(A)</w:t>
            </w:r>
          </w:p>
          <w:tbl>
            <w:tblPr>
              <w:tblStyle w:val="48"/>
              <w:tblW w:w="76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1"/>
              <w:gridCol w:w="2551"/>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51" w:type="dxa"/>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Cs w:val="21"/>
                    </w:rPr>
                  </w:pPr>
                  <w:r>
                    <w:rPr>
                      <w:rFonts w:hint="default" w:ascii="Times New Roman" w:hAnsi="Times New Roman" w:cs="Times New Roman"/>
                      <w:szCs w:val="21"/>
                    </w:rPr>
                    <w:t>类别</w:t>
                  </w:r>
                </w:p>
              </w:tc>
              <w:tc>
                <w:tcPr>
                  <w:tcW w:w="2551" w:type="dxa"/>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Cs w:val="21"/>
                    </w:rPr>
                  </w:pPr>
                  <w:r>
                    <w:rPr>
                      <w:rFonts w:hint="default" w:ascii="Times New Roman" w:hAnsi="Times New Roman" w:cs="Times New Roman"/>
                      <w:szCs w:val="21"/>
                    </w:rPr>
                    <w:t>昼间</w:t>
                  </w:r>
                </w:p>
              </w:tc>
              <w:tc>
                <w:tcPr>
                  <w:tcW w:w="2551" w:type="dxa"/>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Cs w:val="21"/>
                    </w:rPr>
                  </w:pPr>
                  <w:r>
                    <w:rPr>
                      <w:rFonts w:hint="default" w:ascii="Times New Roman" w:hAnsi="Times New Roman" w:cs="Times New Roman"/>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51" w:type="dxa"/>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Cs w:val="21"/>
                    </w:rPr>
                  </w:pPr>
                  <w:r>
                    <w:rPr>
                      <w:rFonts w:hint="default" w:ascii="Times New Roman" w:hAnsi="Times New Roman" w:cs="Times New Roman"/>
                      <w:szCs w:val="21"/>
                    </w:rPr>
                    <w:t>2</w:t>
                  </w:r>
                </w:p>
              </w:tc>
              <w:tc>
                <w:tcPr>
                  <w:tcW w:w="2551" w:type="dxa"/>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Cs w:val="21"/>
                    </w:rPr>
                  </w:pPr>
                  <w:r>
                    <w:rPr>
                      <w:rFonts w:hint="default" w:ascii="Times New Roman" w:hAnsi="Times New Roman" w:cs="Times New Roman"/>
                      <w:szCs w:val="21"/>
                    </w:rPr>
                    <w:t>60</w:t>
                  </w:r>
                </w:p>
              </w:tc>
              <w:tc>
                <w:tcPr>
                  <w:tcW w:w="2551" w:type="dxa"/>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Cs w:val="21"/>
                    </w:rPr>
                  </w:pPr>
                  <w:r>
                    <w:rPr>
                      <w:rFonts w:hint="default" w:ascii="Times New Roman" w:hAnsi="Times New Roman" w:cs="Times New Roman"/>
                      <w:szCs w:val="21"/>
                    </w:rPr>
                    <w:t>50</w:t>
                  </w:r>
                </w:p>
              </w:tc>
            </w:tr>
          </w:tbl>
          <w:p>
            <w:pPr>
              <w:pStyle w:val="130"/>
              <w:keepNext w:val="0"/>
              <w:keepLines w:val="0"/>
              <w:suppressLineNumbers w:val="0"/>
              <w:spacing w:before="0" w:beforeAutospacing="0" w:after="0" w:afterAutospacing="0"/>
              <w:ind w:left="0" w:right="0" w:firstLine="480"/>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10" w:type="dxa"/>
          <w:trHeight w:val="10120" w:hRule="atLeast"/>
        </w:trPr>
        <w:tc>
          <w:tcPr>
            <w:tcW w:w="860" w:type="dxa"/>
            <w:textDirection w:val="tbRlV"/>
          </w:tcPr>
          <w:p>
            <w:pPr>
              <w:keepNext w:val="0"/>
              <w:keepLines w:val="0"/>
              <w:suppressLineNumbers w:val="0"/>
              <w:spacing w:before="0" w:beforeAutospacing="0" w:after="0" w:afterAutospacing="0" w:line="360" w:lineRule="auto"/>
              <w:ind w:left="113" w:leftChars="54" w:right="113" w:firstLine="280" w:firstLineChars="100"/>
              <w:rPr>
                <w:rFonts w:hint="default" w:ascii="Times New Roman" w:hAnsi="Times New Roman" w:cs="Times New Roman"/>
                <w:sz w:val="28"/>
              </w:rPr>
            </w:pPr>
            <w:r>
              <w:rPr>
                <w:rFonts w:hint="default" w:ascii="Times New Roman" w:hAnsi="Times New Roman" w:cs="Times New Roman"/>
                <w:sz w:val="28"/>
              </w:rPr>
              <w:t>污  染  物  排  放  标  准</w:t>
            </w:r>
          </w:p>
        </w:tc>
        <w:tc>
          <w:tcPr>
            <w:tcW w:w="7878" w:type="dxa"/>
          </w:tcPr>
          <w:p>
            <w:pPr>
              <w:keepNext w:val="0"/>
              <w:keepLines w:val="0"/>
              <w:suppressLineNumbers w:val="0"/>
              <w:spacing w:before="0" w:beforeAutospacing="0" w:after="0" w:afterAutospacing="0" w:line="360" w:lineRule="auto"/>
              <w:ind w:left="1" w:right="0" w:firstLine="480"/>
              <w:rPr>
                <w:rFonts w:hint="default" w:ascii="Times New Roman" w:hAnsi="Times New Roman" w:cs="Times New Roman"/>
                <w:sz w:val="24"/>
              </w:rPr>
            </w:pPr>
            <w:r>
              <w:rPr>
                <w:rFonts w:hint="default" w:ascii="Times New Roman" w:hAnsi="Times New Roman" w:cs="Times New Roman"/>
                <w:sz w:val="24"/>
              </w:rPr>
              <w:t xml:space="preserve">  1、大气：</w:t>
            </w:r>
          </w:p>
          <w:p>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cs="Times New Roman"/>
                <w:sz w:val="24"/>
              </w:rPr>
            </w:pPr>
            <w:r>
              <w:rPr>
                <w:rFonts w:hint="default" w:ascii="Times New Roman" w:hAnsi="Times New Roman" w:cs="Times New Roman"/>
                <w:sz w:val="24"/>
              </w:rPr>
              <w:t xml:space="preserve">   </w:t>
            </w:r>
            <w:r>
              <w:rPr>
                <w:rFonts w:hint="default" w:ascii="Times New Roman" w:hAnsi="Times New Roman" w:cs="Times New Roman"/>
                <w:sz w:val="24"/>
              </w:rPr>
              <w:t>执行《大气污染物综合排放标准》（GB16297-1996）中表2二级标准。</w:t>
            </w:r>
          </w:p>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
                <w:bCs/>
                <w:szCs w:val="21"/>
              </w:rPr>
            </w:pPr>
            <w:r>
              <w:rPr>
                <w:rFonts w:hint="default" w:ascii="Times New Roman" w:hAnsi="Times New Roman" w:cs="Times New Roman"/>
                <w:b/>
                <w:bCs/>
                <w:szCs w:val="21"/>
              </w:rPr>
              <w:t>表4-</w:t>
            </w:r>
            <w:r>
              <w:rPr>
                <w:rFonts w:hint="default" w:ascii="Times New Roman" w:hAnsi="Times New Roman" w:cs="Times New Roman"/>
                <w:b/>
                <w:bCs/>
                <w:szCs w:val="21"/>
              </w:rPr>
              <w:t>5</w:t>
            </w:r>
            <w:r>
              <w:rPr>
                <w:rFonts w:hint="default" w:ascii="Times New Roman" w:hAnsi="Times New Roman" w:cs="Times New Roman"/>
                <w:b/>
                <w:bCs/>
                <w:szCs w:val="21"/>
              </w:rPr>
              <w:t xml:space="preserve">  新污染源大气污染物排放限值</w:t>
            </w:r>
          </w:p>
          <w:tbl>
            <w:tblPr>
              <w:tblStyle w:val="48"/>
              <w:tblW w:w="73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1358"/>
              <w:gridCol w:w="1110"/>
              <w:gridCol w:w="865"/>
              <w:gridCol w:w="1939"/>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1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污染物</w:t>
                  </w:r>
                </w:p>
              </w:tc>
              <w:tc>
                <w:tcPr>
                  <w:tcW w:w="1358"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最高允许排放浓度mg/m</w:t>
                  </w:r>
                  <w:r>
                    <w:rPr>
                      <w:rFonts w:hint="default" w:ascii="Times New Roman" w:hAnsi="Times New Roman" w:cs="Times New Roman"/>
                      <w:szCs w:val="21"/>
                      <w:vertAlign w:val="superscript"/>
                    </w:rPr>
                    <w:t>3</w:t>
                  </w:r>
                </w:p>
              </w:tc>
              <w:tc>
                <w:tcPr>
                  <w:tcW w:w="1975"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最高允许排放速率kg/h</w:t>
                  </w:r>
                </w:p>
              </w:tc>
              <w:tc>
                <w:tcPr>
                  <w:tcW w:w="3151"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无组织排放监控浓度值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6" w:hRule="exact"/>
                <w:jc w:val="center"/>
              </w:trPr>
              <w:tc>
                <w:tcPr>
                  <w:tcW w:w="91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p>
              </w:tc>
              <w:tc>
                <w:tcPr>
                  <w:tcW w:w="135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p>
              </w:tc>
              <w:tc>
                <w:tcPr>
                  <w:tcW w:w="11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排气筒m</w:t>
                  </w:r>
                </w:p>
              </w:tc>
              <w:tc>
                <w:tcPr>
                  <w:tcW w:w="86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二级</w:t>
                  </w:r>
                </w:p>
              </w:tc>
              <w:tc>
                <w:tcPr>
                  <w:tcW w:w="193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监控点</w:t>
                  </w:r>
                </w:p>
              </w:tc>
              <w:tc>
                <w:tcPr>
                  <w:tcW w:w="1212"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浓度mg/m</w:t>
                  </w:r>
                  <w:r>
                    <w:rPr>
                      <w:rFonts w:hint="default" w:ascii="Times New Roman" w:hAnsi="Times New Roman" w:cs="Times New Roman"/>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91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颗粒物</w:t>
                  </w:r>
                </w:p>
              </w:tc>
              <w:tc>
                <w:tcPr>
                  <w:tcW w:w="1358"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120</w:t>
                  </w:r>
                </w:p>
              </w:tc>
              <w:tc>
                <w:tcPr>
                  <w:tcW w:w="11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15</w:t>
                  </w:r>
                </w:p>
              </w:tc>
              <w:tc>
                <w:tcPr>
                  <w:tcW w:w="86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3.5</w:t>
                  </w:r>
                </w:p>
              </w:tc>
              <w:tc>
                <w:tcPr>
                  <w:tcW w:w="1939"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周界外浓度最高点</w:t>
                  </w:r>
                </w:p>
              </w:tc>
              <w:tc>
                <w:tcPr>
                  <w:tcW w:w="121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91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p>
              </w:tc>
              <w:tc>
                <w:tcPr>
                  <w:tcW w:w="135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p>
              </w:tc>
              <w:tc>
                <w:tcPr>
                  <w:tcW w:w="11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20</w:t>
                  </w:r>
                </w:p>
              </w:tc>
              <w:tc>
                <w:tcPr>
                  <w:tcW w:w="86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5.9</w:t>
                  </w:r>
                </w:p>
              </w:tc>
              <w:tc>
                <w:tcPr>
                  <w:tcW w:w="193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p>
              </w:tc>
              <w:tc>
                <w:tcPr>
                  <w:tcW w:w="121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912" w:type="dxa"/>
                  <w:vMerge w:val="continue"/>
                  <w:vAlign w:val="center"/>
                </w:tcPr>
                <w:p>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Cs w:val="21"/>
                    </w:rPr>
                  </w:pPr>
                </w:p>
              </w:tc>
              <w:tc>
                <w:tcPr>
                  <w:tcW w:w="1358" w:type="dxa"/>
                  <w:vMerge w:val="continue"/>
                  <w:vAlign w:val="center"/>
                </w:tcPr>
                <w:p>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Cs w:val="21"/>
                    </w:rPr>
                  </w:pPr>
                </w:p>
              </w:tc>
              <w:tc>
                <w:tcPr>
                  <w:tcW w:w="11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20</w:t>
                  </w:r>
                </w:p>
              </w:tc>
              <w:tc>
                <w:tcPr>
                  <w:tcW w:w="86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0.43</w:t>
                  </w:r>
                </w:p>
              </w:tc>
              <w:tc>
                <w:tcPr>
                  <w:tcW w:w="193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p>
              </w:tc>
              <w:tc>
                <w:tcPr>
                  <w:tcW w:w="1212" w:type="dxa"/>
                  <w:vMerge w:val="continue"/>
                  <w:vAlign w:val="center"/>
                </w:tcPr>
                <w:p>
                  <w:pPr>
                    <w:keepNext w:val="0"/>
                    <w:keepLines w:val="0"/>
                    <w:suppressLineNumbers w:val="0"/>
                    <w:spacing w:before="0" w:beforeAutospacing="0" w:after="0" w:afterAutospacing="0" w:line="324" w:lineRule="auto"/>
                    <w:ind w:left="0" w:right="0"/>
                    <w:jc w:val="center"/>
                    <w:rPr>
                      <w:rFonts w:hint="default" w:ascii="Times New Roman" w:hAnsi="Times New Roman" w:cs="Times New Roman"/>
                      <w:szCs w:val="21"/>
                    </w:rPr>
                  </w:pPr>
                </w:p>
              </w:tc>
            </w:tr>
          </w:tbl>
          <w:p>
            <w:pPr>
              <w:pStyle w:val="130"/>
              <w:keepNext w:val="0"/>
              <w:keepLines w:val="0"/>
              <w:suppressLineNumbers w:val="0"/>
              <w:spacing w:before="0" w:beforeAutospacing="0" w:after="0" w:afterAutospacing="0"/>
              <w:ind w:left="0" w:right="0" w:firstLine="420"/>
              <w:rPr>
                <w:rFonts w:hint="default" w:ascii="Times New Roman" w:hAnsi="Times New Roman" w:cs="Times New Roman"/>
              </w:rPr>
            </w:pPr>
          </w:p>
          <w:p>
            <w:pPr>
              <w:pStyle w:val="130"/>
              <w:keepNext w:val="0"/>
              <w:keepLines w:val="0"/>
              <w:suppressLineNumbers w:val="0"/>
              <w:spacing w:before="0" w:beforeAutospacing="0" w:after="0" w:afterAutospacing="0" w:line="360" w:lineRule="auto"/>
              <w:ind w:left="0" w:right="0" w:firstLine="480"/>
              <w:rPr>
                <w:rFonts w:hint="default" w:ascii="Times New Roman" w:hAnsi="Times New Roman" w:cs="Times New Roman"/>
                <w:sz w:val="24"/>
              </w:rPr>
            </w:pPr>
            <w:r>
              <w:rPr>
                <w:rFonts w:hint="default" w:ascii="Times New Roman" w:hAnsi="Times New Roman" w:cs="Times New Roman"/>
                <w:sz w:val="24"/>
              </w:rPr>
              <w:t>2、噪声：</w:t>
            </w:r>
          </w:p>
          <w:p>
            <w:pPr>
              <w:pStyle w:val="130"/>
              <w:keepNext w:val="0"/>
              <w:keepLines w:val="0"/>
              <w:suppressLineNumbers w:val="0"/>
              <w:spacing w:before="0" w:beforeAutospacing="0" w:after="0" w:afterAutospacing="0" w:line="360" w:lineRule="auto"/>
              <w:ind w:left="0" w:right="0" w:firstLine="480"/>
              <w:rPr>
                <w:rFonts w:hint="default" w:ascii="Times New Roman" w:hAnsi="Times New Roman" w:cs="Times New Roman"/>
                <w:sz w:val="24"/>
              </w:rPr>
            </w:pPr>
            <w:r>
              <w:rPr>
                <w:rFonts w:hint="default" w:ascii="Times New Roman" w:hAnsi="Times New Roman" w:cs="Times New Roman"/>
                <w:sz w:val="24"/>
              </w:rPr>
              <w:t>营运期</w:t>
            </w:r>
            <w:r>
              <w:rPr>
                <w:rFonts w:hint="default" w:ascii="Times New Roman" w:hAnsi="Times New Roman" w:cs="Times New Roman"/>
                <w:sz w:val="24"/>
                <w:lang w:val="en-US" w:eastAsia="zh-CN"/>
              </w:rPr>
              <w:t>厂界</w:t>
            </w:r>
            <w:r>
              <w:rPr>
                <w:rFonts w:hint="default" w:ascii="Times New Roman" w:hAnsi="Times New Roman" w:cs="Times New Roman"/>
                <w:sz w:val="24"/>
              </w:rPr>
              <w:t>执行《工业企业厂界环境噪声排放标准》（GB12348-2008）中2类标准。</w:t>
            </w:r>
          </w:p>
          <w:p>
            <w:pPr>
              <w:keepNext w:val="0"/>
              <w:keepLines w:val="0"/>
              <w:suppressLineNumbers w:val="0"/>
              <w:spacing w:before="0" w:beforeAutospacing="0" w:after="0" w:afterAutospacing="0" w:line="360" w:lineRule="auto"/>
              <w:ind w:left="1" w:right="0" w:firstLine="480"/>
              <w:jc w:val="center"/>
              <w:rPr>
                <w:rFonts w:hint="default" w:ascii="Times New Roman" w:hAnsi="Times New Roman" w:cs="Times New Roman"/>
                <w:b/>
                <w:sz w:val="24"/>
              </w:rPr>
            </w:pPr>
            <w:r>
              <w:rPr>
                <w:rFonts w:hint="default" w:ascii="Times New Roman" w:hAnsi="Times New Roman" w:cs="Times New Roman"/>
                <w:b/>
                <w:sz w:val="24"/>
              </w:rPr>
              <w:t>表4-6  工业企业厂界环境噪声排放标准   单位dB(A)</w:t>
            </w:r>
          </w:p>
          <w:tbl>
            <w:tblPr>
              <w:tblStyle w:val="48"/>
              <w:tblW w:w="76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1"/>
              <w:gridCol w:w="2551"/>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51" w:type="dxa"/>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Cs w:val="21"/>
                    </w:rPr>
                  </w:pPr>
                  <w:r>
                    <w:rPr>
                      <w:rFonts w:hint="default" w:ascii="Times New Roman" w:hAnsi="Times New Roman" w:cs="Times New Roman"/>
                      <w:szCs w:val="21"/>
                    </w:rPr>
                    <w:t>类别</w:t>
                  </w:r>
                </w:p>
              </w:tc>
              <w:tc>
                <w:tcPr>
                  <w:tcW w:w="2551" w:type="dxa"/>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Cs w:val="21"/>
                    </w:rPr>
                  </w:pPr>
                  <w:r>
                    <w:rPr>
                      <w:rFonts w:hint="default" w:ascii="Times New Roman" w:hAnsi="Times New Roman" w:cs="Times New Roman"/>
                      <w:szCs w:val="21"/>
                    </w:rPr>
                    <w:t>昼间</w:t>
                  </w:r>
                </w:p>
              </w:tc>
              <w:tc>
                <w:tcPr>
                  <w:tcW w:w="2551" w:type="dxa"/>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Cs w:val="21"/>
                    </w:rPr>
                  </w:pPr>
                  <w:r>
                    <w:rPr>
                      <w:rFonts w:hint="default" w:ascii="Times New Roman" w:hAnsi="Times New Roman" w:cs="Times New Roman"/>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51" w:type="dxa"/>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Cs w:val="21"/>
                    </w:rPr>
                  </w:pPr>
                  <w:r>
                    <w:rPr>
                      <w:rFonts w:hint="default" w:ascii="Times New Roman" w:hAnsi="Times New Roman" w:cs="Times New Roman"/>
                      <w:szCs w:val="21"/>
                    </w:rPr>
                    <w:t>2</w:t>
                  </w:r>
                </w:p>
              </w:tc>
              <w:tc>
                <w:tcPr>
                  <w:tcW w:w="2551" w:type="dxa"/>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Cs w:val="21"/>
                    </w:rPr>
                  </w:pPr>
                  <w:r>
                    <w:rPr>
                      <w:rFonts w:hint="default" w:ascii="Times New Roman" w:hAnsi="Times New Roman" w:cs="Times New Roman"/>
                      <w:szCs w:val="21"/>
                    </w:rPr>
                    <w:t>60</w:t>
                  </w:r>
                </w:p>
              </w:tc>
              <w:tc>
                <w:tcPr>
                  <w:tcW w:w="2551" w:type="dxa"/>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Cs w:val="21"/>
                    </w:rPr>
                  </w:pPr>
                  <w:r>
                    <w:rPr>
                      <w:rFonts w:hint="default" w:ascii="Times New Roman" w:hAnsi="Times New Roman" w:cs="Times New Roman"/>
                      <w:szCs w:val="21"/>
                    </w:rPr>
                    <w:t>50</w:t>
                  </w:r>
                </w:p>
              </w:tc>
            </w:tr>
          </w:tbl>
          <w:p>
            <w:pPr>
              <w:pStyle w:val="130"/>
              <w:keepNext w:val="0"/>
              <w:keepLines w:val="0"/>
              <w:suppressLineNumbers w:val="0"/>
              <w:spacing w:before="0" w:beforeAutospacing="0" w:after="0" w:afterAutospacing="0"/>
              <w:ind w:left="0" w:right="0" w:firstLine="420"/>
              <w:rPr>
                <w:rFonts w:hint="default" w:ascii="Times New Roman" w:hAnsi="Times New Roman" w:cs="Times New Roman"/>
                <w:szCs w:val="30"/>
              </w:rPr>
            </w:pPr>
          </w:p>
          <w:p>
            <w:pPr>
              <w:pStyle w:val="130"/>
              <w:keepNext w:val="0"/>
              <w:keepLines w:val="0"/>
              <w:suppressLineNumbers w:val="0"/>
              <w:spacing w:before="0" w:beforeAutospacing="0" w:after="0" w:afterAutospacing="0" w:line="360" w:lineRule="auto"/>
              <w:ind w:left="0" w:right="0" w:firstLine="480"/>
              <w:rPr>
                <w:rFonts w:hint="default" w:ascii="Times New Roman" w:hAnsi="Times New Roman" w:cs="Times New Roman"/>
                <w:sz w:val="24"/>
              </w:rPr>
            </w:pPr>
            <w:r>
              <w:rPr>
                <w:rFonts w:hint="default" w:ascii="Times New Roman" w:hAnsi="Times New Roman" w:cs="Times New Roman"/>
                <w:sz w:val="24"/>
              </w:rPr>
              <w:t>3</w:t>
            </w:r>
            <w:r>
              <w:rPr>
                <w:rFonts w:hint="default" w:ascii="Times New Roman" w:hAnsi="Times New Roman" w:cs="Times New Roman"/>
                <w:sz w:val="24"/>
              </w:rPr>
              <w:t>、固体废物：</w:t>
            </w:r>
          </w:p>
          <w:p>
            <w:pPr>
              <w:keepNext w:val="0"/>
              <w:keepLines w:val="0"/>
              <w:suppressLineNumbers w:val="0"/>
              <w:spacing w:before="0" w:beforeAutospacing="0" w:after="0" w:afterAutospacing="0" w:line="360" w:lineRule="auto"/>
              <w:ind w:left="0" w:right="0" w:firstLine="240" w:firstLineChars="100"/>
              <w:jc w:val="left"/>
              <w:rPr>
                <w:rFonts w:hint="default" w:ascii="Times New Roman" w:hAnsi="Times New Roman" w:cs="Times New Roman"/>
                <w:sz w:val="24"/>
              </w:rPr>
            </w:pPr>
            <w:r>
              <w:rPr>
                <w:rFonts w:hint="default" w:ascii="Times New Roman" w:hAnsi="Times New Roman" w:cs="Times New Roman"/>
                <w:sz w:val="24"/>
              </w:rPr>
              <w:t>废渣执行《一般工业固体废物贮存、处置场污染控制标准》(GB18599-2001)(2013年国家污染物控制标准修改单)；</w:t>
            </w:r>
          </w:p>
          <w:p>
            <w:pPr>
              <w:keepNext w:val="0"/>
              <w:keepLines w:val="0"/>
              <w:suppressLineNumbers w:val="0"/>
              <w:spacing w:before="0" w:beforeAutospacing="0" w:after="0" w:afterAutospacing="0" w:line="360" w:lineRule="auto"/>
              <w:ind w:left="0" w:right="0" w:firstLine="240" w:firstLineChars="100"/>
              <w:jc w:val="left"/>
              <w:rPr>
                <w:rFonts w:hint="default" w:ascii="Times New Roman" w:hAnsi="Times New Roman" w:cs="Times New Roman"/>
                <w:sz w:val="24"/>
              </w:rPr>
            </w:pPr>
            <w:r>
              <w:rPr>
                <w:rFonts w:hint="default" w:ascii="Times New Roman" w:hAnsi="Times New Roman" w:cs="Times New Roman"/>
                <w:sz w:val="24"/>
              </w:rPr>
              <w:t>生活垃圾执行《生活垃圾填埋场污染控制标准》（GB 16889-2008）。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10" w:type="dxa"/>
          <w:trHeight w:val="4057" w:hRule="atLeast"/>
        </w:trPr>
        <w:tc>
          <w:tcPr>
            <w:tcW w:w="860" w:type="dxa"/>
            <w:textDirection w:val="tbRlV"/>
          </w:tcPr>
          <w:p>
            <w:pPr>
              <w:keepNext w:val="0"/>
              <w:keepLines w:val="0"/>
              <w:suppressLineNumbers w:val="0"/>
              <w:spacing w:before="0" w:beforeAutospacing="0" w:after="0" w:afterAutospacing="0" w:line="360" w:lineRule="auto"/>
              <w:ind w:left="113" w:leftChars="54" w:right="113" w:firstLine="560" w:firstLineChars="200"/>
              <w:rPr>
                <w:rFonts w:hint="default" w:ascii="Times New Roman" w:hAnsi="Times New Roman" w:cs="Times New Roman"/>
                <w:sz w:val="28"/>
              </w:rPr>
            </w:pPr>
            <w:r>
              <w:rPr>
                <w:rFonts w:hint="default" w:ascii="Times New Roman" w:hAnsi="Times New Roman" w:cs="Times New Roman"/>
                <w:sz w:val="28"/>
              </w:rPr>
              <w:t>总  量  控  制  指  标</w:t>
            </w:r>
          </w:p>
        </w:tc>
        <w:tc>
          <w:tcPr>
            <w:tcW w:w="7878" w:type="dxa"/>
          </w:tcPr>
          <w:p>
            <w:pPr>
              <w:keepNext w:val="0"/>
              <w:keepLines w:val="0"/>
              <w:suppressLineNumbers w:val="0"/>
              <w:spacing w:before="0" w:beforeAutospacing="0" w:after="0" w:afterAutospacing="0" w:line="360" w:lineRule="auto"/>
              <w:ind w:left="0" w:right="0"/>
              <w:rPr>
                <w:rFonts w:hint="default" w:ascii="Times New Roman" w:hAnsi="Times New Roman" w:cs="Times New Roman"/>
              </w:rPr>
            </w:pPr>
          </w:p>
          <w:p>
            <w:pPr>
              <w:keepNext w:val="0"/>
              <w:keepLines w:val="0"/>
              <w:suppressLineNumbers w:val="0"/>
              <w:spacing w:before="0" w:beforeAutospacing="0" w:after="0" w:afterAutospacing="0" w:line="360" w:lineRule="auto"/>
              <w:ind w:left="0" w:right="0" w:firstLine="240" w:firstLineChars="100"/>
              <w:jc w:val="left"/>
              <w:rPr>
                <w:rFonts w:hint="default" w:ascii="Times New Roman" w:hAnsi="Times New Roman" w:cs="Times New Roman"/>
                <w:sz w:val="24"/>
              </w:rPr>
            </w:pPr>
            <w:r>
              <w:rPr>
                <w:rFonts w:hint="default" w:ascii="Times New Roman" w:hAnsi="Times New Roman" w:cs="Times New Roman"/>
                <w:sz w:val="24"/>
              </w:rPr>
              <w:t>根据湖南省主要污染物排污权有偿使用和交易管理办法，所称主要污染物，是指化学需氧量、氨氮、二氧化硫、氮氧化物、铅、镉、砷等七类污染物。</w:t>
            </w:r>
          </w:p>
          <w:p>
            <w:pPr>
              <w:keepNext w:val="0"/>
              <w:keepLines w:val="0"/>
              <w:suppressLineNumbers w:val="0"/>
              <w:spacing w:before="0" w:beforeAutospacing="0" w:after="0" w:afterAutospacing="0" w:line="360" w:lineRule="auto"/>
              <w:ind w:left="0" w:right="0" w:firstLine="240" w:firstLineChars="100"/>
              <w:jc w:val="left"/>
              <w:rPr>
                <w:rFonts w:hint="default" w:ascii="Times New Roman" w:hAnsi="Times New Roman" w:cs="Times New Roman"/>
                <w:sz w:val="24"/>
              </w:rPr>
            </w:pPr>
            <w:r>
              <w:rPr>
                <w:rFonts w:hint="default" w:ascii="Times New Roman" w:hAnsi="Times New Roman" w:cs="Times New Roman"/>
                <w:sz w:val="24"/>
              </w:rPr>
              <w:t>本项目无生产废水排放，本项目的生活污水经化粪池处理后由周边农户清运，综合利用；生产过程中无二氧化硫、氮氧化物等气型污染物产生，因此本项目不提出总量控制指标。</w:t>
            </w:r>
          </w:p>
          <w:p>
            <w:pPr>
              <w:keepNext w:val="0"/>
              <w:keepLines w:val="0"/>
              <w:suppressLineNumbers w:val="0"/>
              <w:spacing w:before="0" w:beforeAutospacing="0" w:after="0" w:afterAutospacing="0"/>
              <w:ind w:left="0" w:right="0"/>
              <w:rPr>
                <w:rFonts w:hint="default" w:ascii="Times New Roman" w:hAnsi="Times New Roman" w:cs="Times New Roman"/>
              </w:rPr>
            </w:pPr>
          </w:p>
          <w:p>
            <w:pPr>
              <w:pStyle w:val="6"/>
              <w:numPr>
                <w:ilvl w:val="0"/>
                <w:numId w:val="0"/>
              </w:numPr>
              <w:suppressLineNumbers w:val="0"/>
              <w:spacing w:beforeAutospacing="0" w:afterAutospacing="0"/>
              <w:ind w:left="0" w:right="0"/>
              <w:rPr>
                <w:rFonts w:hint="default" w:ascii="Times New Roman" w:hAnsi="Times New Roman" w:cs="Times New Roman"/>
              </w:rPr>
            </w:pPr>
          </w:p>
          <w:p>
            <w:pPr>
              <w:keepNext w:val="0"/>
              <w:keepLines w:val="0"/>
              <w:suppressLineNumbers w:val="0"/>
              <w:spacing w:before="0" w:beforeAutospacing="0" w:after="0" w:afterAutospacing="0"/>
              <w:ind w:left="0" w:right="0"/>
              <w:rPr>
                <w:rFonts w:hint="default" w:ascii="Times New Roman" w:hAnsi="Times New Roman" w:cs="Times New Roman"/>
              </w:rPr>
            </w:pPr>
          </w:p>
          <w:p>
            <w:pPr>
              <w:pStyle w:val="6"/>
              <w:numPr>
                <w:ilvl w:val="0"/>
                <w:numId w:val="0"/>
              </w:numPr>
              <w:suppressLineNumbers w:val="0"/>
              <w:spacing w:beforeAutospacing="0" w:afterAutospacing="0"/>
              <w:ind w:left="0" w:right="0"/>
              <w:rPr>
                <w:rFonts w:hint="default" w:ascii="Times New Roman" w:hAnsi="Times New Roman" w:cs="Times New Roman"/>
              </w:rPr>
            </w:pPr>
          </w:p>
          <w:p>
            <w:pPr>
              <w:keepNext w:val="0"/>
              <w:keepLines w:val="0"/>
              <w:suppressLineNumbers w:val="0"/>
              <w:spacing w:before="0" w:beforeAutospacing="0" w:after="0" w:afterAutospacing="0"/>
              <w:ind w:left="0" w:right="0"/>
              <w:rPr>
                <w:rFonts w:hint="default" w:ascii="Times New Roman" w:hAnsi="Times New Roman" w:cs="Times New Roman"/>
              </w:rPr>
            </w:pPr>
          </w:p>
          <w:p>
            <w:pPr>
              <w:pStyle w:val="6"/>
              <w:numPr>
                <w:ilvl w:val="0"/>
                <w:numId w:val="0"/>
              </w:numPr>
              <w:suppressLineNumbers w:val="0"/>
              <w:spacing w:beforeAutospacing="0" w:afterAutospacing="0"/>
              <w:ind w:left="0" w:right="0"/>
              <w:rPr>
                <w:rFonts w:hint="default" w:ascii="Times New Roman" w:hAnsi="Times New Roman" w:cs="Times New Roman"/>
              </w:rPr>
            </w:pPr>
          </w:p>
          <w:p>
            <w:pPr>
              <w:keepNext w:val="0"/>
              <w:keepLines w:val="0"/>
              <w:suppressLineNumbers w:val="0"/>
              <w:spacing w:before="0" w:beforeAutospacing="0" w:after="0" w:afterAutospacing="0"/>
              <w:ind w:left="0" w:right="0"/>
              <w:rPr>
                <w:rFonts w:hint="default" w:ascii="Times New Roman" w:hAnsi="Times New Roman" w:cs="Times New Roman"/>
              </w:rPr>
            </w:pPr>
          </w:p>
          <w:p>
            <w:pPr>
              <w:keepNext w:val="0"/>
              <w:keepLines w:val="0"/>
              <w:suppressLineNumbers w:val="0"/>
              <w:spacing w:before="0" w:beforeAutospacing="0" w:after="0" w:afterAutospacing="0"/>
              <w:ind w:left="0" w:right="0"/>
              <w:rPr>
                <w:rFonts w:hint="default" w:ascii="Times New Roman" w:hAnsi="Times New Roman" w:cs="Times New Roman"/>
              </w:rPr>
            </w:pPr>
          </w:p>
          <w:p>
            <w:pPr>
              <w:pStyle w:val="6"/>
              <w:numPr>
                <w:ilvl w:val="0"/>
                <w:numId w:val="0"/>
              </w:numPr>
              <w:suppressLineNumbers w:val="0"/>
              <w:tabs>
                <w:tab w:val="clear" w:pos="720"/>
              </w:tabs>
              <w:spacing w:beforeAutospacing="0" w:afterAutospacing="0"/>
              <w:ind w:left="0" w:right="0"/>
              <w:rPr>
                <w:rFonts w:hint="default" w:ascii="Times New Roman" w:hAnsi="Times New Roman" w:cs="Times New Roman"/>
              </w:rPr>
            </w:pPr>
          </w:p>
          <w:p>
            <w:pPr>
              <w:keepNext w:val="0"/>
              <w:keepLines w:val="0"/>
              <w:suppressLineNumbers w:val="0"/>
              <w:spacing w:before="0" w:beforeAutospacing="0" w:after="0" w:afterAutospacing="0"/>
              <w:ind w:left="0" w:right="0"/>
              <w:rPr>
                <w:rFonts w:hint="default" w:ascii="Times New Roman" w:hAnsi="Times New Roman" w:cs="Times New Roman"/>
              </w:rPr>
            </w:pPr>
          </w:p>
          <w:p>
            <w:pPr>
              <w:pStyle w:val="6"/>
              <w:numPr>
                <w:ilvl w:val="0"/>
                <w:numId w:val="0"/>
              </w:numPr>
              <w:suppressLineNumbers w:val="0"/>
              <w:tabs>
                <w:tab w:val="clear" w:pos="720"/>
              </w:tabs>
              <w:spacing w:beforeAutospacing="0" w:afterAutospacing="0"/>
              <w:ind w:left="0" w:right="0"/>
              <w:rPr>
                <w:rFonts w:hint="default" w:ascii="Times New Roman" w:hAnsi="Times New Roman" w:cs="Times New Roman"/>
              </w:rPr>
            </w:pPr>
          </w:p>
          <w:p>
            <w:pPr>
              <w:keepNext w:val="0"/>
              <w:keepLines w:val="0"/>
              <w:suppressLineNumbers w:val="0"/>
              <w:spacing w:before="0" w:beforeAutospacing="0" w:after="0" w:afterAutospacing="0"/>
              <w:ind w:left="0" w:right="0"/>
              <w:rPr>
                <w:rFonts w:hint="default" w:ascii="Times New Roman" w:hAnsi="Times New Roman" w:cs="Times New Roman"/>
              </w:rPr>
            </w:pPr>
          </w:p>
          <w:p>
            <w:pPr>
              <w:pStyle w:val="6"/>
              <w:numPr>
                <w:ilvl w:val="0"/>
                <w:numId w:val="0"/>
              </w:numPr>
              <w:suppressLineNumbers w:val="0"/>
              <w:tabs>
                <w:tab w:val="clear" w:pos="720"/>
              </w:tabs>
              <w:spacing w:beforeAutospacing="0" w:afterAutospacing="0"/>
              <w:ind w:left="0" w:right="0"/>
              <w:rPr>
                <w:rFonts w:hint="default" w:ascii="Times New Roman" w:hAnsi="Times New Roman" w:cs="Times New Roman"/>
              </w:rPr>
            </w:pPr>
          </w:p>
          <w:p>
            <w:pPr>
              <w:pStyle w:val="6"/>
              <w:numPr>
                <w:ilvl w:val="0"/>
                <w:numId w:val="0"/>
              </w:numPr>
              <w:suppressLineNumbers w:val="0"/>
              <w:spacing w:beforeAutospacing="0" w:afterAutospacing="0"/>
              <w:ind w:left="0" w:right="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05" w:hRule="atLeast"/>
        </w:trPr>
        <w:tc>
          <w:tcPr>
            <w:tcW w:w="9248" w:type="dxa"/>
            <w:gridSpan w:val="3"/>
            <w:tcBorders>
              <w:top w:val="single" w:color="auto" w:sz="4" w:space="0"/>
              <w:left w:val="single" w:color="auto" w:sz="4" w:space="0"/>
              <w:bottom w:val="single" w:color="auto" w:sz="4" w:space="0"/>
              <w:right w:val="single" w:color="auto" w:sz="4" w:space="0"/>
            </w:tcBorders>
          </w:tcPr>
          <w:p>
            <w:pPr>
              <w:pStyle w:val="4"/>
              <w:suppressLineNumbers w:val="0"/>
              <w:spacing w:before="0" w:beforeAutospacing="0" w:after="0" w:afterAutospacing="0" w:line="240" w:lineRule="auto"/>
              <w:ind w:left="0" w:right="0"/>
              <w:rPr>
                <w:rFonts w:hint="default" w:ascii="Times New Roman" w:hAnsi="Times New Roman" w:cs="Times New Roman"/>
                <w:sz w:val="28"/>
                <w:szCs w:val="28"/>
              </w:rPr>
            </w:pPr>
            <w:bookmarkStart w:id="28" w:name="_Toc535826782"/>
            <w:r>
              <w:rPr>
                <w:rFonts w:hint="default" w:ascii="Times New Roman" w:hAnsi="Times New Roman" w:cs="Times New Roman"/>
                <w:sz w:val="28"/>
                <w:szCs w:val="28"/>
              </w:rPr>
              <w:t>建设项目工程分析</w:t>
            </w:r>
            <w:bookmarkEnd w:id="28"/>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本项目属新建项目，其环境影响期包括工程施工期和营运期。本项目施工过程中产生少量的噪声、扬尘、固体废物、少量生活污水等污染物；营运期间产生的污染物包括</w:t>
            </w:r>
            <w:r>
              <w:rPr>
                <w:rFonts w:hint="default" w:ascii="Times New Roman" w:hAnsi="Times New Roman" w:cs="Times New Roman"/>
                <w:sz w:val="24"/>
                <w:lang w:val="en-US" w:eastAsia="zh-CN"/>
              </w:rPr>
              <w:t>颗粒物、</w:t>
            </w:r>
            <w:r>
              <w:rPr>
                <w:rFonts w:hint="default" w:ascii="Times New Roman" w:hAnsi="Times New Roman" w:cs="Times New Roman"/>
                <w:sz w:val="24"/>
              </w:rPr>
              <w:t>噪声、生活污水、废土石、生活垃圾及机动车尾气等。</w:t>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b/>
                <w:sz w:val="28"/>
              </w:rPr>
            </w:pPr>
            <w:r>
              <w:rPr>
                <w:rFonts w:hint="default" w:ascii="Times New Roman" w:hAnsi="Times New Roman" w:cs="Times New Roman"/>
                <w:b/>
                <w:sz w:val="28"/>
              </w:rPr>
              <w:t>5.1工艺流程图</w:t>
            </w:r>
          </w:p>
          <w:p>
            <w:pPr>
              <w:keepNext w:val="0"/>
              <w:keepLines w:val="0"/>
              <w:numPr>
                <w:ilvl w:val="0"/>
                <w:numId w:val="0"/>
              </w:numPr>
              <w:suppressLineNumbers w:val="0"/>
              <w:spacing w:before="0" w:beforeAutospacing="0" w:after="0" w:afterAutospacing="0" w:line="360" w:lineRule="auto"/>
              <w:ind w:left="0" w:right="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lang w:val="en-US" w:eastAsia="zh-CN"/>
              </w:rPr>
              <w:t>5.1.1</w:t>
            </w:r>
            <w:r>
              <w:rPr>
                <w:rFonts w:hint="default" w:ascii="Times New Roman" w:hAnsi="Times New Roman" w:cs="Times New Roman"/>
                <w:b w:val="0"/>
                <w:bCs/>
                <w:color w:val="auto"/>
                <w:sz w:val="24"/>
                <w:szCs w:val="24"/>
              </w:rPr>
              <w:t>施工期</w:t>
            </w:r>
          </w:p>
          <w:p>
            <w:pPr>
              <w:keepNext w:val="0"/>
              <w:keepLines w:val="0"/>
              <w:suppressLineNumbers w:val="0"/>
              <w:spacing w:before="0" w:beforeAutospacing="0" w:after="0" w:afterAutospacing="0" w:line="360" w:lineRule="auto"/>
              <w:ind w:left="0" w:right="0" w:firstLine="451" w:firstLineChars="188"/>
              <w:rPr>
                <w:rFonts w:hint="default" w:ascii="Times New Roman" w:hAnsi="Times New Roman" w:cs="Times New Roman"/>
                <w:b w:val="0"/>
                <w:bCs/>
                <w:color w:val="auto"/>
                <w:sz w:val="24"/>
              </w:rPr>
            </w:pPr>
            <w:r>
              <w:rPr>
                <w:rFonts w:hint="default" w:ascii="Times New Roman" w:hAnsi="Times New Roman" w:cs="Times New Roman"/>
                <w:b w:val="0"/>
                <w:bCs/>
                <w:color w:val="auto"/>
                <w:sz w:val="24"/>
                <w:szCs w:val="24"/>
              </w:rPr>
              <w:t>本项目属新建项目，其环境影响期包括工程施工期和营运期。本项目施工过程中产生少量的噪声、扬尘、固体废物、少量生活污水等污染物；施工期流程及产污情况图示如下：</w:t>
            </w:r>
          </w:p>
          <w:p>
            <w:pPr>
              <w:keepNext w:val="0"/>
              <w:keepLines w:val="0"/>
              <w:suppressLineNumbers w:val="0"/>
              <w:spacing w:before="0" w:beforeAutospacing="0" w:after="0" w:afterAutospacing="0" w:line="360" w:lineRule="auto"/>
              <w:ind w:left="0" w:right="0" w:firstLine="394" w:firstLineChars="188"/>
              <w:rPr>
                <w:rFonts w:hint="default" w:ascii="Times New Roman" w:hAnsi="Times New Roman" w:cs="Times New Roman"/>
                <w:b w:val="0"/>
                <w:bCs/>
                <w:color w:val="auto"/>
                <w:sz w:val="24"/>
              </w:rPr>
            </w:pPr>
            <w:r>
              <w:rPr>
                <w:rFonts w:hint="default" w:ascii="Times New Roman" w:hAnsi="Times New Roman" w:cs="Times New Roman"/>
                <w:b w:val="0"/>
                <w:bCs/>
                <w:color w:val="auto"/>
              </w:rPr>
              <mc:AlternateContent>
                <mc:Choice Requires="wps">
                  <w:drawing>
                    <wp:anchor distT="0" distB="0" distL="114300" distR="114300" simplePos="0" relativeHeight="251915264" behindDoc="0" locked="0" layoutInCell="1" allowOverlap="1">
                      <wp:simplePos x="0" y="0"/>
                      <wp:positionH relativeFrom="column">
                        <wp:posOffset>2919095</wp:posOffset>
                      </wp:positionH>
                      <wp:positionV relativeFrom="paragraph">
                        <wp:posOffset>29845</wp:posOffset>
                      </wp:positionV>
                      <wp:extent cx="1117600" cy="288290"/>
                      <wp:effectExtent l="0" t="0" r="0" b="0"/>
                      <wp:wrapNone/>
                      <wp:docPr id="129" name="Text Box 56"/>
                      <wp:cNvGraphicFramePr/>
                      <a:graphic xmlns:a="http://schemas.openxmlformats.org/drawingml/2006/main">
                        <a:graphicData uri="http://schemas.microsoft.com/office/word/2010/wordprocessingShape">
                          <wps:wsp>
                            <wps:cNvSpPr txBox="1"/>
                            <wps:spPr>
                              <a:xfrm>
                                <a:off x="0" y="0"/>
                                <a:ext cx="1117600" cy="288290"/>
                              </a:xfrm>
                              <a:prstGeom prst="rect">
                                <a:avLst/>
                              </a:prstGeom>
                              <a:noFill/>
                              <a:ln w="9525">
                                <a:noFill/>
                              </a:ln>
                            </wps:spPr>
                            <wps:txbx>
                              <w:txbxContent>
                                <w:p>
                                  <w:pPr>
                                    <w:spacing w:line="320" w:lineRule="exact"/>
                                    <w:jc w:val="center"/>
                                    <w:rPr>
                                      <w:rFonts w:ascii="方正书宋简体" w:eastAsia="方正书宋简体"/>
                                      <w:szCs w:val="21"/>
                                    </w:rPr>
                                  </w:pPr>
                                  <w:r>
                                    <w:rPr>
                                      <w:rFonts w:hint="eastAsia" w:ascii="方正书宋简体" w:hAnsi="方正书宋简体"/>
                                      <w:sz w:val="21"/>
                                      <w:szCs w:val="21"/>
                                    </w:rPr>
                                    <w:t>噪声</w:t>
                                  </w:r>
                                </w:p>
                              </w:txbxContent>
                            </wps:txbx>
                            <wps:bodyPr lIns="0" tIns="0" rIns="0" bIns="0" upright="1"/>
                          </wps:wsp>
                        </a:graphicData>
                      </a:graphic>
                    </wp:anchor>
                  </w:drawing>
                </mc:Choice>
                <mc:Fallback>
                  <w:pict>
                    <v:shape id="Text Box 56" o:spid="_x0000_s1026" o:spt="202" type="#_x0000_t202" style="position:absolute;left:0pt;margin-left:229.85pt;margin-top:2.35pt;height:22.7pt;width:88pt;z-index:251915264;mso-width-relative:page;mso-height-relative:page;" filled="f" stroked="f" coordsize="21600,21600" o:gfxdata="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6LLUJ1wAAAAgBAAAPAAAAAAAAAAEAIAAAACIA&#10;AABkcnMvZG93bnJldi54bWxQSwECFAAUAAAACACHTuJAF8y5U5gBAAAvAwAADgAAAAAAAAABACAA&#10;AAAmAQAAZHJzL2Uyb0RvYy54bWxQSwUGAAAAAAYABgBZAQAAMAUAAAAA&#10;">
                      <v:fill on="f" focussize="0,0"/>
                      <v:stroke on="f"/>
                      <v:imagedata o:title=""/>
                      <o:lock v:ext="edit" aspectratio="f"/>
                      <v:textbox inset="0mm,0mm,0mm,0mm">
                        <w:txbxContent>
                          <w:p>
                            <w:pPr>
                              <w:spacing w:line="320" w:lineRule="exact"/>
                              <w:jc w:val="center"/>
                              <w:rPr>
                                <w:rFonts w:ascii="方正书宋简体" w:eastAsia="方正书宋简体"/>
                                <w:szCs w:val="21"/>
                              </w:rPr>
                            </w:pPr>
                            <w:r>
                              <w:rPr>
                                <w:rFonts w:hint="eastAsia" w:ascii="方正书宋简体" w:hAnsi="方正书宋简体"/>
                                <w:sz w:val="21"/>
                                <w:szCs w:val="21"/>
                              </w:rPr>
                              <w:t>噪声</w:t>
                            </w:r>
                          </w:p>
                        </w:txbxContent>
                      </v:textbox>
                    </v:shape>
                  </w:pict>
                </mc:Fallback>
              </mc:AlternateContent>
            </w:r>
            <w:r>
              <w:rPr>
                <w:rFonts w:hint="default" w:ascii="Times New Roman" w:hAnsi="Times New Roman" w:cs="Times New Roman"/>
                <w:b w:val="0"/>
                <w:bCs/>
                <w:color w:val="auto"/>
              </w:rPr>
              <mc:AlternateContent>
                <mc:Choice Requires="wps">
                  <w:drawing>
                    <wp:anchor distT="0" distB="0" distL="114300" distR="114300" simplePos="0" relativeHeight="251926528" behindDoc="0" locked="0" layoutInCell="1" allowOverlap="1">
                      <wp:simplePos x="0" y="0"/>
                      <wp:positionH relativeFrom="column">
                        <wp:posOffset>1664970</wp:posOffset>
                      </wp:positionH>
                      <wp:positionV relativeFrom="paragraph">
                        <wp:posOffset>29845</wp:posOffset>
                      </wp:positionV>
                      <wp:extent cx="1117600" cy="288290"/>
                      <wp:effectExtent l="0" t="0" r="0" b="0"/>
                      <wp:wrapNone/>
                      <wp:docPr id="140" name="Text Box 57"/>
                      <wp:cNvGraphicFramePr/>
                      <a:graphic xmlns:a="http://schemas.openxmlformats.org/drawingml/2006/main">
                        <a:graphicData uri="http://schemas.microsoft.com/office/word/2010/wordprocessingShape">
                          <wps:wsp>
                            <wps:cNvSpPr txBox="1"/>
                            <wps:spPr>
                              <a:xfrm>
                                <a:off x="0" y="0"/>
                                <a:ext cx="1117600" cy="288290"/>
                              </a:xfrm>
                              <a:prstGeom prst="rect">
                                <a:avLst/>
                              </a:prstGeom>
                              <a:noFill/>
                              <a:ln w="9525">
                                <a:noFill/>
                              </a:ln>
                            </wps:spPr>
                            <wps:txbx>
                              <w:txbxContent>
                                <w:p>
                                  <w:pPr>
                                    <w:spacing w:line="320" w:lineRule="exact"/>
                                    <w:jc w:val="center"/>
                                    <w:rPr>
                                      <w:rFonts w:ascii="方正书宋简体" w:eastAsia="方正书宋简体"/>
                                      <w:szCs w:val="21"/>
                                    </w:rPr>
                                  </w:pPr>
                                  <w:r>
                                    <w:rPr>
                                      <w:rFonts w:hint="eastAsia" w:ascii="方正书宋简体" w:hAnsi="方正书宋简体"/>
                                      <w:sz w:val="21"/>
                                      <w:szCs w:val="21"/>
                                    </w:rPr>
                                    <w:t>施工噪声</w:t>
                                  </w:r>
                                </w:p>
                              </w:txbxContent>
                            </wps:txbx>
                            <wps:bodyPr lIns="0" tIns="0" rIns="0" bIns="0" upright="1"/>
                          </wps:wsp>
                        </a:graphicData>
                      </a:graphic>
                    </wp:anchor>
                  </w:drawing>
                </mc:Choice>
                <mc:Fallback>
                  <w:pict>
                    <v:shape id="Text Box 57" o:spid="_x0000_s1026" o:spt="202" type="#_x0000_t202" style="position:absolute;left:0pt;margin-left:131.1pt;margin-top:2.35pt;height:22.7pt;width:88pt;z-index:251926528;mso-width-relative:page;mso-height-relative:page;" filled="f" stroked="f" coordsize="21600,21600" o:gfxdata="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sPwe5NcAAAAIAQAADwAAAAAAAAABACAAAAAi&#10;AAAAZHJzL2Rvd25yZXYueG1sUEsBAhQAFAAAAAgAh07iQLrQGJSZAQAALwMAAA4AAAAAAAAAAQAg&#10;AAAAJgEAAGRycy9lMm9Eb2MueG1sUEsFBgAAAAAGAAYAWQEAADEFAAAAAA==&#10;">
                      <v:fill on="f" focussize="0,0"/>
                      <v:stroke on="f"/>
                      <v:imagedata o:title=""/>
                      <o:lock v:ext="edit" aspectratio="f"/>
                      <v:textbox inset="0mm,0mm,0mm,0mm">
                        <w:txbxContent>
                          <w:p>
                            <w:pPr>
                              <w:spacing w:line="320" w:lineRule="exact"/>
                              <w:jc w:val="center"/>
                              <w:rPr>
                                <w:rFonts w:ascii="方正书宋简体" w:eastAsia="方正书宋简体"/>
                                <w:szCs w:val="21"/>
                              </w:rPr>
                            </w:pPr>
                            <w:r>
                              <w:rPr>
                                <w:rFonts w:hint="eastAsia" w:ascii="方正书宋简体" w:hAnsi="方正书宋简体"/>
                                <w:sz w:val="21"/>
                                <w:szCs w:val="21"/>
                              </w:rPr>
                              <w:t>施工噪声</w:t>
                            </w:r>
                          </w:p>
                        </w:txbxContent>
                      </v:textbox>
                    </v:shape>
                  </w:pict>
                </mc:Fallback>
              </mc:AlternateContent>
            </w:r>
            <w:r>
              <w:rPr>
                <w:rFonts w:hint="default" w:ascii="Times New Roman" w:hAnsi="Times New Roman" w:cs="Times New Roman"/>
                <w:b w:val="0"/>
                <w:bCs/>
                <w:color w:val="auto"/>
              </w:rPr>
              <mc:AlternateContent>
                <mc:Choice Requires="wps">
                  <w:drawing>
                    <wp:anchor distT="0" distB="0" distL="114300" distR="114300" simplePos="0" relativeHeight="251909120" behindDoc="0" locked="0" layoutInCell="1" allowOverlap="1">
                      <wp:simplePos x="0" y="0"/>
                      <wp:positionH relativeFrom="column">
                        <wp:posOffset>766445</wp:posOffset>
                      </wp:positionH>
                      <wp:positionV relativeFrom="paragraph">
                        <wp:posOffset>29845</wp:posOffset>
                      </wp:positionV>
                      <wp:extent cx="558800" cy="300990"/>
                      <wp:effectExtent l="0" t="0" r="0" b="0"/>
                      <wp:wrapNone/>
                      <wp:docPr id="123" name="Text Box 58"/>
                      <wp:cNvGraphicFramePr/>
                      <a:graphic xmlns:a="http://schemas.openxmlformats.org/drawingml/2006/main">
                        <a:graphicData uri="http://schemas.microsoft.com/office/word/2010/wordprocessingShape">
                          <wps:wsp>
                            <wps:cNvSpPr txBox="1"/>
                            <wps:spPr>
                              <a:xfrm>
                                <a:off x="0" y="0"/>
                                <a:ext cx="558800" cy="300990"/>
                              </a:xfrm>
                              <a:prstGeom prst="rect">
                                <a:avLst/>
                              </a:prstGeom>
                              <a:noFill/>
                              <a:ln w="9525">
                                <a:noFill/>
                              </a:ln>
                            </wps:spPr>
                            <wps:txbx>
                              <w:txbxContent>
                                <w:p>
                                  <w:pPr>
                                    <w:spacing w:line="320" w:lineRule="exact"/>
                                    <w:jc w:val="center"/>
                                    <w:rPr>
                                      <w:rFonts w:hint="eastAsia" w:ascii="方正书宋简体" w:hAnsi="方正书宋简体"/>
                                      <w:sz w:val="21"/>
                                      <w:szCs w:val="21"/>
                                    </w:rPr>
                                  </w:pPr>
                                  <w:r>
                                    <w:rPr>
                                      <w:rFonts w:hint="eastAsia" w:ascii="方正书宋简体" w:hAnsi="方正书宋简体"/>
                                      <w:sz w:val="21"/>
                                      <w:szCs w:val="21"/>
                                    </w:rPr>
                                    <w:t>扬尘</w:t>
                                  </w:r>
                                </w:p>
                              </w:txbxContent>
                            </wps:txbx>
                            <wps:bodyPr lIns="0" tIns="0" rIns="0" bIns="0" upright="1"/>
                          </wps:wsp>
                        </a:graphicData>
                      </a:graphic>
                    </wp:anchor>
                  </w:drawing>
                </mc:Choice>
                <mc:Fallback>
                  <w:pict>
                    <v:shape id="Text Box 58" o:spid="_x0000_s1026" o:spt="202" type="#_x0000_t202" style="position:absolute;left:0pt;margin-left:60.35pt;margin-top:2.35pt;height:23.7pt;width:44pt;z-index:251909120;mso-width-relative:page;mso-height-relative:page;" filled="f" stroked="f" coordsize="21600,21600" o:gfxdata="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LCHu7rWAAAACAEAAA8AAAAAAAAAAQAgAAAAIgAA&#10;AGRycy9kb3ducmV2LnhtbFBLAQIUABQAAAAIAIdO4kCovKpomAEAAC4DAAAOAAAAAAAAAAEAIAAA&#10;ACUBAABkcnMvZTJvRG9jLnhtbFBLBQYAAAAABgAGAFkBAAAvBQAAAAA=&#10;">
                      <v:fill on="f" focussize="0,0"/>
                      <v:stroke on="f"/>
                      <v:imagedata o:title=""/>
                      <o:lock v:ext="edit" aspectratio="f"/>
                      <v:textbox inset="0mm,0mm,0mm,0mm">
                        <w:txbxContent>
                          <w:p>
                            <w:pPr>
                              <w:spacing w:line="320" w:lineRule="exact"/>
                              <w:jc w:val="center"/>
                              <w:rPr>
                                <w:rFonts w:hint="eastAsia" w:ascii="方正书宋简体" w:hAnsi="方正书宋简体"/>
                                <w:sz w:val="21"/>
                                <w:szCs w:val="21"/>
                              </w:rPr>
                            </w:pPr>
                            <w:r>
                              <w:rPr>
                                <w:rFonts w:hint="eastAsia" w:ascii="方正书宋简体" w:hAnsi="方正书宋简体"/>
                                <w:sz w:val="21"/>
                                <w:szCs w:val="21"/>
                              </w:rPr>
                              <w:t>扬尘</w:t>
                            </w:r>
                          </w:p>
                        </w:txbxContent>
                      </v:textbox>
                    </v:shape>
                  </w:pict>
                </mc:Fallback>
              </mc:AlternateContent>
            </w:r>
            <w:r>
              <w:rPr>
                <w:rFonts w:hint="default" w:ascii="Times New Roman" w:hAnsi="Times New Roman" w:cs="Times New Roman"/>
                <w:b w:val="0"/>
                <w:bCs/>
                <w:color w:val="auto"/>
              </w:rPr>
              <mc:AlternateContent>
                <mc:Choice Requires="wps">
                  <w:drawing>
                    <wp:anchor distT="0" distB="0" distL="114300" distR="114300" simplePos="0" relativeHeight="251914240" behindDoc="0" locked="0" layoutInCell="1" allowOverlap="1">
                      <wp:simplePos x="0" y="0"/>
                      <wp:positionH relativeFrom="column">
                        <wp:posOffset>3474720</wp:posOffset>
                      </wp:positionH>
                      <wp:positionV relativeFrom="paragraph">
                        <wp:posOffset>892175</wp:posOffset>
                      </wp:positionV>
                      <wp:extent cx="635" cy="320675"/>
                      <wp:effectExtent l="25400" t="0" r="31115" b="3175"/>
                      <wp:wrapNone/>
                      <wp:docPr id="128" name="Line 69"/>
                      <wp:cNvGraphicFramePr/>
                      <a:graphic xmlns:a="http://schemas.openxmlformats.org/drawingml/2006/main">
                        <a:graphicData uri="http://schemas.microsoft.com/office/word/2010/wordprocessingShape">
                          <wps:wsp>
                            <wps:cNvCnPr/>
                            <wps:spPr>
                              <a:xfrm rot="-10800000" flipV="1">
                                <a:off x="0" y="0"/>
                                <a:ext cx="635" cy="320675"/>
                              </a:xfrm>
                              <a:prstGeom prst="line">
                                <a:avLst/>
                              </a:prstGeom>
                              <a:ln w="9525" cap="flat" cmpd="sng">
                                <a:solidFill>
                                  <a:srgbClr val="000000"/>
                                </a:solidFill>
                                <a:prstDash val="lgDash"/>
                                <a:headEnd type="none" w="med" len="med"/>
                                <a:tailEnd type="stealth" w="sm" len="lg"/>
                              </a:ln>
                            </wps:spPr>
                            <wps:bodyPr upright="1"/>
                          </wps:wsp>
                        </a:graphicData>
                      </a:graphic>
                    </wp:anchor>
                  </w:drawing>
                </mc:Choice>
                <mc:Fallback>
                  <w:pict>
                    <v:line id="Line 69" o:spid="_x0000_s1026" o:spt="20" style="position:absolute;left:0pt;flip:y;margin-left:273.6pt;margin-top:70.25pt;height:25.25pt;width:0.05pt;rotation:11796480f;z-index:251914240;mso-width-relative:page;mso-height-relative:page;" filled="f" stroked="t" coordsize="21600,21600" o:gfxdata="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XuJtkNYAAAALAQAADwAA&#10;AAAAAAABACAAAAAiAAAAZHJzL2Rvd25yZXYueG1sUEsBAhQAFAAAAAgAh07iQKAwgMLfAQAAqwMA&#10;AA4AAAAAAAAAAQAgAAAAJQEAAGRycy9lMm9Eb2MueG1sUEsFBgAAAAAGAAYAWQEAAHYFAAAAAA==&#10;">
                      <v:fill on="f" focussize="0,0"/>
                      <v:stroke color="#000000" joinstyle="round" dashstyle="longDash" endarrow="classic" endarrowwidth="narrow" endarrowlength="long"/>
                      <v:imagedata o:title=""/>
                      <o:lock v:ext="edit" aspectratio="f"/>
                    </v:line>
                  </w:pict>
                </mc:Fallback>
              </mc:AlternateContent>
            </w:r>
            <w:r>
              <w:rPr>
                <w:rFonts w:hint="default" w:ascii="Times New Roman" w:hAnsi="Times New Roman" w:cs="Times New Roman"/>
                <w:b w:val="0"/>
                <w:bCs/>
                <w:color w:val="auto"/>
              </w:rPr>
              <mc:AlternateContent>
                <mc:Choice Requires="wps">
                  <w:drawing>
                    <wp:anchor distT="0" distB="0" distL="114300" distR="114300" simplePos="0" relativeHeight="251916288" behindDoc="0" locked="0" layoutInCell="1" allowOverlap="1">
                      <wp:simplePos x="0" y="0"/>
                      <wp:positionH relativeFrom="column">
                        <wp:posOffset>2940050</wp:posOffset>
                      </wp:positionH>
                      <wp:positionV relativeFrom="paragraph">
                        <wp:posOffset>1281430</wp:posOffset>
                      </wp:positionV>
                      <wp:extent cx="1019175" cy="320675"/>
                      <wp:effectExtent l="0" t="0" r="0" b="0"/>
                      <wp:wrapNone/>
                      <wp:docPr id="130" name="Text Box 72"/>
                      <wp:cNvGraphicFramePr/>
                      <a:graphic xmlns:a="http://schemas.openxmlformats.org/drawingml/2006/main">
                        <a:graphicData uri="http://schemas.microsoft.com/office/word/2010/wordprocessingShape">
                          <wps:wsp>
                            <wps:cNvSpPr txBox="1"/>
                            <wps:spPr>
                              <a:xfrm>
                                <a:off x="0" y="0"/>
                                <a:ext cx="1019175" cy="320675"/>
                              </a:xfrm>
                              <a:prstGeom prst="rect">
                                <a:avLst/>
                              </a:prstGeom>
                              <a:noFill/>
                              <a:ln w="9525">
                                <a:noFill/>
                              </a:ln>
                            </wps:spPr>
                            <wps:txbx>
                              <w:txbxContent>
                                <w:p>
                                  <w:pPr>
                                    <w:spacing w:line="320" w:lineRule="exact"/>
                                    <w:jc w:val="center"/>
                                    <w:rPr>
                                      <w:rFonts w:hint="eastAsia" w:ascii="方正书宋简体" w:hAnsi="方正书宋简体"/>
                                      <w:sz w:val="21"/>
                                      <w:szCs w:val="21"/>
                                    </w:rPr>
                                  </w:pPr>
                                  <w:r>
                                    <w:rPr>
                                      <w:rFonts w:hint="eastAsia" w:ascii="方正书宋简体" w:hAnsi="方正书宋简体"/>
                                      <w:sz w:val="21"/>
                                      <w:szCs w:val="21"/>
                                    </w:rPr>
                                    <w:t>固废</w:t>
                                  </w:r>
                                </w:p>
                              </w:txbxContent>
                            </wps:txbx>
                            <wps:bodyPr lIns="0" tIns="0" rIns="0" bIns="0" upright="1"/>
                          </wps:wsp>
                        </a:graphicData>
                      </a:graphic>
                    </wp:anchor>
                  </w:drawing>
                </mc:Choice>
                <mc:Fallback>
                  <w:pict>
                    <v:shape id="Text Box 72" o:spid="_x0000_s1026" o:spt="202" type="#_x0000_t202" style="position:absolute;left:0pt;margin-left:231.5pt;margin-top:100.9pt;height:25.25pt;width:80.25pt;z-index:251916288;mso-width-relative:page;mso-height-relative:page;" filled="f" stroked="f" coordsize="21600,21600" o:gfxdata="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JDoLJHZAAAACwEAAA8AAAAAAAAAAQAgAAAA&#10;IgAAAGRycy9kb3ducmV2LnhtbFBLAQIUABQAAAAIAIdO4kCqLv5smAEAAC8DAAAOAAAAAAAAAAEA&#10;IAAAACgBAABkcnMvZTJvRG9jLnhtbFBLBQYAAAAABgAGAFkBAAAyBQAAAAA=&#10;">
                      <v:fill on="f" focussize="0,0"/>
                      <v:stroke on="f"/>
                      <v:imagedata o:title=""/>
                      <o:lock v:ext="edit" aspectratio="f"/>
                      <v:textbox inset="0mm,0mm,0mm,0mm">
                        <w:txbxContent>
                          <w:p>
                            <w:pPr>
                              <w:spacing w:line="320" w:lineRule="exact"/>
                              <w:jc w:val="center"/>
                              <w:rPr>
                                <w:rFonts w:hint="eastAsia" w:ascii="方正书宋简体" w:hAnsi="方正书宋简体"/>
                                <w:sz w:val="21"/>
                                <w:szCs w:val="21"/>
                              </w:rPr>
                            </w:pPr>
                            <w:r>
                              <w:rPr>
                                <w:rFonts w:hint="eastAsia" w:ascii="方正书宋简体" w:hAnsi="方正书宋简体"/>
                                <w:sz w:val="21"/>
                                <w:szCs w:val="21"/>
                              </w:rPr>
                              <w:t>固废</w:t>
                            </w:r>
                          </w:p>
                        </w:txbxContent>
                      </v:textbox>
                    </v:shape>
                  </w:pict>
                </mc:Fallback>
              </mc:AlternateContent>
            </w:r>
            <w:r>
              <w:rPr>
                <w:rFonts w:hint="default" w:ascii="Times New Roman" w:hAnsi="Times New Roman" w:cs="Times New Roman"/>
                <w:b w:val="0"/>
                <w:bCs/>
                <w:color w:val="auto"/>
              </w:rPr>
              <mc:AlternateContent>
                <mc:Choice Requires="wps">
                  <w:drawing>
                    <wp:anchor distT="0" distB="0" distL="114300" distR="114300" simplePos="0" relativeHeight="251917312" behindDoc="0" locked="0" layoutInCell="1" allowOverlap="1">
                      <wp:simplePos x="0" y="0"/>
                      <wp:positionH relativeFrom="column">
                        <wp:posOffset>760730</wp:posOffset>
                      </wp:positionH>
                      <wp:positionV relativeFrom="paragraph">
                        <wp:posOffset>662940</wp:posOffset>
                      </wp:positionV>
                      <wp:extent cx="745490" cy="248285"/>
                      <wp:effectExtent l="4445" t="4445" r="12065" b="13970"/>
                      <wp:wrapNone/>
                      <wp:docPr id="131" name="Text Box 66"/>
                      <wp:cNvGraphicFramePr/>
                      <a:graphic xmlns:a="http://schemas.openxmlformats.org/drawingml/2006/main">
                        <a:graphicData uri="http://schemas.microsoft.com/office/word/2010/wordprocessingShape">
                          <wps:wsp>
                            <wps:cNvSpPr txBox="1"/>
                            <wps:spPr>
                              <a:xfrm>
                                <a:off x="0" y="0"/>
                                <a:ext cx="745490" cy="248285"/>
                              </a:xfrm>
                              <a:prstGeom prst="rect">
                                <a:avLst/>
                              </a:prstGeom>
                              <a:noFill/>
                              <a:ln w="9525" cap="flat" cmpd="sng">
                                <a:solidFill>
                                  <a:srgbClr val="000000"/>
                                </a:solidFill>
                                <a:prstDash val="solid"/>
                                <a:miter/>
                                <a:headEnd type="none" w="med" len="med"/>
                                <a:tailEnd type="none" w="med" len="med"/>
                              </a:ln>
                            </wps:spPr>
                            <wps:txbx>
                              <w:txbxContent>
                                <w:p>
                                  <w:pPr>
                                    <w:spacing w:before="62" w:beforeLines="20"/>
                                    <w:jc w:val="center"/>
                                    <w:rPr>
                                      <w:sz w:val="21"/>
                                      <w:szCs w:val="21"/>
                                    </w:rPr>
                                  </w:pPr>
                                  <w:r>
                                    <w:rPr>
                                      <w:rFonts w:hint="eastAsia"/>
                                      <w:sz w:val="21"/>
                                      <w:szCs w:val="21"/>
                                    </w:rPr>
                                    <w:t>平整场地</w:t>
                                  </w:r>
                                </w:p>
                              </w:txbxContent>
                            </wps:txbx>
                            <wps:bodyPr lIns="0" tIns="0" rIns="0" bIns="0" upright="1"/>
                          </wps:wsp>
                        </a:graphicData>
                      </a:graphic>
                    </wp:anchor>
                  </w:drawing>
                </mc:Choice>
                <mc:Fallback>
                  <w:pict>
                    <v:shape id="Text Box 66" o:spid="_x0000_s1026" o:spt="202" type="#_x0000_t202" style="position:absolute;left:0pt;margin-left:59.9pt;margin-top:52.2pt;height:19.55pt;width:58.7pt;z-index:251917312;mso-width-relative:page;mso-height-relative:page;" filled="f" stroked="t" coordsize="21600,21600" o:gfxdata="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9cMgNoAAAALAQAADwAAAAAAAAABACAAAAAiAAAAZHJzL2Rvd25yZXYueG1sUEsBAhQAFAAAAAgA&#10;h07iQLQGGl/qAQAA5AMAAA4AAAAAAAAAAQAgAAAAKQEAAGRycy9lMm9Eb2MueG1sUEsFBgAAAAAG&#10;AAYAWQEAAIUFAAAAAA==&#10;">
                      <v:fill on="f" focussize="0,0"/>
                      <v:stroke color="#000000" joinstyle="miter"/>
                      <v:imagedata o:title=""/>
                      <o:lock v:ext="edit" aspectratio="f"/>
                      <v:textbox inset="0mm,0mm,0mm,0mm">
                        <w:txbxContent>
                          <w:p>
                            <w:pPr>
                              <w:spacing w:before="62" w:beforeLines="20"/>
                              <w:jc w:val="center"/>
                              <w:rPr>
                                <w:sz w:val="21"/>
                                <w:szCs w:val="21"/>
                              </w:rPr>
                            </w:pPr>
                            <w:r>
                              <w:rPr>
                                <w:rFonts w:hint="eastAsia"/>
                                <w:sz w:val="21"/>
                                <w:szCs w:val="21"/>
                              </w:rPr>
                              <w:t>平整场地</w:t>
                            </w:r>
                          </w:p>
                        </w:txbxContent>
                      </v:textbox>
                    </v:shape>
                  </w:pict>
                </mc:Fallback>
              </mc:AlternateContent>
            </w:r>
            <w:r>
              <w:rPr>
                <w:rFonts w:hint="default" w:ascii="Times New Roman" w:hAnsi="Times New Roman" w:cs="Times New Roman"/>
                <w:b w:val="0"/>
                <w:bCs/>
                <w:color w:val="auto"/>
              </w:rPr>
              <mc:AlternateContent>
                <mc:Choice Requires="wps">
                  <w:drawing>
                    <wp:anchor distT="0" distB="0" distL="114300" distR="114300" simplePos="0" relativeHeight="251918336" behindDoc="0" locked="0" layoutInCell="1" allowOverlap="1">
                      <wp:simplePos x="0" y="0"/>
                      <wp:positionH relativeFrom="column">
                        <wp:posOffset>1820545</wp:posOffset>
                      </wp:positionH>
                      <wp:positionV relativeFrom="paragraph">
                        <wp:posOffset>656590</wp:posOffset>
                      </wp:positionV>
                      <wp:extent cx="809625" cy="248285"/>
                      <wp:effectExtent l="4445" t="4445" r="5080" b="13970"/>
                      <wp:wrapNone/>
                      <wp:docPr id="132" name="Text Box 71"/>
                      <wp:cNvGraphicFramePr/>
                      <a:graphic xmlns:a="http://schemas.openxmlformats.org/drawingml/2006/main">
                        <a:graphicData uri="http://schemas.microsoft.com/office/word/2010/wordprocessingShape">
                          <wps:wsp>
                            <wps:cNvSpPr txBox="1"/>
                            <wps:spPr>
                              <a:xfrm>
                                <a:off x="0" y="0"/>
                                <a:ext cx="809625" cy="24828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ascii="方正书宋简体" w:eastAsia="方正书宋简体"/>
                                      <w:sz w:val="21"/>
                                      <w:szCs w:val="21"/>
                                    </w:rPr>
                                  </w:pPr>
                                  <w:r>
                                    <w:rPr>
                                      <w:rFonts w:hint="eastAsia" w:ascii="方正书宋简体" w:hAnsi="方正书宋简体"/>
                                      <w:sz w:val="21"/>
                                      <w:szCs w:val="21"/>
                                    </w:rPr>
                                    <w:t>建筑施工</w:t>
                                  </w:r>
                                </w:p>
                              </w:txbxContent>
                            </wps:txbx>
                            <wps:bodyPr lIns="0" tIns="0" rIns="0" bIns="0" upright="1"/>
                          </wps:wsp>
                        </a:graphicData>
                      </a:graphic>
                    </wp:anchor>
                  </w:drawing>
                </mc:Choice>
                <mc:Fallback>
                  <w:pict>
                    <v:shape id="Text Box 71" o:spid="_x0000_s1026" o:spt="202" type="#_x0000_t202" style="position:absolute;left:0pt;margin-left:143.35pt;margin-top:51.7pt;height:19.55pt;width:63.75pt;z-index:251918336;mso-width-relative:page;mso-height-relative:page;" filled="f" stroked="t" coordsize="21600,21600" o:gfxdata="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M&#10;QOud2gAAAAsBAAAPAAAAAAAAAAEAIAAAACIAAABkcnMvZG93bnJldi54bWxQSwECFAAUAAAACACH&#10;TuJAYA8IhekBAADkAwAADgAAAAAAAAABACAAAAApAQAAZHJzL2Uyb0RvYy54bWxQSwUGAAAAAAYA&#10;BgBZAQAAhAUAAAAA&#10;">
                      <v:fill on="f" focussize="0,0"/>
                      <v:stroke color="#000000" joinstyle="miter"/>
                      <v:imagedata o:title=""/>
                      <o:lock v:ext="edit" aspectratio="f"/>
                      <v:textbox inset="0mm,0mm,0mm,0mm">
                        <w:txbxContent>
                          <w:p>
                            <w:pPr>
                              <w:spacing w:line="320" w:lineRule="exact"/>
                              <w:jc w:val="center"/>
                              <w:rPr>
                                <w:rFonts w:ascii="方正书宋简体" w:eastAsia="方正书宋简体"/>
                                <w:sz w:val="21"/>
                                <w:szCs w:val="21"/>
                              </w:rPr>
                            </w:pPr>
                            <w:r>
                              <w:rPr>
                                <w:rFonts w:hint="eastAsia" w:ascii="方正书宋简体" w:hAnsi="方正书宋简体"/>
                                <w:sz w:val="21"/>
                                <w:szCs w:val="21"/>
                              </w:rPr>
                              <w:t>建筑施工</w:t>
                            </w:r>
                          </w:p>
                        </w:txbxContent>
                      </v:textbox>
                    </v:shape>
                  </w:pict>
                </mc:Fallback>
              </mc:AlternateContent>
            </w:r>
            <w:r>
              <w:rPr>
                <w:rFonts w:hint="default" w:ascii="Times New Roman" w:hAnsi="Times New Roman" w:cs="Times New Roman"/>
                <w:b w:val="0"/>
                <w:bCs/>
                <w:color w:val="auto"/>
              </w:rPr>
              <mc:AlternateContent>
                <mc:Choice Requires="wps">
                  <w:drawing>
                    <wp:anchor distT="0" distB="0" distL="114300" distR="114300" simplePos="0" relativeHeight="251919360" behindDoc="0" locked="0" layoutInCell="1" allowOverlap="1">
                      <wp:simplePos x="0" y="0"/>
                      <wp:positionH relativeFrom="column">
                        <wp:posOffset>1506220</wp:posOffset>
                      </wp:positionH>
                      <wp:positionV relativeFrom="paragraph">
                        <wp:posOffset>784860</wp:posOffset>
                      </wp:positionV>
                      <wp:extent cx="326390" cy="635"/>
                      <wp:effectExtent l="0" t="24765" r="16510" b="31750"/>
                      <wp:wrapNone/>
                      <wp:docPr id="133" name="Line 65"/>
                      <wp:cNvGraphicFramePr/>
                      <a:graphic xmlns:a="http://schemas.openxmlformats.org/drawingml/2006/main">
                        <a:graphicData uri="http://schemas.microsoft.com/office/word/2010/wordprocessingShape">
                          <wps:wsp>
                            <wps:cNvCnPr/>
                            <wps:spPr>
                              <a:xfrm>
                                <a:off x="0" y="0"/>
                                <a:ext cx="326390" cy="635"/>
                              </a:xfrm>
                              <a:prstGeom prst="line">
                                <a:avLst/>
                              </a:prstGeom>
                              <a:ln w="9525" cap="flat" cmpd="sng">
                                <a:solidFill>
                                  <a:srgbClr val="000000"/>
                                </a:solidFill>
                                <a:prstDash val="solid"/>
                                <a:headEnd type="none" w="med" len="med"/>
                                <a:tailEnd type="stealth" w="sm" len="lg"/>
                              </a:ln>
                            </wps:spPr>
                            <wps:bodyPr upright="1"/>
                          </wps:wsp>
                        </a:graphicData>
                      </a:graphic>
                    </wp:anchor>
                  </w:drawing>
                </mc:Choice>
                <mc:Fallback>
                  <w:pict>
                    <v:line id="Line 65" o:spid="_x0000_s1026" o:spt="20" style="position:absolute;left:0pt;margin-left:118.6pt;margin-top:61.8pt;height:0.05pt;width:25.7pt;z-index:251919360;mso-width-relative:page;mso-height-relative:page;" filled="f" stroked="t" coordsize="21600,21600" o:gfxdata="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&#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pY/H1wAAAAsBAAAPAAAAAAAAAAEAIAAAACIAAABk&#10;cnMvZG93bnJldi54bWxQSwECFAAUAAAACACHTuJAdRVEhM4BAACQAwAADgAAAAAAAAABACAAAAAm&#10;AQAAZHJzL2Uyb0RvYy54bWxQSwUGAAAAAAYABgBZAQAAZgUAAAAA&#10;">
                      <v:fill on="f" focussize="0,0"/>
                      <v:stroke color="#000000" joinstyle="round" endarrow="classic" endarrowwidth="narrow" endarrowlength="long"/>
                      <v:imagedata o:title=""/>
                      <o:lock v:ext="edit" aspectratio="f"/>
                    </v:line>
                  </w:pict>
                </mc:Fallback>
              </mc:AlternateContent>
            </w:r>
            <w:r>
              <w:rPr>
                <w:rFonts w:hint="default" w:ascii="Times New Roman" w:hAnsi="Times New Roman" w:cs="Times New Roman"/>
                <w:b w:val="0"/>
                <w:bCs/>
                <w:color w:val="auto"/>
              </w:rPr>
              <mc:AlternateContent>
                <mc:Choice Requires="wps">
                  <w:drawing>
                    <wp:anchor distT="0" distB="0" distL="114300" distR="114300" simplePos="0" relativeHeight="251920384" behindDoc="0" locked="0" layoutInCell="1" allowOverlap="1">
                      <wp:simplePos x="0" y="0"/>
                      <wp:positionH relativeFrom="column">
                        <wp:posOffset>2649220</wp:posOffset>
                      </wp:positionH>
                      <wp:positionV relativeFrom="paragraph">
                        <wp:posOffset>784860</wp:posOffset>
                      </wp:positionV>
                      <wp:extent cx="326390" cy="635"/>
                      <wp:effectExtent l="0" t="24765" r="16510" b="31750"/>
                      <wp:wrapNone/>
                      <wp:docPr id="134" name="直线 123"/>
                      <wp:cNvGraphicFramePr/>
                      <a:graphic xmlns:a="http://schemas.openxmlformats.org/drawingml/2006/main">
                        <a:graphicData uri="http://schemas.microsoft.com/office/word/2010/wordprocessingShape">
                          <wps:wsp>
                            <wps:cNvCnPr/>
                            <wps:spPr>
                              <a:xfrm>
                                <a:off x="0" y="0"/>
                                <a:ext cx="326390" cy="635"/>
                              </a:xfrm>
                              <a:prstGeom prst="line">
                                <a:avLst/>
                              </a:prstGeom>
                              <a:ln w="9525" cap="flat" cmpd="sng">
                                <a:solidFill>
                                  <a:srgbClr val="000000"/>
                                </a:solidFill>
                                <a:prstDash val="solid"/>
                                <a:headEnd type="none" w="med" len="med"/>
                                <a:tailEnd type="stealth" w="sm" len="lg"/>
                              </a:ln>
                            </wps:spPr>
                            <wps:bodyPr upright="1"/>
                          </wps:wsp>
                        </a:graphicData>
                      </a:graphic>
                    </wp:anchor>
                  </w:drawing>
                </mc:Choice>
                <mc:Fallback>
                  <w:pict>
                    <v:line id="直线 123" o:spid="_x0000_s1026" o:spt="20" style="position:absolute;left:0pt;margin-left:208.6pt;margin-top:61.8pt;height:0.05pt;width:25.7pt;z-index:251920384;mso-width-relative:page;mso-height-relative:page;" filled="f" stroked="t" coordsize="21600,21600" o:gfxdata="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5tLq+1wAAAAsBAAAPAAAAAAAA&#10;AAEAIAAAACIAAABkcnMvZG93bnJldi54bWxQSwECFAAUAAAACACHTuJAKHxFytoBAACTAwAADgAA&#10;AAAAAAABACAAAAAmAQAAZHJzL2Uyb0RvYy54bWxQSwUGAAAAAAYABgBZAQAAcgUAAAAA&#10;">
                      <v:fill on="f" focussize="0,0"/>
                      <v:stroke color="#000000" joinstyle="round" endarrow="classic" endarrowwidth="narrow" endarrowlength="long"/>
                      <v:imagedata o:title=""/>
                      <o:lock v:ext="edit" aspectratio="f"/>
                    </v:line>
                  </w:pict>
                </mc:Fallback>
              </mc:AlternateContent>
            </w:r>
            <w:r>
              <w:rPr>
                <w:rFonts w:hint="default" w:ascii="Times New Roman" w:hAnsi="Times New Roman" w:cs="Times New Roman"/>
                <w:b w:val="0"/>
                <w:bCs/>
                <w:color w:val="auto"/>
              </w:rPr>
              <mc:AlternateContent>
                <mc:Choice Requires="wps">
                  <w:drawing>
                    <wp:anchor distT="0" distB="0" distL="114300" distR="114300" simplePos="0" relativeHeight="251921408" behindDoc="0" locked="0" layoutInCell="1" allowOverlap="1">
                      <wp:simplePos x="0" y="0"/>
                      <wp:positionH relativeFrom="column">
                        <wp:posOffset>2982595</wp:posOffset>
                      </wp:positionH>
                      <wp:positionV relativeFrom="paragraph">
                        <wp:posOffset>637540</wp:posOffset>
                      </wp:positionV>
                      <wp:extent cx="1019175" cy="248285"/>
                      <wp:effectExtent l="4445" t="4445" r="5080" b="13970"/>
                      <wp:wrapNone/>
                      <wp:docPr id="135" name="Text Box 68"/>
                      <wp:cNvGraphicFramePr/>
                      <a:graphic xmlns:a="http://schemas.openxmlformats.org/drawingml/2006/main">
                        <a:graphicData uri="http://schemas.microsoft.com/office/word/2010/wordprocessingShape">
                          <wps:wsp>
                            <wps:cNvSpPr txBox="1"/>
                            <wps:spPr>
                              <a:xfrm>
                                <a:off x="0" y="0"/>
                                <a:ext cx="1019175" cy="24828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ascii="方正书宋简体" w:eastAsia="方正书宋简体"/>
                                      <w:color w:val="FF00FF"/>
                                      <w:szCs w:val="21"/>
                                    </w:rPr>
                                  </w:pPr>
                                  <w:r>
                                    <w:rPr>
                                      <w:rFonts w:hint="eastAsia" w:ascii="方正书宋简体" w:hAnsi="方正书宋简体"/>
                                      <w:color w:val="000000"/>
                                      <w:sz w:val="21"/>
                                      <w:szCs w:val="21"/>
                                    </w:rPr>
                                    <w:t>设备安装、调试</w:t>
                                  </w:r>
                                </w:p>
                              </w:txbxContent>
                            </wps:txbx>
                            <wps:bodyPr lIns="0" tIns="0" rIns="0" bIns="0" upright="1"/>
                          </wps:wsp>
                        </a:graphicData>
                      </a:graphic>
                    </wp:anchor>
                  </w:drawing>
                </mc:Choice>
                <mc:Fallback>
                  <w:pict>
                    <v:shape id="Text Box 68" o:spid="_x0000_s1026" o:spt="202" type="#_x0000_t202" style="position:absolute;left:0pt;margin-left:234.85pt;margin-top:50.2pt;height:19.55pt;width:80.25pt;z-index:251921408;mso-width-relative:page;mso-height-relative:page;" filled="f" stroked="t" coordsize="21600,21600" o:gfxdata="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a2qr9sAAAALAQAADwAAAAAAAAABACAAAAAiAAAAZHJzL2Rvd25yZXYueG1sUEsBAhQAFAAAAAgA&#10;h07iQCU8L5HpAQAA5QMAAA4AAAAAAAAAAQAgAAAAKgEAAGRycy9lMm9Eb2MueG1sUEsFBgAAAAAG&#10;AAYAWQEAAIUFAAAAAA==&#10;">
                      <v:fill on="f" focussize="0,0"/>
                      <v:stroke color="#000000" joinstyle="miter"/>
                      <v:imagedata o:title=""/>
                      <o:lock v:ext="edit" aspectratio="f"/>
                      <v:textbox inset="0mm,0mm,0mm,0mm">
                        <w:txbxContent>
                          <w:p>
                            <w:pPr>
                              <w:spacing w:line="320" w:lineRule="exact"/>
                              <w:jc w:val="center"/>
                              <w:rPr>
                                <w:rFonts w:ascii="方正书宋简体" w:eastAsia="方正书宋简体"/>
                                <w:color w:val="FF00FF"/>
                                <w:szCs w:val="21"/>
                              </w:rPr>
                            </w:pPr>
                            <w:r>
                              <w:rPr>
                                <w:rFonts w:hint="eastAsia" w:ascii="方正书宋简体" w:hAnsi="方正书宋简体"/>
                                <w:color w:val="000000"/>
                                <w:sz w:val="21"/>
                                <w:szCs w:val="21"/>
                              </w:rPr>
                              <w:t>设备安装、调试</w:t>
                            </w:r>
                          </w:p>
                        </w:txbxContent>
                      </v:textbox>
                    </v:shape>
                  </w:pict>
                </mc:Fallback>
              </mc:AlternateContent>
            </w:r>
            <w:r>
              <w:rPr>
                <w:rFonts w:hint="default" w:ascii="Times New Roman" w:hAnsi="Times New Roman" w:cs="Times New Roman"/>
                <w:b w:val="0"/>
                <w:bCs/>
                <w:color w:val="auto"/>
              </w:rPr>
              <mc:AlternateContent>
                <mc:Choice Requires="wps">
                  <w:drawing>
                    <wp:anchor distT="0" distB="0" distL="114300" distR="114300" simplePos="0" relativeHeight="251922432" behindDoc="0" locked="0" layoutInCell="1" allowOverlap="1">
                      <wp:simplePos x="0" y="0"/>
                      <wp:positionH relativeFrom="column">
                        <wp:posOffset>4020820</wp:posOffset>
                      </wp:positionH>
                      <wp:positionV relativeFrom="paragraph">
                        <wp:posOffset>765810</wp:posOffset>
                      </wp:positionV>
                      <wp:extent cx="326390" cy="635"/>
                      <wp:effectExtent l="0" t="24765" r="16510" b="31750"/>
                      <wp:wrapNone/>
                      <wp:docPr id="136" name="直线 125"/>
                      <wp:cNvGraphicFramePr/>
                      <a:graphic xmlns:a="http://schemas.openxmlformats.org/drawingml/2006/main">
                        <a:graphicData uri="http://schemas.microsoft.com/office/word/2010/wordprocessingShape">
                          <wps:wsp>
                            <wps:cNvCnPr/>
                            <wps:spPr>
                              <a:xfrm>
                                <a:off x="0" y="0"/>
                                <a:ext cx="326390" cy="635"/>
                              </a:xfrm>
                              <a:prstGeom prst="line">
                                <a:avLst/>
                              </a:prstGeom>
                              <a:ln w="9525" cap="flat" cmpd="sng">
                                <a:solidFill>
                                  <a:srgbClr val="000000"/>
                                </a:solidFill>
                                <a:prstDash val="solid"/>
                                <a:headEnd type="none" w="med" len="med"/>
                                <a:tailEnd type="stealth" w="sm" len="lg"/>
                              </a:ln>
                            </wps:spPr>
                            <wps:bodyPr upright="1"/>
                          </wps:wsp>
                        </a:graphicData>
                      </a:graphic>
                    </wp:anchor>
                  </w:drawing>
                </mc:Choice>
                <mc:Fallback>
                  <w:pict>
                    <v:line id="直线 125" o:spid="_x0000_s1026" o:spt="20" style="position:absolute;left:0pt;margin-left:316.6pt;margin-top:60.3pt;height:0.05pt;width:25.7pt;z-index:251922432;mso-width-relative:page;mso-height-relative:page;" filled="f" stroked="t" coordsize="21600,21600" o:gfxdata="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nGFydcAAAALAQAADwAAAAAA&#10;AAABACAAAAAiAAAAZHJzL2Rvd25yZXYueG1sUEsBAhQAFAAAAAgAh07iQHOSN4PbAQAAkwMAAA4A&#10;AAAAAAAAAQAgAAAAJgEAAGRycy9lMm9Eb2MueG1sUEsFBgAAAAAGAAYAWQEAAHMFAAAAAA==&#10;">
                      <v:fill on="f" focussize="0,0"/>
                      <v:stroke color="#000000" joinstyle="round" endarrow="classic" endarrowwidth="narrow" endarrowlength="long"/>
                      <v:imagedata o:title=""/>
                      <o:lock v:ext="edit" aspectratio="f"/>
                    </v:line>
                  </w:pict>
                </mc:Fallback>
              </mc:AlternateContent>
            </w:r>
            <w:r>
              <w:rPr>
                <w:rFonts w:hint="default" w:ascii="Times New Roman" w:hAnsi="Times New Roman" w:cs="Times New Roman"/>
                <w:b w:val="0"/>
                <w:bCs/>
                <w:color w:val="auto"/>
              </w:rPr>
              <mc:AlternateContent>
                <mc:Choice Requires="wps">
                  <w:drawing>
                    <wp:anchor distT="0" distB="0" distL="114300" distR="114300" simplePos="0" relativeHeight="251924480" behindDoc="0" locked="0" layoutInCell="1" allowOverlap="1">
                      <wp:simplePos x="0" y="0"/>
                      <wp:positionH relativeFrom="column">
                        <wp:posOffset>1096645</wp:posOffset>
                      </wp:positionH>
                      <wp:positionV relativeFrom="paragraph">
                        <wp:posOffset>323215</wp:posOffset>
                      </wp:positionV>
                      <wp:extent cx="635" cy="319405"/>
                      <wp:effectExtent l="24765" t="0" r="31750" b="4445"/>
                      <wp:wrapNone/>
                      <wp:docPr id="138" name="Line 61"/>
                      <wp:cNvGraphicFramePr/>
                      <a:graphic xmlns:a="http://schemas.openxmlformats.org/drawingml/2006/main">
                        <a:graphicData uri="http://schemas.microsoft.com/office/word/2010/wordprocessingShape">
                          <wps:wsp>
                            <wps:cNvCnPr/>
                            <wps:spPr>
                              <a:xfrm flipV="1">
                                <a:off x="0" y="0"/>
                                <a:ext cx="635" cy="319405"/>
                              </a:xfrm>
                              <a:prstGeom prst="line">
                                <a:avLst/>
                              </a:prstGeom>
                              <a:ln w="9525" cap="flat" cmpd="sng">
                                <a:solidFill>
                                  <a:srgbClr val="000000"/>
                                </a:solidFill>
                                <a:prstDash val="lgDash"/>
                                <a:headEnd type="none" w="med" len="med"/>
                                <a:tailEnd type="stealth" w="sm" len="lg"/>
                              </a:ln>
                            </wps:spPr>
                            <wps:bodyPr upright="1"/>
                          </wps:wsp>
                        </a:graphicData>
                      </a:graphic>
                    </wp:anchor>
                  </w:drawing>
                </mc:Choice>
                <mc:Fallback>
                  <w:pict>
                    <v:line id="Line 61" o:spid="_x0000_s1026" o:spt="20" style="position:absolute;left:0pt;flip:y;margin-left:86.35pt;margin-top:25.45pt;height:25.15pt;width:0.05pt;z-index:251924480;mso-width-relative:page;mso-height-relative:page;" filled="f" stroked="t" coordsize="21600,21600" o:gfxdata="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n9nQrXAAAACgEAAA8AAAAAAAAAAQAgAAAA&#10;IgAAAGRycy9kb3ducmV2LnhtbFBLAQIUABQAAAAIAIdO4kAtLA490wEAAJsDAAAOAAAAAAAAAAEA&#10;IAAAACYBAABkcnMvZTJvRG9jLnhtbFBLBQYAAAAABgAGAFkBAABrBQAAAAA=&#10;">
                      <v:fill on="f" focussize="0,0"/>
                      <v:stroke color="#000000" joinstyle="round" dashstyle="longDash" endarrow="classic" endarrowwidth="narrow" endarrowlength="long"/>
                      <v:imagedata o:title=""/>
                      <o:lock v:ext="edit" aspectratio="f"/>
                    </v:line>
                  </w:pict>
                </mc:Fallback>
              </mc:AlternateContent>
            </w:r>
            <w:r>
              <w:rPr>
                <w:rFonts w:hint="default" w:ascii="Times New Roman" w:hAnsi="Times New Roman" w:cs="Times New Roman"/>
                <w:b w:val="0"/>
                <w:bCs/>
                <w:color w:val="auto"/>
              </w:rPr>
              <mc:AlternateContent>
                <mc:Choice Requires="wps">
                  <w:drawing>
                    <wp:anchor distT="0" distB="0" distL="114300" distR="114300" simplePos="0" relativeHeight="251925504" behindDoc="0" locked="0" layoutInCell="1" allowOverlap="1">
                      <wp:simplePos x="0" y="0"/>
                      <wp:positionH relativeFrom="column">
                        <wp:posOffset>1092200</wp:posOffset>
                      </wp:positionH>
                      <wp:positionV relativeFrom="paragraph">
                        <wp:posOffset>944880</wp:posOffset>
                      </wp:positionV>
                      <wp:extent cx="635" cy="320675"/>
                      <wp:effectExtent l="25400" t="0" r="31115" b="3175"/>
                      <wp:wrapNone/>
                      <wp:docPr id="139" name="Line 63"/>
                      <wp:cNvGraphicFramePr/>
                      <a:graphic xmlns:a="http://schemas.openxmlformats.org/drawingml/2006/main">
                        <a:graphicData uri="http://schemas.microsoft.com/office/word/2010/wordprocessingShape">
                          <wps:wsp>
                            <wps:cNvCnPr/>
                            <wps:spPr>
                              <a:xfrm rot="-10800000" flipV="1">
                                <a:off x="0" y="0"/>
                                <a:ext cx="635" cy="320675"/>
                              </a:xfrm>
                              <a:prstGeom prst="line">
                                <a:avLst/>
                              </a:prstGeom>
                              <a:ln w="9525" cap="flat" cmpd="sng">
                                <a:solidFill>
                                  <a:srgbClr val="000000"/>
                                </a:solidFill>
                                <a:prstDash val="lgDash"/>
                                <a:headEnd type="none" w="med" len="med"/>
                                <a:tailEnd type="stealth" w="sm" len="lg"/>
                              </a:ln>
                            </wps:spPr>
                            <wps:bodyPr upright="1"/>
                          </wps:wsp>
                        </a:graphicData>
                      </a:graphic>
                    </wp:anchor>
                  </w:drawing>
                </mc:Choice>
                <mc:Fallback>
                  <w:pict>
                    <v:line id="Line 63" o:spid="_x0000_s1026" o:spt="20" style="position:absolute;left:0pt;flip:y;margin-left:86pt;margin-top:74.4pt;height:25.25pt;width:0.05pt;rotation:11796480f;z-index:251925504;mso-width-relative:page;mso-height-relative:page;" filled="f" stroked="t" coordsize="21600,21600" o:gfxdata="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4/fmndYAAAALAQAADwAA&#10;AAAAAAABACAAAAAiAAAAZHJzL2Rvd25yZXYueG1sUEsBAhQAFAAAAAgAh07iQG8zwXbfAQAAqwMA&#10;AA4AAAAAAAAAAQAgAAAAJQEAAGRycy9lMm9Eb2MueG1sUEsFBgAAAAAGAAYAWQEAAHYFAAAAAA==&#10;">
                      <v:fill on="f" focussize="0,0"/>
                      <v:stroke color="#000000" joinstyle="round" dashstyle="longDash" endarrow="classic" endarrowwidth="narrow" endarrowlength="long"/>
                      <v:imagedata o:title=""/>
                      <o:lock v:ext="edit" aspectratio="f"/>
                    </v:line>
                  </w:pict>
                </mc:Fallback>
              </mc:AlternateContent>
            </w:r>
            <w:r>
              <w:rPr>
                <w:rFonts w:hint="default" w:ascii="Times New Roman" w:hAnsi="Times New Roman" w:cs="Times New Roman"/>
                <w:b w:val="0"/>
                <w:bCs/>
                <w:color w:val="auto"/>
              </w:rPr>
              <mc:AlternateContent>
                <mc:Choice Requires="wps">
                  <w:drawing>
                    <wp:anchor distT="0" distB="0" distL="114300" distR="114300" simplePos="0" relativeHeight="251911168" behindDoc="0" locked="0" layoutInCell="1" allowOverlap="1">
                      <wp:simplePos x="0" y="0"/>
                      <wp:positionH relativeFrom="column">
                        <wp:posOffset>2179320</wp:posOffset>
                      </wp:positionH>
                      <wp:positionV relativeFrom="paragraph">
                        <wp:posOffset>298450</wp:posOffset>
                      </wp:positionV>
                      <wp:extent cx="635" cy="320040"/>
                      <wp:effectExtent l="24765" t="0" r="31750" b="3810"/>
                      <wp:wrapNone/>
                      <wp:docPr id="125" name="Line 60"/>
                      <wp:cNvGraphicFramePr/>
                      <a:graphic xmlns:a="http://schemas.openxmlformats.org/drawingml/2006/main">
                        <a:graphicData uri="http://schemas.microsoft.com/office/word/2010/wordprocessingShape">
                          <wps:wsp>
                            <wps:cNvCnPr/>
                            <wps:spPr>
                              <a:xfrm flipV="1">
                                <a:off x="0" y="0"/>
                                <a:ext cx="635" cy="320040"/>
                              </a:xfrm>
                              <a:prstGeom prst="line">
                                <a:avLst/>
                              </a:prstGeom>
                              <a:ln w="9525" cap="flat" cmpd="sng">
                                <a:solidFill>
                                  <a:srgbClr val="000000"/>
                                </a:solidFill>
                                <a:prstDash val="lgDash"/>
                                <a:headEnd type="none" w="med" len="med"/>
                                <a:tailEnd type="stealth" w="sm" len="lg"/>
                              </a:ln>
                            </wps:spPr>
                            <wps:bodyPr upright="1"/>
                          </wps:wsp>
                        </a:graphicData>
                      </a:graphic>
                    </wp:anchor>
                  </w:drawing>
                </mc:Choice>
                <mc:Fallback>
                  <w:pict>
                    <v:line id="Line 60" o:spid="_x0000_s1026" o:spt="20" style="position:absolute;left:0pt;flip:y;margin-left:171.6pt;margin-top:23.5pt;height:25.2pt;width:0.05pt;z-index:251911168;mso-width-relative:page;mso-height-relative:page;" filled="f" stroked="t" coordsize="21600,21600" o:gfxdata="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IjuAjYAAAACQEAAA8AAAAAAAAAAQAgAAAA&#10;IgAAAGRycy9kb3ducmV2LnhtbFBLAQIUABQAAAAIAIdO4kBD/nfS0gEAAJsDAAAOAAAAAAAAAAEA&#10;IAAAACcBAABkcnMvZTJvRG9jLnhtbFBLBQYAAAAABgAGAFkBAABrBQAAAAA=&#10;">
                      <v:fill on="f" focussize="0,0"/>
                      <v:stroke color="#000000" joinstyle="round" dashstyle="longDash" endarrow="classic" endarrowwidth="narrow" endarrowlength="long"/>
                      <v:imagedata o:title=""/>
                      <o:lock v:ext="edit" aspectratio="f"/>
                    </v:line>
                  </w:pict>
                </mc:Fallback>
              </mc:AlternateContent>
            </w:r>
            <w:r>
              <w:rPr>
                <w:rFonts w:hint="default" w:ascii="Times New Roman" w:hAnsi="Times New Roman" w:cs="Times New Roman"/>
                <w:b w:val="0"/>
                <w:bCs/>
                <w:color w:val="auto"/>
              </w:rPr>
              <mc:AlternateContent>
                <mc:Choice Requires="wps">
                  <w:drawing>
                    <wp:anchor distT="0" distB="0" distL="114300" distR="114300" simplePos="0" relativeHeight="251912192" behindDoc="0" locked="0" layoutInCell="1" allowOverlap="1">
                      <wp:simplePos x="0" y="0"/>
                      <wp:positionH relativeFrom="column">
                        <wp:posOffset>2188845</wp:posOffset>
                      </wp:positionH>
                      <wp:positionV relativeFrom="paragraph">
                        <wp:posOffset>919480</wp:posOffset>
                      </wp:positionV>
                      <wp:extent cx="635" cy="320675"/>
                      <wp:effectExtent l="25400" t="0" r="31115" b="3175"/>
                      <wp:wrapNone/>
                      <wp:docPr id="126" name="Line 70"/>
                      <wp:cNvGraphicFramePr/>
                      <a:graphic xmlns:a="http://schemas.openxmlformats.org/drawingml/2006/main">
                        <a:graphicData uri="http://schemas.microsoft.com/office/word/2010/wordprocessingShape">
                          <wps:wsp>
                            <wps:cNvCnPr/>
                            <wps:spPr>
                              <a:xfrm rot="-10800000" flipV="1">
                                <a:off x="0" y="0"/>
                                <a:ext cx="635" cy="320675"/>
                              </a:xfrm>
                              <a:prstGeom prst="line">
                                <a:avLst/>
                              </a:prstGeom>
                              <a:ln w="9525" cap="flat" cmpd="sng">
                                <a:solidFill>
                                  <a:srgbClr val="000000"/>
                                </a:solidFill>
                                <a:prstDash val="lgDash"/>
                                <a:headEnd type="none" w="med" len="med"/>
                                <a:tailEnd type="stealth" w="sm" len="lg"/>
                              </a:ln>
                            </wps:spPr>
                            <wps:bodyPr upright="1"/>
                          </wps:wsp>
                        </a:graphicData>
                      </a:graphic>
                    </wp:anchor>
                  </w:drawing>
                </mc:Choice>
                <mc:Fallback>
                  <w:pict>
                    <v:line id="Line 70" o:spid="_x0000_s1026" o:spt="20" style="position:absolute;left:0pt;flip:y;margin-left:172.35pt;margin-top:72.4pt;height:25.25pt;width:0.05pt;rotation:11796480f;z-index:251912192;mso-width-relative:page;mso-height-relative:page;" filled="f" stroked="t" coordsize="21600,21600" o:gfxdata="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p2ht7dQAAAALAQAADwAAAAAA&#10;AAABACAAAAAiAAAAZHJzL2Rvd25yZXYueG1sUEsBAhQAFAAAAAgAh07iQBguKFjeAQAAqwMAAA4A&#10;AAAAAAAAAQAgAAAAIwEAAGRycy9lMm9Eb2MueG1sUEsFBgAAAAAGAAYAWQEAAHMFAAAAAA==&#10;">
                      <v:fill on="f" focussize="0,0"/>
                      <v:stroke color="#000000" joinstyle="round" dashstyle="longDash" endarrow="classic" endarrowwidth="narrow" endarrowlength="long"/>
                      <v:imagedata o:title=""/>
                      <o:lock v:ext="edit" aspectratio="f"/>
                    </v:line>
                  </w:pict>
                </mc:Fallback>
              </mc:AlternateContent>
            </w:r>
            <w:r>
              <w:rPr>
                <w:rFonts w:hint="default" w:ascii="Times New Roman" w:hAnsi="Times New Roman" w:cs="Times New Roman"/>
                <w:b w:val="0"/>
                <w:bCs/>
                <w:color w:val="auto"/>
              </w:rPr>
              <mc:AlternateContent>
                <mc:Choice Requires="wps">
                  <w:drawing>
                    <wp:anchor distT="0" distB="0" distL="114300" distR="114300" simplePos="0" relativeHeight="251913216" behindDoc="0" locked="0" layoutInCell="1" allowOverlap="1">
                      <wp:simplePos x="0" y="0"/>
                      <wp:positionH relativeFrom="column">
                        <wp:posOffset>3450590</wp:posOffset>
                      </wp:positionH>
                      <wp:positionV relativeFrom="paragraph">
                        <wp:posOffset>320040</wp:posOffset>
                      </wp:positionV>
                      <wp:extent cx="635" cy="320675"/>
                      <wp:effectExtent l="24765" t="0" r="31750" b="3175"/>
                      <wp:wrapNone/>
                      <wp:docPr id="127" name="Line 59"/>
                      <wp:cNvGraphicFramePr/>
                      <a:graphic xmlns:a="http://schemas.openxmlformats.org/drawingml/2006/main">
                        <a:graphicData uri="http://schemas.microsoft.com/office/word/2010/wordprocessingShape">
                          <wps:wsp>
                            <wps:cNvCnPr/>
                            <wps:spPr>
                              <a:xfrm flipV="1">
                                <a:off x="0" y="0"/>
                                <a:ext cx="635" cy="320675"/>
                              </a:xfrm>
                              <a:prstGeom prst="line">
                                <a:avLst/>
                              </a:prstGeom>
                              <a:ln w="9525" cap="flat" cmpd="sng">
                                <a:solidFill>
                                  <a:srgbClr val="000000"/>
                                </a:solidFill>
                                <a:prstDash val="lgDash"/>
                                <a:headEnd type="none" w="med" len="med"/>
                                <a:tailEnd type="stealth" w="sm" len="lg"/>
                              </a:ln>
                            </wps:spPr>
                            <wps:bodyPr upright="1"/>
                          </wps:wsp>
                        </a:graphicData>
                      </a:graphic>
                    </wp:anchor>
                  </w:drawing>
                </mc:Choice>
                <mc:Fallback>
                  <w:pict>
                    <v:line id="Line 59" o:spid="_x0000_s1026" o:spt="20" style="position:absolute;left:0pt;flip:y;margin-left:271.7pt;margin-top:25.2pt;height:25.25pt;width:0.05pt;z-index:251913216;mso-width-relative:page;mso-height-relative:page;" filled="f" stroked="t" coordsize="21600,21600" o:gfxdata="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9RLLs1wAAAAoBAAAPAAAAAAAAAAEAIAAA&#10;ACIAAABkcnMvZG93bnJldi54bWxQSwECFAAUAAAACACHTuJAMEbOn9QBAACbAwAADgAAAAAAAAAB&#10;ACAAAAAmAQAAZHJzL2Uyb0RvYy54bWxQSwUGAAAAAAYABgBZAQAAbAUAAAAA&#10;">
                      <v:fill on="f" focussize="0,0"/>
                      <v:stroke color="#000000" joinstyle="round" dashstyle="longDash" endarrow="classic" endarrowwidth="narrow" endarrowlength="long"/>
                      <v:imagedata o:title=""/>
                      <o:lock v:ext="edit" aspectratio="f"/>
                    </v:line>
                  </w:pict>
                </mc:Fallback>
              </mc:AlternateContent>
            </w:r>
          </w:p>
          <w:p>
            <w:pPr>
              <w:keepNext w:val="0"/>
              <w:keepLines w:val="0"/>
              <w:widowControl/>
              <w:suppressLineNumbers w:val="0"/>
              <w:spacing w:before="0" w:beforeAutospacing="0" w:after="0" w:afterAutospacing="0" w:line="500" w:lineRule="exact"/>
              <w:ind w:left="480" w:right="0"/>
              <w:rPr>
                <w:rFonts w:hint="default" w:ascii="Times New Roman" w:hAnsi="Times New Roman" w:eastAsia="黑体" w:cs="Times New Roman"/>
                <w:b w:val="0"/>
                <w:bCs/>
                <w:color w:val="auto"/>
                <w:w w:val="90"/>
                <w:sz w:val="30"/>
              </w:rPr>
            </w:pPr>
          </w:p>
          <w:p>
            <w:pPr>
              <w:keepNext w:val="0"/>
              <w:keepLines w:val="0"/>
              <w:widowControl/>
              <w:suppressLineNumbers w:val="0"/>
              <w:spacing w:before="0" w:beforeAutospacing="0" w:after="0" w:afterAutospacing="0" w:line="500" w:lineRule="exact"/>
              <w:ind w:left="480" w:right="0"/>
              <w:rPr>
                <w:rFonts w:hint="default" w:ascii="Times New Roman" w:hAnsi="Times New Roman" w:eastAsia="黑体" w:cs="Times New Roman"/>
                <w:b w:val="0"/>
                <w:bCs/>
                <w:color w:val="auto"/>
                <w:w w:val="90"/>
                <w:sz w:val="30"/>
              </w:rPr>
            </w:pPr>
            <w:r>
              <w:rPr>
                <w:rFonts w:hint="default" w:ascii="Times New Roman" w:hAnsi="Times New Roman" w:cs="Times New Roman"/>
                <w:b w:val="0"/>
                <w:bCs/>
                <w:color w:val="auto"/>
              </w:rPr>
              <mc:AlternateContent>
                <mc:Choice Requires="wps">
                  <w:drawing>
                    <wp:anchor distT="0" distB="0" distL="114300" distR="114300" simplePos="0" relativeHeight="251923456" behindDoc="0" locked="0" layoutInCell="1" allowOverlap="1">
                      <wp:simplePos x="0" y="0"/>
                      <wp:positionH relativeFrom="column">
                        <wp:posOffset>4368165</wp:posOffset>
                      </wp:positionH>
                      <wp:positionV relativeFrom="paragraph">
                        <wp:posOffset>45085</wp:posOffset>
                      </wp:positionV>
                      <wp:extent cx="609600" cy="326390"/>
                      <wp:effectExtent l="0" t="0" r="0" b="0"/>
                      <wp:wrapNone/>
                      <wp:docPr id="137" name="Text Box 62"/>
                      <wp:cNvGraphicFramePr/>
                      <a:graphic xmlns:a="http://schemas.openxmlformats.org/drawingml/2006/main">
                        <a:graphicData uri="http://schemas.microsoft.com/office/word/2010/wordprocessingShape">
                          <wps:wsp>
                            <wps:cNvSpPr txBox="1"/>
                            <wps:spPr>
                              <a:xfrm>
                                <a:off x="0" y="0"/>
                                <a:ext cx="609600" cy="326390"/>
                              </a:xfrm>
                              <a:prstGeom prst="rect">
                                <a:avLst/>
                              </a:prstGeom>
                              <a:noFill/>
                              <a:ln w="9525">
                                <a:noFill/>
                              </a:ln>
                            </wps:spPr>
                            <wps:txbx>
                              <w:txbxContent>
                                <w:p>
                                  <w:pPr>
                                    <w:spacing w:line="320" w:lineRule="exact"/>
                                    <w:jc w:val="center"/>
                                    <w:rPr>
                                      <w:rFonts w:hint="eastAsia" w:ascii="方正书宋简体" w:hAnsi="方正书宋简体"/>
                                      <w:sz w:val="21"/>
                                      <w:szCs w:val="21"/>
                                    </w:rPr>
                                  </w:pPr>
                                  <w:r>
                                    <w:rPr>
                                      <w:rFonts w:hint="eastAsia" w:ascii="方正书宋简体" w:hAnsi="方正书宋简体"/>
                                      <w:sz w:val="21"/>
                                      <w:szCs w:val="21"/>
                                    </w:rPr>
                                    <w:t>验 收</w:t>
                                  </w:r>
                                </w:p>
                              </w:txbxContent>
                            </wps:txbx>
                            <wps:bodyPr lIns="0" tIns="0" rIns="0" bIns="0" upright="1"/>
                          </wps:wsp>
                        </a:graphicData>
                      </a:graphic>
                    </wp:anchor>
                  </w:drawing>
                </mc:Choice>
                <mc:Fallback>
                  <w:pict>
                    <v:shape id="Text Box 62" o:spid="_x0000_s1026" o:spt="202" type="#_x0000_t202" style="position:absolute;left:0pt;margin-left:343.95pt;margin-top:3.55pt;height:25.7pt;width:48pt;z-index:251923456;mso-width-relative:page;mso-height-relative:page;" filled="f" stroked="f" coordsize="21600,21600" o:gfxdata="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UMuJa9cAAAAIAQAADwAAAAAAAAABACAAAAAi&#10;AAAAZHJzL2Rvd25yZXYueG1sUEsBAhQAFAAAAAgAh07iQDzW14WZAQAALgMAAA4AAAAAAAAAAQAg&#10;AAAAJgEAAGRycy9lMm9Eb2MueG1sUEsFBgAAAAAGAAYAWQEAADEFAAAAAA==&#10;">
                      <v:fill on="f" focussize="0,0"/>
                      <v:stroke on="f"/>
                      <v:imagedata o:title=""/>
                      <o:lock v:ext="edit" aspectratio="f"/>
                      <v:textbox inset="0mm,0mm,0mm,0mm">
                        <w:txbxContent>
                          <w:p>
                            <w:pPr>
                              <w:spacing w:line="320" w:lineRule="exact"/>
                              <w:jc w:val="center"/>
                              <w:rPr>
                                <w:rFonts w:hint="eastAsia" w:ascii="方正书宋简体" w:hAnsi="方正书宋简体"/>
                                <w:sz w:val="21"/>
                                <w:szCs w:val="21"/>
                              </w:rPr>
                            </w:pPr>
                            <w:r>
                              <w:rPr>
                                <w:rFonts w:hint="eastAsia" w:ascii="方正书宋简体" w:hAnsi="方正书宋简体"/>
                                <w:sz w:val="21"/>
                                <w:szCs w:val="21"/>
                              </w:rPr>
                              <w:t>验 收</w:t>
                            </w:r>
                          </w:p>
                        </w:txbxContent>
                      </v:textbox>
                    </v:shape>
                  </w:pict>
                </mc:Fallback>
              </mc:AlternateContent>
            </w:r>
          </w:p>
          <w:p>
            <w:pPr>
              <w:keepNext w:val="0"/>
              <w:keepLines w:val="0"/>
              <w:widowControl/>
              <w:suppressLineNumbers w:val="0"/>
              <w:spacing w:before="0" w:beforeAutospacing="0" w:after="0" w:afterAutospacing="0" w:line="500" w:lineRule="exact"/>
              <w:ind w:left="480" w:right="0"/>
              <w:rPr>
                <w:rFonts w:hint="default" w:ascii="Times New Roman" w:hAnsi="Times New Roman" w:eastAsia="黑体" w:cs="Times New Roman"/>
                <w:b w:val="0"/>
                <w:bCs/>
                <w:color w:val="auto"/>
                <w:w w:val="90"/>
                <w:sz w:val="30"/>
              </w:rPr>
            </w:pPr>
          </w:p>
          <w:p>
            <w:pPr>
              <w:keepNext w:val="0"/>
              <w:keepLines w:val="0"/>
              <w:widowControl/>
              <w:suppressLineNumbers w:val="0"/>
              <w:spacing w:before="0" w:beforeAutospacing="0" w:after="0" w:afterAutospacing="0" w:line="500" w:lineRule="exact"/>
              <w:ind w:left="480" w:right="0"/>
              <w:rPr>
                <w:rFonts w:hint="default" w:ascii="Times New Roman" w:hAnsi="Times New Roman" w:eastAsia="黑体" w:cs="Times New Roman"/>
                <w:b w:val="0"/>
                <w:bCs/>
                <w:color w:val="auto"/>
                <w:w w:val="90"/>
                <w:sz w:val="30"/>
              </w:rPr>
            </w:pPr>
            <w:r>
              <w:rPr>
                <w:rFonts w:hint="default" w:ascii="Times New Roman" w:hAnsi="Times New Roman" w:cs="Times New Roman"/>
                <w:b w:val="0"/>
                <w:bCs/>
                <w:color w:val="auto"/>
              </w:rPr>
              <mc:AlternateContent>
                <mc:Choice Requires="wps">
                  <w:drawing>
                    <wp:anchor distT="0" distB="0" distL="114300" distR="114300" simplePos="0" relativeHeight="251910144" behindDoc="0" locked="0" layoutInCell="1" allowOverlap="1">
                      <wp:simplePos x="0" y="0"/>
                      <wp:positionH relativeFrom="column">
                        <wp:posOffset>521970</wp:posOffset>
                      </wp:positionH>
                      <wp:positionV relativeFrom="paragraph">
                        <wp:posOffset>15240</wp:posOffset>
                      </wp:positionV>
                      <wp:extent cx="1019175" cy="241300"/>
                      <wp:effectExtent l="0" t="0" r="0" b="0"/>
                      <wp:wrapNone/>
                      <wp:docPr id="124" name="Text Box 74"/>
                      <wp:cNvGraphicFramePr/>
                      <a:graphic xmlns:a="http://schemas.openxmlformats.org/drawingml/2006/main">
                        <a:graphicData uri="http://schemas.microsoft.com/office/word/2010/wordprocessingShape">
                          <wps:wsp>
                            <wps:cNvSpPr txBox="1"/>
                            <wps:spPr>
                              <a:xfrm>
                                <a:off x="0" y="0"/>
                                <a:ext cx="1019175" cy="241300"/>
                              </a:xfrm>
                              <a:prstGeom prst="rect">
                                <a:avLst/>
                              </a:prstGeom>
                              <a:noFill/>
                              <a:ln w="9525">
                                <a:noFill/>
                              </a:ln>
                            </wps:spPr>
                            <wps:txbx>
                              <w:txbxContent>
                                <w:p>
                                  <w:pPr>
                                    <w:spacing w:line="320" w:lineRule="exact"/>
                                    <w:jc w:val="center"/>
                                    <w:rPr>
                                      <w:rFonts w:ascii="方正书宋简体" w:eastAsia="方正书宋简体"/>
                                      <w:sz w:val="21"/>
                                      <w:szCs w:val="21"/>
                                    </w:rPr>
                                  </w:pPr>
                                  <w:r>
                                    <w:rPr>
                                      <w:rFonts w:hint="eastAsia" w:ascii="方正书宋简体" w:hAnsi="方正书宋简体"/>
                                      <w:sz w:val="21"/>
                                      <w:szCs w:val="21"/>
                                    </w:rPr>
                                    <w:t>建筑垃圾</w:t>
                                  </w:r>
                                </w:p>
                              </w:txbxContent>
                            </wps:txbx>
                            <wps:bodyPr lIns="0" tIns="0" rIns="0" bIns="0" upright="1"/>
                          </wps:wsp>
                        </a:graphicData>
                      </a:graphic>
                    </wp:anchor>
                  </w:drawing>
                </mc:Choice>
                <mc:Fallback>
                  <w:pict>
                    <v:shape id="Text Box 74" o:spid="_x0000_s1026" o:spt="202" type="#_x0000_t202" style="position:absolute;left:0pt;margin-left:41.1pt;margin-top:1.2pt;height:19pt;width:80.25pt;z-index:251910144;mso-width-relative:page;mso-height-relative:page;" filled="f" stroked="f" coordsize="21600,21600" o:gfxdata="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dO77tYAAAAHAQAADwAAAAAAAAABACAAAAAi&#10;AAAAZHJzL2Rvd25yZXYueG1sUEsBAhQAFAAAAAgAh07iQNfOOLWaAQAALwMAAA4AAAAAAAAAAQAg&#10;AAAAJQEAAGRycy9lMm9Eb2MueG1sUEsFBgAAAAAGAAYAWQEAADEFAAAAAA==&#10;">
                      <v:fill on="f" focussize="0,0"/>
                      <v:stroke on="f"/>
                      <v:imagedata o:title=""/>
                      <o:lock v:ext="edit" aspectratio="f"/>
                      <v:textbox inset="0mm,0mm,0mm,0mm">
                        <w:txbxContent>
                          <w:p>
                            <w:pPr>
                              <w:spacing w:line="320" w:lineRule="exact"/>
                              <w:jc w:val="center"/>
                              <w:rPr>
                                <w:rFonts w:ascii="方正书宋简体" w:eastAsia="方正书宋简体"/>
                                <w:sz w:val="21"/>
                                <w:szCs w:val="21"/>
                              </w:rPr>
                            </w:pPr>
                            <w:r>
                              <w:rPr>
                                <w:rFonts w:hint="eastAsia" w:ascii="方正书宋简体" w:hAnsi="方正书宋简体"/>
                                <w:sz w:val="21"/>
                                <w:szCs w:val="21"/>
                              </w:rPr>
                              <w:t>建筑垃圾</w:t>
                            </w:r>
                          </w:p>
                        </w:txbxContent>
                      </v:textbox>
                    </v:shape>
                  </w:pict>
                </mc:Fallback>
              </mc:AlternateContent>
            </w:r>
            <w:r>
              <w:rPr>
                <w:rFonts w:hint="default" w:ascii="Times New Roman" w:hAnsi="Times New Roman" w:cs="Times New Roman"/>
                <w:b w:val="0"/>
                <w:bCs/>
                <w:color w:val="auto"/>
              </w:rPr>
              <mc:AlternateContent>
                <mc:Choice Requires="wps">
                  <w:drawing>
                    <wp:anchor distT="0" distB="0" distL="114300" distR="114300" simplePos="0" relativeHeight="251927552" behindDoc="0" locked="0" layoutInCell="1" allowOverlap="1">
                      <wp:simplePos x="0" y="0"/>
                      <wp:positionH relativeFrom="column">
                        <wp:posOffset>1417320</wp:posOffset>
                      </wp:positionH>
                      <wp:positionV relativeFrom="paragraph">
                        <wp:posOffset>43815</wp:posOffset>
                      </wp:positionV>
                      <wp:extent cx="2133600" cy="212725"/>
                      <wp:effectExtent l="0" t="0" r="0" b="0"/>
                      <wp:wrapNone/>
                      <wp:docPr id="141" name="Text Box 73"/>
                      <wp:cNvGraphicFramePr/>
                      <a:graphic xmlns:a="http://schemas.openxmlformats.org/drawingml/2006/main">
                        <a:graphicData uri="http://schemas.microsoft.com/office/word/2010/wordprocessingShape">
                          <wps:wsp>
                            <wps:cNvSpPr txBox="1"/>
                            <wps:spPr>
                              <a:xfrm>
                                <a:off x="0" y="0"/>
                                <a:ext cx="2133600" cy="212725"/>
                              </a:xfrm>
                              <a:prstGeom prst="rect">
                                <a:avLst/>
                              </a:prstGeom>
                              <a:noFill/>
                              <a:ln w="9525">
                                <a:noFill/>
                              </a:ln>
                            </wps:spPr>
                            <wps:txbx>
                              <w:txbxContent>
                                <w:p>
                                  <w:pPr>
                                    <w:spacing w:line="320" w:lineRule="exact"/>
                                    <w:jc w:val="center"/>
                                    <w:rPr>
                                      <w:rFonts w:ascii="方正书宋简体" w:eastAsia="方正书宋简体"/>
                                      <w:szCs w:val="21"/>
                                    </w:rPr>
                                  </w:pPr>
                                  <w:r>
                                    <w:rPr>
                                      <w:rFonts w:hint="eastAsia" w:ascii="方正书宋简体" w:hAnsi="方正书宋简体"/>
                                      <w:sz w:val="21"/>
                                      <w:szCs w:val="21"/>
                                    </w:rPr>
                                    <w:t>建筑垃圾、生活垃圾</w:t>
                                  </w:r>
                                </w:p>
                              </w:txbxContent>
                            </wps:txbx>
                            <wps:bodyPr lIns="0" tIns="0" rIns="0" bIns="0" upright="1"/>
                          </wps:wsp>
                        </a:graphicData>
                      </a:graphic>
                    </wp:anchor>
                  </w:drawing>
                </mc:Choice>
                <mc:Fallback>
                  <w:pict>
                    <v:shape id="Text Box 73" o:spid="_x0000_s1026" o:spt="202" type="#_x0000_t202" style="position:absolute;left:0pt;margin-left:111.6pt;margin-top:3.45pt;height:16.75pt;width:168pt;z-index:251927552;mso-width-relative:page;mso-height-relative:page;" filled="f" stroked="f" coordsize="21600,21600" o:gfxdata="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kwehD1wAAAAgBAAAPAAAAAAAAAAEAIAAAACIA&#10;AABkcnMvZG93bnJldi54bWxQSwECFAAUAAAACACHTuJA+3lUiJgBAAAvAwAADgAAAAAAAAABACAA&#10;AAAmAQAAZHJzL2Uyb0RvYy54bWxQSwUGAAAAAAYABgBZAQAAMAUAAAAA&#10;">
                      <v:fill on="f" focussize="0,0"/>
                      <v:stroke on="f"/>
                      <v:imagedata o:title=""/>
                      <o:lock v:ext="edit" aspectratio="f"/>
                      <v:textbox inset="0mm,0mm,0mm,0mm">
                        <w:txbxContent>
                          <w:p>
                            <w:pPr>
                              <w:spacing w:line="320" w:lineRule="exact"/>
                              <w:jc w:val="center"/>
                              <w:rPr>
                                <w:rFonts w:ascii="方正书宋简体" w:eastAsia="方正书宋简体"/>
                                <w:szCs w:val="21"/>
                              </w:rPr>
                            </w:pPr>
                            <w:r>
                              <w:rPr>
                                <w:rFonts w:hint="eastAsia" w:ascii="方正书宋简体" w:hAnsi="方正书宋简体"/>
                                <w:sz w:val="21"/>
                                <w:szCs w:val="21"/>
                              </w:rPr>
                              <w:t>建筑垃圾、生活垃圾</w:t>
                            </w:r>
                          </w:p>
                        </w:txbxContent>
                      </v:textbox>
                    </v:shape>
                  </w:pict>
                </mc:Fallback>
              </mc:AlternateConten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图</w:t>
            </w:r>
            <w:r>
              <w:rPr>
                <w:rFonts w:hint="default" w:ascii="Times New Roman" w:hAnsi="Times New Roman" w:cs="Times New Roman"/>
                <w:b w:val="0"/>
                <w:bCs/>
                <w:color w:val="auto"/>
                <w:sz w:val="21"/>
                <w:szCs w:val="21"/>
                <w:lang w:val="en-US" w:eastAsia="zh-CN"/>
              </w:rPr>
              <w:t>5-</w:t>
            </w:r>
            <w:r>
              <w:rPr>
                <w:rFonts w:hint="default" w:ascii="Times New Roman" w:hAnsi="Times New Roman" w:cs="Times New Roman"/>
                <w:b w:val="0"/>
                <w:bCs/>
                <w:color w:val="auto"/>
                <w:sz w:val="21"/>
                <w:szCs w:val="21"/>
              </w:rPr>
              <w:t>1 施工期工艺流程及产物节点图</w:t>
            </w:r>
          </w:p>
          <w:p>
            <w:pPr>
              <w:keepNext w:val="0"/>
              <w:keepLines w:val="0"/>
              <w:suppressLineNumbers w:val="0"/>
              <w:spacing w:before="0" w:beforeAutospacing="0" w:after="0" w:afterAutospacing="0" w:line="360" w:lineRule="auto"/>
              <w:ind w:left="0" w:right="0" w:firstLine="468" w:firstLineChars="195"/>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lang w:val="en-US" w:eastAsia="zh-CN"/>
              </w:rPr>
              <w:t>5.1.2</w:t>
            </w:r>
            <w:r>
              <w:rPr>
                <w:rFonts w:hint="default" w:ascii="Times New Roman" w:hAnsi="Times New Roman" w:cs="Times New Roman"/>
                <w:b w:val="0"/>
                <w:bCs/>
                <w:color w:val="auto"/>
                <w:sz w:val="24"/>
                <w:szCs w:val="24"/>
              </w:rPr>
              <w:t>运营期</w:t>
            </w:r>
          </w:p>
          <w:p>
            <w:pPr>
              <w:keepNext w:val="0"/>
              <w:keepLines w:val="0"/>
              <w:suppressLineNumbers w:val="0"/>
              <w:spacing w:before="0" w:beforeAutospacing="0" w:after="0" w:afterAutospacing="0" w:line="360" w:lineRule="auto"/>
              <w:ind w:left="0" w:right="0" w:firstLine="451" w:firstLineChars="188"/>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营运期间产生的污染物包括噪声、污水、</w:t>
            </w:r>
            <w:r>
              <w:rPr>
                <w:rFonts w:hint="default" w:ascii="Times New Roman" w:hAnsi="Times New Roman" w:cs="Times New Roman"/>
                <w:b w:val="0"/>
                <w:bCs/>
                <w:color w:val="auto"/>
                <w:sz w:val="24"/>
                <w:szCs w:val="24"/>
                <w:lang w:val="en-US" w:eastAsia="zh-CN"/>
              </w:rPr>
              <w:t>固体废物</w:t>
            </w:r>
            <w:r>
              <w:rPr>
                <w:rFonts w:hint="default" w:ascii="Times New Roman" w:hAnsi="Times New Roman" w:cs="Times New Roman"/>
                <w:b w:val="0"/>
                <w:bCs/>
                <w:color w:val="auto"/>
                <w:sz w:val="24"/>
                <w:szCs w:val="24"/>
              </w:rPr>
              <w:t>及机动车尾气等。</w:t>
            </w:r>
            <w:r>
              <w:rPr>
                <w:rFonts w:hint="default" w:ascii="Times New Roman" w:hAnsi="Times New Roman" w:cs="Times New Roman"/>
                <w:b w:val="0"/>
                <w:bCs/>
                <w:color w:val="auto"/>
                <w:sz w:val="24"/>
                <w:szCs w:val="24"/>
              </w:rPr>
              <w:t>项目生产工艺流程及产污节点如下图5-</w:t>
            </w:r>
            <w:r>
              <w:rPr>
                <w:rFonts w:hint="default" w:ascii="Times New Roman" w:hAnsi="Times New Roman" w:cs="Times New Roman"/>
                <w:b w:val="0"/>
                <w:bCs/>
                <w:color w:val="auto"/>
                <w:sz w:val="24"/>
                <w:szCs w:val="24"/>
                <w:lang w:val="en-US" w:eastAsia="zh-CN"/>
              </w:rPr>
              <w:t>2</w:t>
            </w:r>
            <w:r>
              <w:rPr>
                <w:rFonts w:hint="default" w:ascii="Times New Roman" w:hAnsi="Times New Roman" w:cs="Times New Roman"/>
                <w:b w:val="0"/>
                <w:bCs/>
                <w:color w:val="auto"/>
                <w:sz w:val="24"/>
                <w:szCs w:val="24"/>
              </w:rPr>
              <w:t>：</w:t>
            </w:r>
          </w:p>
          <w:p>
            <w:pPr>
              <w:keepNext w:val="0"/>
              <w:keepLines w:val="0"/>
              <w:suppressLineNumbers w:val="0"/>
              <w:spacing w:before="0" w:beforeAutospacing="0" w:after="0" w:afterAutospacing="0" w:line="360" w:lineRule="auto"/>
              <w:ind w:left="0" w:right="0"/>
              <w:rPr>
                <w:rFonts w:hint="default" w:ascii="Times New Roman" w:hAnsi="Times New Roman" w:cs="Times New Roman"/>
                <w:sz w:val="24"/>
              </w:rPr>
            </w:pPr>
            <w:r>
              <w:rPr>
                <w:rFonts w:hint="default" w:ascii="Times New Roman" w:hAnsi="Times New Roman" w:cs="Times New Roman"/>
                <w:b/>
                <w:sz w:val="24"/>
              </w:rPr>
              <mc:AlternateContent>
                <mc:Choice Requires="wps">
                  <w:drawing>
                    <wp:anchor distT="0" distB="0" distL="114300" distR="114300" simplePos="0" relativeHeight="251625472" behindDoc="0" locked="0" layoutInCell="1" allowOverlap="1">
                      <wp:simplePos x="0" y="0"/>
                      <wp:positionH relativeFrom="column">
                        <wp:posOffset>4899025</wp:posOffset>
                      </wp:positionH>
                      <wp:positionV relativeFrom="paragraph">
                        <wp:posOffset>152400</wp:posOffset>
                      </wp:positionV>
                      <wp:extent cx="800100" cy="299085"/>
                      <wp:effectExtent l="0" t="0" r="0" b="0"/>
                      <wp:wrapNone/>
                      <wp:docPr id="43" name="文本框 3"/>
                      <wp:cNvGraphicFramePr/>
                      <a:graphic xmlns:a="http://schemas.openxmlformats.org/drawingml/2006/main">
                        <a:graphicData uri="http://schemas.microsoft.com/office/word/2010/wordprocessingShape">
                          <wps:wsp>
                            <wps:cNvSpPr txBox="1"/>
                            <wps:spPr>
                              <a:xfrm>
                                <a:off x="0" y="0"/>
                                <a:ext cx="800100" cy="299085"/>
                              </a:xfrm>
                              <a:prstGeom prst="rect">
                                <a:avLst/>
                              </a:prstGeom>
                              <a:noFill/>
                              <a:ln w="9525">
                                <a:noFill/>
                              </a:ln>
                            </wps:spPr>
                            <wps:txbx>
                              <w:txbxContent>
                                <w:p>
                                  <w:pPr>
                                    <w:jc w:val="center"/>
                                  </w:pPr>
                                  <w:r>
                                    <w:rPr>
                                      <w:rFonts w:hint="eastAsia" w:eastAsia="仿宋体"/>
                                      <w:sz w:val="18"/>
                                    </w:rPr>
                                    <w:t>噪声、粉尘</w:t>
                                  </w:r>
                                </w:p>
                              </w:txbxContent>
                            </wps:txbx>
                            <wps:bodyPr lIns="0" tIns="0" rIns="0" bIns="0" upright="1"/>
                          </wps:wsp>
                        </a:graphicData>
                      </a:graphic>
                    </wp:anchor>
                  </w:drawing>
                </mc:Choice>
                <mc:Fallback>
                  <w:pict>
                    <v:shape id="文本框 3" o:spid="_x0000_s1026" o:spt="202" type="#_x0000_t202" style="position:absolute;left:0pt;margin-left:385.75pt;margin-top:12pt;height:23.55pt;width:63pt;z-index:251625472;mso-width-relative:page;mso-height-relative:page;" filled="f" stroked="f" coordsize="21600,21600" o:gfxdata="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9okKb2AAAAAkBAAAP&#10;AAAAAAAAAAEAIAAAACIAAABkcnMvZG93bnJldi54bWxQSwECFAAUAAAACACHTuJAFJK7AKYBAAAt&#10;AwAADgAAAAAAAAABACAAAAAnAQAAZHJzL2Uyb0RvYy54bWxQSwUGAAAAAAYABgBZAQAAPwUAAAAA&#10;">
                      <v:fill on="f" focussize="0,0"/>
                      <v:stroke on="f"/>
                      <v:imagedata o:title=""/>
                      <o:lock v:ext="edit" aspectratio="f"/>
                      <v:textbox inset="0mm,0mm,0mm,0mm">
                        <w:txbxContent>
                          <w:p>
                            <w:pPr>
                              <w:jc w:val="center"/>
                            </w:pPr>
                            <w:r>
                              <w:rPr>
                                <w:rFonts w:hint="eastAsia" w:eastAsia="仿宋体"/>
                                <w:sz w:val="18"/>
                              </w:rPr>
                              <w:t>噪声、粉尘</w:t>
                            </w:r>
                          </w:p>
                        </w:txbxContent>
                      </v:textbox>
                    </v:shape>
                  </w:pict>
                </mc:Fallback>
              </mc:AlternateContent>
            </w:r>
            <w:r>
              <w:rPr>
                <w:rFonts w:hint="default" w:ascii="Times New Roman" w:hAnsi="Times New Roman" w:cs="Times New Roman"/>
                <w:b/>
                <w:sz w:val="24"/>
              </w:rPr>
              <mc:AlternateContent>
                <mc:Choice Requires="wps">
                  <w:drawing>
                    <wp:anchor distT="0" distB="0" distL="114300" distR="114300" simplePos="0" relativeHeight="251623424" behindDoc="0" locked="0" layoutInCell="1" allowOverlap="1">
                      <wp:simplePos x="0" y="0"/>
                      <wp:positionH relativeFrom="column">
                        <wp:posOffset>3589020</wp:posOffset>
                      </wp:positionH>
                      <wp:positionV relativeFrom="paragraph">
                        <wp:posOffset>191770</wp:posOffset>
                      </wp:positionV>
                      <wp:extent cx="800100" cy="299085"/>
                      <wp:effectExtent l="0" t="0" r="0" b="0"/>
                      <wp:wrapNone/>
                      <wp:docPr id="41" name="文本框 4"/>
                      <wp:cNvGraphicFramePr/>
                      <a:graphic xmlns:a="http://schemas.openxmlformats.org/drawingml/2006/main">
                        <a:graphicData uri="http://schemas.microsoft.com/office/word/2010/wordprocessingShape">
                          <wps:wsp>
                            <wps:cNvSpPr txBox="1"/>
                            <wps:spPr>
                              <a:xfrm>
                                <a:off x="0" y="0"/>
                                <a:ext cx="800100" cy="299085"/>
                              </a:xfrm>
                              <a:prstGeom prst="rect">
                                <a:avLst/>
                              </a:prstGeom>
                              <a:noFill/>
                              <a:ln w="9525">
                                <a:noFill/>
                              </a:ln>
                            </wps:spPr>
                            <wps:txbx>
                              <w:txbxContent>
                                <w:p>
                                  <w:pPr>
                                    <w:jc w:val="center"/>
                                  </w:pPr>
                                  <w:r>
                                    <w:rPr>
                                      <w:rFonts w:hint="eastAsia" w:eastAsia="仿宋体"/>
                                      <w:sz w:val="18"/>
                                    </w:rPr>
                                    <w:t>噪声、粉尘</w:t>
                                  </w:r>
                                </w:p>
                              </w:txbxContent>
                            </wps:txbx>
                            <wps:bodyPr lIns="0" tIns="0" rIns="0" bIns="0" upright="1"/>
                          </wps:wsp>
                        </a:graphicData>
                      </a:graphic>
                    </wp:anchor>
                  </w:drawing>
                </mc:Choice>
                <mc:Fallback>
                  <w:pict>
                    <v:shape id="文本框 4" o:spid="_x0000_s1026" o:spt="202" type="#_x0000_t202" style="position:absolute;left:0pt;margin-left:282.6pt;margin-top:15.1pt;height:23.55pt;width:63pt;z-index:251623424;mso-width-relative:page;mso-height-relative:page;" filled="f" stroked="f" coordsize="21600,21600" o:gfxdata="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Ku64fYAAAACQEAAA8A&#10;AAAAAAAAAQAgAAAAIgAAAGRycy9kb3ducmV2LnhtbFBLAQIUABQAAAAIAIdO4kArOEcIpQEAAC0D&#10;AAAOAAAAAAAAAAEAIAAAACcBAABkcnMvZTJvRG9jLnhtbFBLBQYAAAAABgAGAFkBAAA+BQAAAAA=&#10;">
                      <v:fill on="f" focussize="0,0"/>
                      <v:stroke on="f"/>
                      <v:imagedata o:title=""/>
                      <o:lock v:ext="edit" aspectratio="f"/>
                      <v:textbox inset="0mm,0mm,0mm,0mm">
                        <w:txbxContent>
                          <w:p>
                            <w:pPr>
                              <w:jc w:val="center"/>
                            </w:pPr>
                            <w:r>
                              <w:rPr>
                                <w:rFonts w:hint="eastAsia" w:eastAsia="仿宋体"/>
                                <w:sz w:val="18"/>
                              </w:rPr>
                              <w:t>噪声、粉尘</w:t>
                            </w:r>
                          </w:p>
                        </w:txbxContent>
                      </v:textbox>
                    </v:shape>
                  </w:pict>
                </mc:Fallback>
              </mc:AlternateContent>
            </w:r>
            <w:r>
              <w:rPr>
                <w:rFonts w:hint="default" w:ascii="Times New Roman" w:hAnsi="Times New Roman" w:cs="Times New Roman"/>
                <w:b/>
                <w:sz w:val="24"/>
              </w:rPr>
              <mc:AlternateContent>
                <mc:Choice Requires="wps">
                  <w:drawing>
                    <wp:anchor distT="0" distB="0" distL="114300" distR="114300" simplePos="0" relativeHeight="251621376" behindDoc="0" locked="0" layoutInCell="1" allowOverlap="1">
                      <wp:simplePos x="0" y="0"/>
                      <wp:positionH relativeFrom="column">
                        <wp:posOffset>2220595</wp:posOffset>
                      </wp:positionH>
                      <wp:positionV relativeFrom="paragraph">
                        <wp:posOffset>193675</wp:posOffset>
                      </wp:positionV>
                      <wp:extent cx="800100" cy="299085"/>
                      <wp:effectExtent l="0" t="0" r="0" b="0"/>
                      <wp:wrapNone/>
                      <wp:docPr id="39" name="文本框 5"/>
                      <wp:cNvGraphicFramePr/>
                      <a:graphic xmlns:a="http://schemas.openxmlformats.org/drawingml/2006/main">
                        <a:graphicData uri="http://schemas.microsoft.com/office/word/2010/wordprocessingShape">
                          <wps:wsp>
                            <wps:cNvSpPr txBox="1"/>
                            <wps:spPr>
                              <a:xfrm>
                                <a:off x="0" y="0"/>
                                <a:ext cx="800100" cy="299085"/>
                              </a:xfrm>
                              <a:prstGeom prst="rect">
                                <a:avLst/>
                              </a:prstGeom>
                              <a:noFill/>
                              <a:ln w="9525">
                                <a:noFill/>
                              </a:ln>
                            </wps:spPr>
                            <wps:txbx>
                              <w:txbxContent>
                                <w:p>
                                  <w:pPr>
                                    <w:jc w:val="center"/>
                                  </w:pPr>
                                  <w:r>
                                    <w:rPr>
                                      <w:rFonts w:hint="eastAsia" w:eastAsia="仿宋体"/>
                                      <w:sz w:val="18"/>
                                    </w:rPr>
                                    <w:t>扬尘</w:t>
                                  </w:r>
                                </w:p>
                              </w:txbxContent>
                            </wps:txbx>
                            <wps:bodyPr lIns="0" tIns="0" rIns="0" bIns="0" upright="1"/>
                          </wps:wsp>
                        </a:graphicData>
                      </a:graphic>
                    </wp:anchor>
                  </w:drawing>
                </mc:Choice>
                <mc:Fallback>
                  <w:pict>
                    <v:shape id="文本框 5" o:spid="_x0000_s1026" o:spt="202" type="#_x0000_t202" style="position:absolute;left:0pt;margin-left:174.85pt;margin-top:15.25pt;height:23.55pt;width:63pt;z-index:251621376;mso-width-relative:page;mso-height-relative:page;" filled="f" stroked="f" coordsize="21600,21600" o:gfxdata="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dfuaF2AAAAAkBAAAP&#10;AAAAAAAAAAEAIAAAACIAAABkcnMvZG93bnJldi54bWxQSwECFAAUAAAACACHTuJAyy5gW6YBAAAt&#10;AwAADgAAAAAAAAABACAAAAAnAQAAZHJzL2Uyb0RvYy54bWxQSwUGAAAAAAYABgBZAQAAPwUAAAAA&#10;">
                      <v:fill on="f" focussize="0,0"/>
                      <v:stroke on="f"/>
                      <v:imagedata o:title=""/>
                      <o:lock v:ext="edit" aspectratio="f"/>
                      <v:textbox inset="0mm,0mm,0mm,0mm">
                        <w:txbxContent>
                          <w:p>
                            <w:pPr>
                              <w:jc w:val="center"/>
                            </w:pPr>
                            <w:r>
                              <w:rPr>
                                <w:rFonts w:hint="eastAsia" w:eastAsia="仿宋体"/>
                                <w:sz w:val="18"/>
                              </w:rPr>
                              <w:t>扬尘</w:t>
                            </w:r>
                          </w:p>
                        </w:txbxContent>
                      </v:textbox>
                    </v:shape>
                  </w:pict>
                </mc:Fallback>
              </mc:AlternateContent>
            </w:r>
            <w:r>
              <w:rPr>
                <w:rFonts w:hint="default" w:ascii="Times New Roman" w:hAnsi="Times New Roman" w:cs="Times New Roman"/>
                <w:b/>
                <w:sz w:val="24"/>
              </w:rPr>
              <mc:AlternateContent>
                <mc:Choice Requires="wps">
                  <w:drawing>
                    <wp:anchor distT="0" distB="0" distL="114300" distR="114300" simplePos="0" relativeHeight="251619328" behindDoc="0" locked="0" layoutInCell="1" allowOverlap="1">
                      <wp:simplePos x="0" y="0"/>
                      <wp:positionH relativeFrom="column">
                        <wp:posOffset>845820</wp:posOffset>
                      </wp:positionH>
                      <wp:positionV relativeFrom="paragraph">
                        <wp:posOffset>191770</wp:posOffset>
                      </wp:positionV>
                      <wp:extent cx="800100" cy="299085"/>
                      <wp:effectExtent l="0" t="0" r="0" b="0"/>
                      <wp:wrapNone/>
                      <wp:docPr id="37" name="文本框 6"/>
                      <wp:cNvGraphicFramePr/>
                      <a:graphic xmlns:a="http://schemas.openxmlformats.org/drawingml/2006/main">
                        <a:graphicData uri="http://schemas.microsoft.com/office/word/2010/wordprocessingShape">
                          <wps:wsp>
                            <wps:cNvSpPr txBox="1"/>
                            <wps:spPr>
                              <a:xfrm>
                                <a:off x="0" y="0"/>
                                <a:ext cx="800100" cy="299085"/>
                              </a:xfrm>
                              <a:prstGeom prst="rect">
                                <a:avLst/>
                              </a:prstGeom>
                              <a:noFill/>
                              <a:ln w="9525">
                                <a:noFill/>
                              </a:ln>
                            </wps:spPr>
                            <wps:txbx>
                              <w:txbxContent>
                                <w:p>
                                  <w:pPr>
                                    <w:jc w:val="center"/>
                                  </w:pPr>
                                  <w:r>
                                    <w:rPr>
                                      <w:rFonts w:hint="eastAsia" w:eastAsia="仿宋体"/>
                                      <w:sz w:val="18"/>
                                    </w:rPr>
                                    <w:t>扬尘、噪声</w:t>
                                  </w:r>
                                </w:p>
                              </w:txbxContent>
                            </wps:txbx>
                            <wps:bodyPr lIns="0" tIns="0" rIns="0" bIns="0" upright="1"/>
                          </wps:wsp>
                        </a:graphicData>
                      </a:graphic>
                    </wp:anchor>
                  </w:drawing>
                </mc:Choice>
                <mc:Fallback>
                  <w:pict>
                    <v:shape id="文本框 6" o:spid="_x0000_s1026" o:spt="202" type="#_x0000_t202" style="position:absolute;left:0pt;margin-left:66.6pt;margin-top:15.1pt;height:23.55pt;width:63pt;z-index:251619328;mso-width-relative:page;mso-height-relative:page;" filled="f" stroked="f" coordsize="21600,21600" o:gfxdata="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ISOjY2AAAAAkBAAAP&#10;AAAAAAAAAAEAIAAAACIAAABkcnMvZG93bnJldi54bWxQSwECFAAUAAAACACHTuJABfTu7qYBAAAt&#10;AwAADgAAAAAAAAABACAAAAAnAQAAZHJzL2Uyb0RvYy54bWxQSwUGAAAAAAYABgBZAQAAPwUAAAAA&#10;">
                      <v:fill on="f" focussize="0,0"/>
                      <v:stroke on="f"/>
                      <v:imagedata o:title=""/>
                      <o:lock v:ext="edit" aspectratio="f"/>
                      <v:textbox inset="0mm,0mm,0mm,0mm">
                        <w:txbxContent>
                          <w:p>
                            <w:pPr>
                              <w:jc w:val="center"/>
                            </w:pPr>
                            <w:r>
                              <w:rPr>
                                <w:rFonts w:hint="eastAsia" w:eastAsia="仿宋体"/>
                                <w:sz w:val="18"/>
                              </w:rPr>
                              <w:t>扬尘、噪声</w:t>
                            </w:r>
                          </w:p>
                        </w:txbxContent>
                      </v:textbox>
                    </v:shape>
                  </w:pict>
                </mc:Fallback>
              </mc:AlternateContent>
            </w:r>
            <w:r>
              <w:rPr>
                <w:rFonts w:hint="default" w:ascii="Times New Roman" w:hAnsi="Times New Roman" w:cs="Times New Roman"/>
                <w:b/>
                <w:sz w:val="24"/>
              </w:rPr>
              <mc:AlternateContent>
                <mc:Choice Requires="wps">
                  <w:drawing>
                    <wp:anchor distT="0" distB="0" distL="114300" distR="114300" simplePos="0" relativeHeight="251624448" behindDoc="0" locked="0" layoutInCell="1" allowOverlap="1">
                      <wp:simplePos x="0" y="0"/>
                      <wp:positionH relativeFrom="column">
                        <wp:posOffset>5287010</wp:posOffset>
                      </wp:positionH>
                      <wp:positionV relativeFrom="paragraph">
                        <wp:posOffset>92710</wp:posOffset>
                      </wp:positionV>
                      <wp:extent cx="3175" cy="497205"/>
                      <wp:effectExtent l="37465" t="0" r="35560" b="17145"/>
                      <wp:wrapNone/>
                      <wp:docPr id="42" name="直线 9"/>
                      <wp:cNvGraphicFramePr/>
                      <a:graphic xmlns:a="http://schemas.openxmlformats.org/drawingml/2006/main">
                        <a:graphicData uri="http://schemas.microsoft.com/office/word/2010/wordprocessingShape">
                          <wps:wsp>
                            <wps:cNvCnPr/>
                            <wps:spPr>
                              <a:xfrm flipH="1" flipV="1">
                                <a:off x="0" y="0"/>
                                <a:ext cx="3175" cy="497205"/>
                              </a:xfrm>
                              <a:prstGeom prst="line">
                                <a:avLst/>
                              </a:prstGeom>
                              <a:ln w="6350" cap="flat" cmpd="sng">
                                <a:solidFill>
                                  <a:srgbClr val="000000"/>
                                </a:solidFill>
                                <a:prstDash val="dashDot"/>
                                <a:headEnd type="none" w="med" len="med"/>
                                <a:tailEnd type="stealth" w="med" len="med"/>
                              </a:ln>
                            </wps:spPr>
                            <wps:bodyPr upright="1"/>
                          </wps:wsp>
                        </a:graphicData>
                      </a:graphic>
                    </wp:anchor>
                  </w:drawing>
                </mc:Choice>
                <mc:Fallback>
                  <w:pict>
                    <v:line id="直线 9" o:spid="_x0000_s1026" o:spt="20" style="position:absolute;left:0pt;flip:x y;margin-left:416.3pt;margin-top:7.3pt;height:39.15pt;width:0.25pt;z-index:251624448;mso-width-relative:page;mso-height-relative:page;" filled="f" stroked="t" coordsize="21600,21600" o:gfxdata="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QqSt91wAA&#10;AAkBAAAPAAAAAAAAAAEAIAAAACIAAABkcnMvZG93bnJldi54bWxQSwECFAAUAAAACACHTuJAxInv&#10;POYBAACpAwAADgAAAAAAAAABACAAAAAmAQAAZHJzL2Uyb0RvYy54bWxQSwUGAAAAAAYABgBZAQAA&#10;fgUAAAAA&#10;">
                      <v:fill on="f" focussize="0,0"/>
                      <v:stroke weight="0.5pt" color="#000000" joinstyle="round" dashstyle="dashDot" endarrow="classic"/>
                      <v:imagedata o:title=""/>
                      <o:lock v:ext="edit" aspectratio="f"/>
                    </v:line>
                  </w:pict>
                </mc:Fallback>
              </mc:AlternateContent>
            </w:r>
            <w:r>
              <w:rPr>
                <w:rFonts w:hint="default" w:ascii="Times New Roman" w:hAnsi="Times New Roman" w:cs="Times New Roman"/>
                <w:b/>
                <w:sz w:val="24"/>
              </w:rPr>
              <mc:AlternateContent>
                <mc:Choice Requires="wps">
                  <w:drawing>
                    <wp:anchor distT="0" distB="0" distL="114300" distR="114300" simplePos="0" relativeHeight="251620352" behindDoc="0" locked="0" layoutInCell="1" allowOverlap="1">
                      <wp:simplePos x="0" y="0"/>
                      <wp:positionH relativeFrom="column">
                        <wp:posOffset>2628265</wp:posOffset>
                      </wp:positionH>
                      <wp:positionV relativeFrom="paragraph">
                        <wp:posOffset>94615</wp:posOffset>
                      </wp:positionV>
                      <wp:extent cx="3175" cy="497205"/>
                      <wp:effectExtent l="37465" t="0" r="35560" b="17145"/>
                      <wp:wrapNone/>
                      <wp:docPr id="38" name="直线 10"/>
                      <wp:cNvGraphicFramePr/>
                      <a:graphic xmlns:a="http://schemas.openxmlformats.org/drawingml/2006/main">
                        <a:graphicData uri="http://schemas.microsoft.com/office/word/2010/wordprocessingShape">
                          <wps:wsp>
                            <wps:cNvCnPr/>
                            <wps:spPr>
                              <a:xfrm flipH="1" flipV="1">
                                <a:off x="0" y="0"/>
                                <a:ext cx="3175" cy="497205"/>
                              </a:xfrm>
                              <a:prstGeom prst="line">
                                <a:avLst/>
                              </a:prstGeom>
                              <a:ln w="6350" cap="flat" cmpd="sng">
                                <a:solidFill>
                                  <a:srgbClr val="000000"/>
                                </a:solidFill>
                                <a:prstDash val="dashDot"/>
                                <a:headEnd type="none" w="med" len="med"/>
                                <a:tailEnd type="stealth" w="med" len="med"/>
                              </a:ln>
                            </wps:spPr>
                            <wps:bodyPr upright="1"/>
                          </wps:wsp>
                        </a:graphicData>
                      </a:graphic>
                    </wp:anchor>
                  </w:drawing>
                </mc:Choice>
                <mc:Fallback>
                  <w:pict>
                    <v:line id="直线 10" o:spid="_x0000_s1026" o:spt="20" style="position:absolute;left:0pt;flip:x y;margin-left:206.95pt;margin-top:7.45pt;height:39.15pt;width:0.25pt;z-index:251620352;mso-width-relative:page;mso-height-relative:page;" filled="f" stroked="t" coordsize="21600,21600" o:gfxdata="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qTfHGdYAAAAJ&#10;AQAADwAAAAAAAAABACAAAAAiAAAAZHJzL2Rvd25yZXYueG1sUEsBAhQAFAAAAAgAh07iQBNt5DLl&#10;AQAAqgMAAA4AAAAAAAAAAQAgAAAAJQEAAGRycy9lMm9Eb2MueG1sUEsFBgAAAAAGAAYAWQEAAHwF&#10;AAAAAA==&#10;">
                      <v:fill on="f" focussize="0,0"/>
                      <v:stroke weight="0.5pt" color="#000000" joinstyle="round" dashstyle="dashDot" endarrow="classic"/>
                      <v:imagedata o:title=""/>
                      <o:lock v:ext="edit" aspectratio="f"/>
                    </v:line>
                  </w:pict>
                </mc:Fallback>
              </mc:AlternateContent>
            </w:r>
            <w:r>
              <w:rPr>
                <w:rFonts w:hint="default" w:ascii="Times New Roman" w:hAnsi="Times New Roman" w:cs="Times New Roman"/>
                <w:b/>
                <w:sz w:val="24"/>
              </w:rPr>
              <mc:AlternateContent>
                <mc:Choice Requires="wps">
                  <w:drawing>
                    <wp:anchor distT="0" distB="0" distL="114300" distR="114300" simplePos="0" relativeHeight="251622400" behindDoc="0" locked="0" layoutInCell="1" allowOverlap="1">
                      <wp:simplePos x="0" y="0"/>
                      <wp:positionH relativeFrom="column">
                        <wp:posOffset>3989070</wp:posOffset>
                      </wp:positionH>
                      <wp:positionV relativeFrom="paragraph">
                        <wp:posOffset>94615</wp:posOffset>
                      </wp:positionV>
                      <wp:extent cx="6350" cy="300990"/>
                      <wp:effectExtent l="36195" t="0" r="33655" b="3810"/>
                      <wp:wrapNone/>
                      <wp:docPr id="40" name="直线 11"/>
                      <wp:cNvGraphicFramePr/>
                      <a:graphic xmlns:a="http://schemas.openxmlformats.org/drawingml/2006/main">
                        <a:graphicData uri="http://schemas.microsoft.com/office/word/2010/wordprocessingShape">
                          <wps:wsp>
                            <wps:cNvCnPr/>
                            <wps:spPr>
                              <a:xfrm flipH="1" flipV="1">
                                <a:off x="0" y="0"/>
                                <a:ext cx="6350" cy="300990"/>
                              </a:xfrm>
                              <a:prstGeom prst="line">
                                <a:avLst/>
                              </a:prstGeom>
                              <a:ln w="6350" cap="flat" cmpd="sng">
                                <a:solidFill>
                                  <a:srgbClr val="000000"/>
                                </a:solidFill>
                                <a:prstDash val="dashDot"/>
                                <a:headEnd type="none" w="med" len="med"/>
                                <a:tailEnd type="stealth" w="med" len="med"/>
                              </a:ln>
                            </wps:spPr>
                            <wps:bodyPr upright="1"/>
                          </wps:wsp>
                        </a:graphicData>
                      </a:graphic>
                    </wp:anchor>
                  </w:drawing>
                </mc:Choice>
                <mc:Fallback>
                  <w:pict>
                    <v:line id="直线 11" o:spid="_x0000_s1026" o:spt="20" style="position:absolute;left:0pt;flip:x y;margin-left:314.1pt;margin-top:7.45pt;height:23.7pt;width:0.5pt;z-index:251622400;mso-width-relative:page;mso-height-relative:page;" filled="f" stroked="t" coordsize="21600,21600" o:gfxdata="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GQrHCdYAAAAJAQAA&#10;DwAAAAAAAAABACAAAAAiAAAAZHJzL2Rvd25yZXYueG1sUEsBAhQAFAAAAAgAh07iQFndAfHiAQAA&#10;qgMAAA4AAAAAAAAAAQAgAAAAJQEAAGRycy9lMm9Eb2MueG1sUEsFBgAAAAAGAAYAWQEAAHkFAAAA&#10;AA==&#10;">
                      <v:fill on="f" focussize="0,0"/>
                      <v:stroke weight="0.5pt" color="#000000" joinstyle="round" dashstyle="dashDot" endarrow="classic"/>
                      <v:imagedata o:title=""/>
                      <o:lock v:ext="edit" aspectratio="f"/>
                    </v:line>
                  </w:pict>
                </mc:Fallback>
              </mc:AlternateContent>
            </w:r>
            <w:r>
              <w:rPr>
                <w:rFonts w:hint="default" w:ascii="Times New Roman" w:hAnsi="Times New Roman" w:cs="Times New Roman"/>
                <w:sz w:val="24"/>
              </w:rPr>
              <mc:AlternateContent>
                <mc:Choice Requires="wps">
                  <w:drawing>
                    <wp:anchor distT="0" distB="0" distL="114300" distR="114300" simplePos="0" relativeHeight="251618304" behindDoc="0" locked="0" layoutInCell="1" allowOverlap="1">
                      <wp:simplePos x="0" y="0"/>
                      <wp:positionH relativeFrom="column">
                        <wp:posOffset>1191895</wp:posOffset>
                      </wp:positionH>
                      <wp:positionV relativeFrom="paragraph">
                        <wp:posOffset>94615</wp:posOffset>
                      </wp:positionV>
                      <wp:extent cx="3175" cy="497205"/>
                      <wp:effectExtent l="37465" t="0" r="35560" b="17145"/>
                      <wp:wrapNone/>
                      <wp:docPr id="36" name="直线 12"/>
                      <wp:cNvGraphicFramePr/>
                      <a:graphic xmlns:a="http://schemas.openxmlformats.org/drawingml/2006/main">
                        <a:graphicData uri="http://schemas.microsoft.com/office/word/2010/wordprocessingShape">
                          <wps:wsp>
                            <wps:cNvCnPr/>
                            <wps:spPr>
                              <a:xfrm flipH="1" flipV="1">
                                <a:off x="0" y="0"/>
                                <a:ext cx="3175" cy="497205"/>
                              </a:xfrm>
                              <a:prstGeom prst="line">
                                <a:avLst/>
                              </a:prstGeom>
                              <a:ln w="6350" cap="flat" cmpd="sng">
                                <a:solidFill>
                                  <a:srgbClr val="000000"/>
                                </a:solidFill>
                                <a:prstDash val="dashDot"/>
                                <a:headEnd type="none" w="med" len="med"/>
                                <a:tailEnd type="stealth" w="med" len="med"/>
                              </a:ln>
                            </wps:spPr>
                            <wps:bodyPr upright="1"/>
                          </wps:wsp>
                        </a:graphicData>
                      </a:graphic>
                    </wp:anchor>
                  </w:drawing>
                </mc:Choice>
                <mc:Fallback>
                  <w:pict>
                    <v:line id="直线 12" o:spid="_x0000_s1026" o:spt="20" style="position:absolute;left:0pt;flip:x y;margin-left:93.85pt;margin-top:7.45pt;height:39.15pt;width:0.25pt;z-index:251618304;mso-width-relative:page;mso-height-relative:page;" filled="f" stroked="t" coordsize="21600,21600" o:gfxdata="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LkV4b1wAA&#10;AAkBAAAPAAAAAAAAAAEAIAAAACIAAABkcnMvZG93bnJldi54bWxQSwECFAAUAAAACACHTuJAyEGz&#10;AeYBAACqAwAADgAAAAAAAAABACAAAAAmAQAAZHJzL2Uyb0RvYy54bWxQSwUGAAAAAAYABgBZAQAA&#10;fgUAAAAA&#10;">
                      <v:fill on="f" focussize="0,0"/>
                      <v:stroke weight="0.5pt" color="#000000" joinstyle="round" dashstyle="dashDot" endarrow="classic"/>
                      <v:imagedata o:title=""/>
                      <o:lock v:ext="edit" aspectratio="f"/>
                    </v:line>
                  </w:pict>
                </mc:Fallback>
              </mc:AlternateContent>
            </w:r>
          </w:p>
          <w:p>
            <w:pPr>
              <w:keepNext w:val="0"/>
              <w:keepLines w:val="0"/>
              <w:suppressLineNumbers w:val="0"/>
              <w:spacing w:before="0" w:beforeAutospacing="0" w:after="0" w:afterAutospacing="0" w:line="360" w:lineRule="auto"/>
              <w:ind w:left="0" w:right="0"/>
              <w:rPr>
                <w:rFonts w:hint="default" w:ascii="Times New Roman" w:hAnsi="Times New Roman" w:cs="Times New Roman"/>
                <w:sz w:val="24"/>
              </w:rPr>
            </w:pPr>
            <w:r>
              <w:rPr>
                <w:rFonts w:hint="default" w:ascii="Times New Roman" w:hAnsi="Times New Roman" w:cs="Times New Roman"/>
                <w:b/>
                <w:sz w:val="24"/>
              </w:rPr>
              <mc:AlternateContent>
                <mc:Choice Requires="wps">
                  <w:drawing>
                    <wp:anchor distT="0" distB="0" distL="114300" distR="114300" simplePos="0" relativeHeight="251603968" behindDoc="0" locked="0" layoutInCell="1" allowOverlap="1">
                      <wp:simplePos x="0" y="0"/>
                      <wp:positionH relativeFrom="column">
                        <wp:posOffset>3589020</wp:posOffset>
                      </wp:positionH>
                      <wp:positionV relativeFrom="paragraph">
                        <wp:posOffset>249555</wp:posOffset>
                      </wp:positionV>
                      <wp:extent cx="796925" cy="336550"/>
                      <wp:effectExtent l="9525" t="9525" r="12700" b="15875"/>
                      <wp:wrapNone/>
                      <wp:docPr id="22" name="文本框 16"/>
                      <wp:cNvGraphicFramePr/>
                      <a:graphic xmlns:a="http://schemas.openxmlformats.org/drawingml/2006/main">
                        <a:graphicData uri="http://schemas.microsoft.com/office/word/2010/wordprocessingShape">
                          <wps:wsp>
                            <wps:cNvSpPr txBox="1"/>
                            <wps:spPr>
                              <a:xfrm>
                                <a:off x="0" y="0"/>
                                <a:ext cx="796925" cy="336550"/>
                              </a:xfrm>
                              <a:prstGeom prst="rect">
                                <a:avLst/>
                              </a:prstGeom>
                              <a:noFill/>
                              <a:ln w="19050" cap="flat" cmpd="sng">
                                <a:solidFill>
                                  <a:srgbClr val="000000"/>
                                </a:solidFill>
                                <a:prstDash val="solid"/>
                                <a:miter/>
                                <a:headEnd type="none" w="med" len="med"/>
                                <a:tailEnd type="none" w="med" len="med"/>
                              </a:ln>
                            </wps:spPr>
                            <wps:txbx>
                              <w:txbxContent>
                                <w:p>
                                  <w:pPr>
                                    <w:jc w:val="center"/>
                                    <w:rPr>
                                      <w:rFonts w:hint="eastAsia" w:eastAsia="宋体"/>
                                      <w:b/>
                                      <w:lang w:eastAsia="zh-CN"/>
                                    </w:rPr>
                                  </w:pPr>
                                  <w:r>
                                    <w:rPr>
                                      <w:rFonts w:hint="eastAsia"/>
                                      <w:b/>
                                      <w:lang w:val="en-US" w:eastAsia="zh-CN"/>
                                    </w:rPr>
                                    <w:t>一次破碎</w:t>
                                  </w:r>
                                </w:p>
                              </w:txbxContent>
                            </wps:txbx>
                            <wps:bodyPr upright="1"/>
                          </wps:wsp>
                        </a:graphicData>
                      </a:graphic>
                    </wp:anchor>
                  </w:drawing>
                </mc:Choice>
                <mc:Fallback>
                  <w:pict>
                    <v:shape id="文本框 16" o:spid="_x0000_s1026" o:spt="202" type="#_x0000_t202" style="position:absolute;left:0pt;margin-left:282.6pt;margin-top:19.65pt;height:26.5pt;width:62.75pt;z-index:251603968;mso-width-relative:page;mso-height-relative:page;" filled="f" stroked="t" coordsize="21600,21600" o:gfxdata="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cwvP3aAAAACQEAAA8AAAAAAAAAAQAgAAAAIgAAAGRycy9kb3ducmV2LnhtbFBLAQIUABQA&#10;AAAIAIdO4kAQou4c7gEAAMEDAAAOAAAAAAAAAAEAIAAAACkBAABkcnMvZTJvRG9jLnhtbFBLBQYA&#10;AAAABgAGAFkBAACJBQAAAAA=&#10;">
                      <v:fill on="f" focussize="0,0"/>
                      <v:stroke weight="1.5pt" color="#000000" joinstyle="miter"/>
                      <v:imagedata o:title=""/>
                      <o:lock v:ext="edit" aspectratio="f"/>
                      <v:textbox>
                        <w:txbxContent>
                          <w:p>
                            <w:pPr>
                              <w:jc w:val="center"/>
                              <w:rPr>
                                <w:rFonts w:hint="eastAsia" w:eastAsia="宋体"/>
                                <w:b/>
                                <w:lang w:eastAsia="zh-CN"/>
                              </w:rPr>
                            </w:pPr>
                            <w:r>
                              <w:rPr>
                                <w:rFonts w:hint="eastAsia"/>
                                <w:b/>
                                <w:lang w:val="en-US" w:eastAsia="zh-CN"/>
                              </w:rPr>
                              <w:t>一次破碎</w:t>
                            </w:r>
                          </w:p>
                        </w:txbxContent>
                      </v:textbox>
                    </v:shape>
                  </w:pict>
                </mc:Fallback>
              </mc:AlternateContent>
            </w:r>
            <w:r>
              <w:rPr>
                <w:rFonts w:hint="default" w:ascii="Times New Roman" w:hAnsi="Times New Roman" w:cs="Times New Roman"/>
                <w:b/>
                <w:sz w:val="24"/>
              </w:rPr>
              <mc:AlternateContent>
                <mc:Choice Requires="wps">
                  <w:drawing>
                    <wp:anchor distT="0" distB="0" distL="114300" distR="114300" simplePos="0" relativeHeight="251645952" behindDoc="0" locked="0" layoutInCell="1" allowOverlap="1">
                      <wp:simplePos x="0" y="0"/>
                      <wp:positionH relativeFrom="column">
                        <wp:posOffset>4347845</wp:posOffset>
                      </wp:positionH>
                      <wp:positionV relativeFrom="paragraph">
                        <wp:posOffset>45085</wp:posOffset>
                      </wp:positionV>
                      <wp:extent cx="599440" cy="295275"/>
                      <wp:effectExtent l="0" t="0" r="0" b="0"/>
                      <wp:wrapNone/>
                      <wp:docPr id="64" name="文本框 14"/>
                      <wp:cNvGraphicFramePr/>
                      <a:graphic xmlns:a="http://schemas.openxmlformats.org/drawingml/2006/main">
                        <a:graphicData uri="http://schemas.microsoft.com/office/word/2010/wordprocessingShape">
                          <wps:wsp>
                            <wps:cNvSpPr txBox="1"/>
                            <wps:spPr>
                              <a:xfrm>
                                <a:off x="0" y="0"/>
                                <a:ext cx="599440" cy="295275"/>
                              </a:xfrm>
                              <a:prstGeom prst="rect">
                                <a:avLst/>
                              </a:prstGeom>
                              <a:noFill/>
                              <a:ln w="19050">
                                <a:noFill/>
                              </a:ln>
                            </wps:spPr>
                            <wps:txbx>
                              <w:txbxContent>
                                <w:p/>
                              </w:txbxContent>
                            </wps:txbx>
                            <wps:bodyPr upright="1"/>
                          </wps:wsp>
                        </a:graphicData>
                      </a:graphic>
                    </wp:anchor>
                  </w:drawing>
                </mc:Choice>
                <mc:Fallback>
                  <w:pict>
                    <v:shape id="文本框 14" o:spid="_x0000_s1026" o:spt="202" type="#_x0000_t202" style="position:absolute;left:0pt;margin-left:342.35pt;margin-top:3.55pt;height:23.25pt;width:47.2pt;z-index:251645952;mso-width-relative:page;mso-height-relative:page;" filled="f" stroked="f" coordsize="21600,21600" o:gfxdata="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Rj67GNcAAAAIAQAADwAAAAAAAAABACAAAAAi&#10;AAAAZHJzL2Rvd25yZXYueG1sUEsBAhQAFAAAAAgAh07iQBRFe1+ZAQAACwMAAA4AAAAAAAAAAQAg&#10;AAAAJgEAAGRycy9lMm9Eb2MueG1sUEsFBgAAAAAGAAYAWQEAADEFAAAAAA==&#10;">
                      <v:fill on="f" focussize="0,0"/>
                      <v:stroke on="f" weight="1.5pt"/>
                      <v:imagedata o:title=""/>
                      <o:lock v:ext="edit" aspectratio="f"/>
                      <v:textbox>
                        <w:txbxContent>
                          <w:p/>
                        </w:txbxContent>
                      </v:textbox>
                    </v:shape>
                  </w:pict>
                </mc:Fallback>
              </mc:AlternateContent>
            </w:r>
            <w:r>
              <w:rPr>
                <w:rFonts w:hint="default" w:ascii="Times New Roman" w:hAnsi="Times New Roman" w:cs="Times New Roman"/>
                <w:b/>
                <w:sz w:val="24"/>
              </w:rPr>
              <mc:AlternateContent>
                <mc:Choice Requires="wps">
                  <w:drawing>
                    <wp:anchor distT="0" distB="0" distL="114300" distR="114300" simplePos="0" relativeHeight="251601920" behindDoc="0" locked="0" layoutInCell="1" allowOverlap="1">
                      <wp:simplePos x="0" y="0"/>
                      <wp:positionH relativeFrom="column">
                        <wp:posOffset>15875</wp:posOffset>
                      </wp:positionH>
                      <wp:positionV relativeFrom="paragraph">
                        <wp:posOffset>170180</wp:posOffset>
                      </wp:positionV>
                      <wp:extent cx="796925" cy="295275"/>
                      <wp:effectExtent l="0" t="0" r="0" b="0"/>
                      <wp:wrapNone/>
                      <wp:docPr id="19" name="文本框 15"/>
                      <wp:cNvGraphicFramePr/>
                      <a:graphic xmlns:a="http://schemas.openxmlformats.org/drawingml/2006/main">
                        <a:graphicData uri="http://schemas.microsoft.com/office/word/2010/wordprocessingShape">
                          <wps:wsp>
                            <wps:cNvSpPr txBox="1"/>
                            <wps:spPr>
                              <a:xfrm>
                                <a:off x="0" y="0"/>
                                <a:ext cx="796925" cy="295275"/>
                              </a:xfrm>
                              <a:prstGeom prst="rect">
                                <a:avLst/>
                              </a:prstGeom>
                              <a:noFill/>
                              <a:ln w="19050">
                                <a:noFill/>
                              </a:ln>
                            </wps:spPr>
                            <wps:txbx>
                              <w:txbxContent>
                                <w:p>
                                  <w:pPr>
                                    <w:jc w:val="center"/>
                                    <w:rPr>
                                      <w:rFonts w:hint="eastAsia" w:eastAsia="宋体"/>
                                      <w:lang w:eastAsia="zh-CN"/>
                                    </w:rPr>
                                  </w:pPr>
                                  <w:r>
                                    <w:rPr>
                                      <w:rFonts w:hint="eastAsia"/>
                                      <w:lang w:eastAsia="zh-CN"/>
                                    </w:rPr>
                                    <w:t>砂石</w:t>
                                  </w:r>
                                </w:p>
                              </w:txbxContent>
                            </wps:txbx>
                            <wps:bodyPr upright="1"/>
                          </wps:wsp>
                        </a:graphicData>
                      </a:graphic>
                    </wp:anchor>
                  </w:drawing>
                </mc:Choice>
                <mc:Fallback>
                  <w:pict>
                    <v:shape id="文本框 15" o:spid="_x0000_s1026" o:spt="202" type="#_x0000_t202" style="position:absolute;left:0pt;margin-left:1.25pt;margin-top:13.4pt;height:23.25pt;width:62.75pt;z-index:251601920;mso-width-relative:page;mso-height-relative:page;" filled="f" stroked="f" coordsize="21600,21600" o:gfxdata="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7Rx4bVAAAABwEAAA8AAAAAAAAAAQAgAAAAIgAAAGRy&#10;cy9kb3ducmV2LnhtbFBLAQIUABQAAAAIAIdO4kAAlJ1MlgEAAAsDAAAOAAAAAAAAAAEAIAAAACQB&#10;AABkcnMvZTJvRG9jLnhtbFBLBQYAAAAABgAGAFkBAAAsBQAAAAA=&#10;">
                      <v:fill on="f" focussize="0,0"/>
                      <v:stroke on="f" weight="1.5pt"/>
                      <v:imagedata o:title=""/>
                      <o:lock v:ext="edit" aspectratio="f"/>
                      <v:textbox>
                        <w:txbxContent>
                          <w:p>
                            <w:pPr>
                              <w:jc w:val="center"/>
                              <w:rPr>
                                <w:rFonts w:hint="eastAsia" w:eastAsia="宋体"/>
                                <w:lang w:eastAsia="zh-CN"/>
                              </w:rPr>
                            </w:pPr>
                            <w:r>
                              <w:rPr>
                                <w:rFonts w:hint="eastAsia"/>
                                <w:lang w:eastAsia="zh-CN"/>
                              </w:rPr>
                              <w:t>砂石</w:t>
                            </w:r>
                          </w:p>
                        </w:txbxContent>
                      </v:textbox>
                    </v:shape>
                  </w:pict>
                </mc:Fallback>
              </mc:AlternateContent>
            </w:r>
          </w:p>
          <w:p>
            <w:pPr>
              <w:keepNext w:val="0"/>
              <w:keepLines w:val="0"/>
              <w:suppressLineNumbers w:val="0"/>
              <w:spacing w:before="0" w:beforeAutospacing="0" w:after="0" w:afterAutospacing="0" w:line="360" w:lineRule="auto"/>
              <w:ind w:left="0" w:right="0"/>
              <w:rPr>
                <w:rFonts w:hint="default" w:ascii="Times New Roman" w:hAnsi="Times New Roman" w:cs="Times New Roman"/>
                <w:sz w:val="24"/>
              </w:rPr>
            </w:pPr>
            <w:r>
              <w:rPr>
                <w:rFonts w:hint="default" w:ascii="Times New Roman" w:hAnsi="Times New Roman" w:cs="Times New Roman"/>
                <w:b/>
                <w:sz w:val="24"/>
              </w:rPr>
              <mc:AlternateContent>
                <mc:Choice Requires="wps">
                  <w:drawing>
                    <wp:anchor distT="0" distB="0" distL="114300" distR="114300" simplePos="0" relativeHeight="251613184" behindDoc="0" locked="0" layoutInCell="1" allowOverlap="1">
                      <wp:simplePos x="0" y="0"/>
                      <wp:positionH relativeFrom="column">
                        <wp:posOffset>5303520</wp:posOffset>
                      </wp:positionH>
                      <wp:positionV relativeFrom="paragraph">
                        <wp:posOffset>290830</wp:posOffset>
                      </wp:positionV>
                      <wp:extent cx="8255" cy="868045"/>
                      <wp:effectExtent l="30480" t="0" r="37465" b="8255"/>
                      <wp:wrapNone/>
                      <wp:docPr id="31" name="直线 28"/>
                      <wp:cNvGraphicFramePr/>
                      <a:graphic xmlns:a="http://schemas.openxmlformats.org/drawingml/2006/main">
                        <a:graphicData uri="http://schemas.microsoft.com/office/word/2010/wordprocessingShape">
                          <wps:wsp>
                            <wps:cNvCnPr/>
                            <wps:spPr>
                              <a:xfrm>
                                <a:off x="0" y="0"/>
                                <a:ext cx="8255" cy="868045"/>
                              </a:xfrm>
                              <a:prstGeom prst="line">
                                <a:avLst/>
                              </a:prstGeom>
                              <a:ln w="19050" cap="flat" cmpd="sng">
                                <a:solidFill>
                                  <a:srgbClr val="000000"/>
                                </a:solidFill>
                                <a:prstDash val="solid"/>
                                <a:headEnd type="none" w="med" len="med"/>
                                <a:tailEnd type="stealth" w="med" len="med"/>
                              </a:ln>
                            </wps:spPr>
                            <wps:bodyPr upright="1"/>
                          </wps:wsp>
                        </a:graphicData>
                      </a:graphic>
                    </wp:anchor>
                  </w:drawing>
                </mc:Choice>
                <mc:Fallback>
                  <w:pict>
                    <v:line id="直线 28" o:spid="_x0000_s1026" o:spt="20" style="position:absolute;left:0pt;margin-left:417.6pt;margin-top:22.9pt;height:68.35pt;width:0.65pt;z-index:251613184;mso-width-relative:page;mso-height-relative:page;" filled="f" stroked="t" coordsize="21600,21600" o:gfxdata="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14f68NgAAAAKAQAADwAAAAAAAAAB&#10;ACAAAAAiAAAAZHJzL2Rvd25yZXYueG1sUEsBAhQAFAAAAAgAh07iQALmAl/XAQAAlQMAAA4AAAAA&#10;AAAAAQAgAAAAJwEAAGRycy9lMm9Eb2MueG1sUEsFBgAAAAAGAAYAWQEAAHAFAAAAAA==&#10;">
                      <v:fill on="f" focussize="0,0"/>
                      <v:stroke weight="1.5pt" color="#000000" joinstyle="round" endarrow="classic"/>
                      <v:imagedata o:title=""/>
                      <o:lock v:ext="edit" aspectratio="f"/>
                    </v:line>
                  </w:pict>
                </mc:Fallback>
              </mc:AlternateContent>
            </w:r>
            <w:r>
              <w:rPr>
                <w:rFonts w:hint="default" w:ascii="Times New Roman" w:hAnsi="Times New Roman" w:cs="Times New Roman"/>
                <w:b/>
                <w:sz w:val="24"/>
              </w:rPr>
              <mc:AlternateContent>
                <mc:Choice Requires="wps">
                  <w:drawing>
                    <wp:anchor distT="0" distB="0" distL="114300" distR="114300" simplePos="0" relativeHeight="251604992" behindDoc="0" locked="0" layoutInCell="1" allowOverlap="1">
                      <wp:simplePos x="0" y="0"/>
                      <wp:positionH relativeFrom="column">
                        <wp:posOffset>4813300</wp:posOffset>
                      </wp:positionH>
                      <wp:positionV relativeFrom="paragraph">
                        <wp:posOffset>-4445</wp:posOffset>
                      </wp:positionV>
                      <wp:extent cx="842645" cy="300990"/>
                      <wp:effectExtent l="9525" t="9525" r="24130" b="13335"/>
                      <wp:wrapNone/>
                      <wp:docPr id="23" name="文本框 17"/>
                      <wp:cNvGraphicFramePr/>
                      <a:graphic xmlns:a="http://schemas.openxmlformats.org/drawingml/2006/main">
                        <a:graphicData uri="http://schemas.microsoft.com/office/word/2010/wordprocessingShape">
                          <wps:wsp>
                            <wps:cNvSpPr txBox="1"/>
                            <wps:spPr>
                              <a:xfrm>
                                <a:off x="0" y="0"/>
                                <a:ext cx="842645" cy="300990"/>
                              </a:xfrm>
                              <a:prstGeom prst="rect">
                                <a:avLst/>
                              </a:prstGeom>
                              <a:noFill/>
                              <a:ln w="19050" cap="flat" cmpd="sng">
                                <a:solidFill>
                                  <a:srgbClr val="000000"/>
                                </a:solidFill>
                                <a:prstDash val="solid"/>
                                <a:miter/>
                                <a:headEnd type="none" w="med" len="med"/>
                                <a:tailEnd type="none" w="med" len="med"/>
                              </a:ln>
                            </wps:spPr>
                            <wps:txbx>
                              <w:txbxContent>
                                <w:p>
                                  <w:pPr>
                                    <w:jc w:val="center"/>
                                    <w:rPr>
                                      <w:b/>
                                    </w:rPr>
                                  </w:pPr>
                                  <w:r>
                                    <w:rPr>
                                      <w:rFonts w:hint="eastAsia"/>
                                      <w:b/>
                                      <w:lang w:val="en-US" w:eastAsia="zh-CN"/>
                                    </w:rPr>
                                    <w:t>二次</w:t>
                                  </w:r>
                                  <w:r>
                                    <w:rPr>
                                      <w:rFonts w:hint="eastAsia"/>
                                      <w:b/>
                                    </w:rPr>
                                    <w:t>破碎</w:t>
                                  </w:r>
                                </w:p>
                              </w:txbxContent>
                            </wps:txbx>
                            <wps:bodyPr upright="1"/>
                          </wps:wsp>
                        </a:graphicData>
                      </a:graphic>
                    </wp:anchor>
                  </w:drawing>
                </mc:Choice>
                <mc:Fallback>
                  <w:pict>
                    <v:shape id="文本框 17" o:spid="_x0000_s1026" o:spt="202" type="#_x0000_t202" style="position:absolute;left:0pt;margin-left:379pt;margin-top:-0.35pt;height:23.7pt;width:66.35pt;z-index:251604992;mso-width-relative:page;mso-height-relative:page;" filled="f" stroked="t" coordsize="21600,21600" o:gfxdata="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WtfpY2gAAAAgBAAAPAAAAAAAAAAEAIAAAACIAAABkcnMvZG93bnJldi54bWxQSwECFAAU&#10;AAAACACHTuJAm+tqK+8BAADBAwAADgAAAAAAAAABACAAAAApAQAAZHJzL2Uyb0RvYy54bWxQSwUG&#10;AAAAAAYABgBZAQAAigUAAAAA&#10;">
                      <v:fill on="f" focussize="0,0"/>
                      <v:stroke weight="1.5pt" color="#000000" joinstyle="miter"/>
                      <v:imagedata o:title=""/>
                      <o:lock v:ext="edit" aspectratio="f"/>
                      <v:textbox>
                        <w:txbxContent>
                          <w:p>
                            <w:pPr>
                              <w:jc w:val="center"/>
                              <w:rPr>
                                <w:b/>
                              </w:rPr>
                            </w:pPr>
                            <w:r>
                              <w:rPr>
                                <w:rFonts w:hint="eastAsia"/>
                                <w:b/>
                                <w:lang w:val="en-US" w:eastAsia="zh-CN"/>
                              </w:rPr>
                              <w:t>二次</w:t>
                            </w:r>
                            <w:r>
                              <w:rPr>
                                <w:rFonts w:hint="eastAsia"/>
                                <w:b/>
                              </w:rPr>
                              <w:t>破碎</w:t>
                            </w:r>
                          </w:p>
                        </w:txbxContent>
                      </v:textbox>
                    </v:shape>
                  </w:pict>
                </mc:Fallback>
              </mc:AlternateContent>
            </w:r>
            <w:r>
              <w:rPr>
                <w:rFonts w:hint="default" w:ascii="Times New Roman" w:hAnsi="Times New Roman" w:cs="Times New Roman"/>
                <w:b/>
                <w:sz w:val="24"/>
              </w:rPr>
              <mc:AlternateContent>
                <mc:Choice Requires="wps">
                  <w:drawing>
                    <wp:anchor distT="0" distB="0" distL="114300" distR="114300" simplePos="0" relativeHeight="251610112" behindDoc="0" locked="0" layoutInCell="1" allowOverlap="1">
                      <wp:simplePos x="0" y="0"/>
                      <wp:positionH relativeFrom="column">
                        <wp:posOffset>4392295</wp:posOffset>
                      </wp:positionH>
                      <wp:positionV relativeFrom="paragraph">
                        <wp:posOffset>135890</wp:posOffset>
                      </wp:positionV>
                      <wp:extent cx="421005" cy="0"/>
                      <wp:effectExtent l="0" t="38100" r="17145" b="38100"/>
                      <wp:wrapNone/>
                      <wp:docPr id="28" name="直线 18"/>
                      <wp:cNvGraphicFramePr/>
                      <a:graphic xmlns:a="http://schemas.openxmlformats.org/drawingml/2006/main">
                        <a:graphicData uri="http://schemas.microsoft.com/office/word/2010/wordprocessingShape">
                          <wps:wsp>
                            <wps:cNvCnPr/>
                            <wps:spPr>
                              <a:xfrm>
                                <a:off x="0" y="0"/>
                                <a:ext cx="421005" cy="0"/>
                              </a:xfrm>
                              <a:prstGeom prst="line">
                                <a:avLst/>
                              </a:prstGeom>
                              <a:ln w="19050" cap="flat" cmpd="sng">
                                <a:solidFill>
                                  <a:srgbClr val="000000"/>
                                </a:solidFill>
                                <a:prstDash val="solid"/>
                                <a:headEnd type="none" w="med" len="med"/>
                                <a:tailEnd type="stealth" w="med" len="med"/>
                              </a:ln>
                            </wps:spPr>
                            <wps:bodyPr upright="1"/>
                          </wps:wsp>
                        </a:graphicData>
                      </a:graphic>
                    </wp:anchor>
                  </w:drawing>
                </mc:Choice>
                <mc:Fallback>
                  <w:pict>
                    <v:line id="直线 18" o:spid="_x0000_s1026" o:spt="20" style="position:absolute;left:0pt;margin-left:345.85pt;margin-top:10.7pt;height:0pt;width:33.15pt;z-index:251610112;mso-width-relative:page;mso-height-relative:page;" filled="f" stroked="t" coordsize="21600,21600" o:gfxdata="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0o7G1wAAAAkBAAAPAAAAAAAAAAEAIAAA&#10;ACIAAABkcnMvZG93bnJldi54bWxQSwECFAAUAAAACACHTuJAAGOUwtQBAACSAwAADgAAAAAAAAAB&#10;ACAAAAAmAQAAZHJzL2Uyb0RvYy54bWxQSwUGAAAAAAYABgBZAQAAbAUAAAAA&#10;">
                      <v:fill on="f" focussize="0,0"/>
                      <v:stroke weight="1.5pt" color="#000000" joinstyle="round" endarrow="classic"/>
                      <v:imagedata o:title=""/>
                      <o:lock v:ext="edit" aspectratio="f"/>
                    </v:line>
                  </w:pict>
                </mc:Fallback>
              </mc:AlternateContent>
            </w:r>
            <w:r>
              <w:rPr>
                <w:rFonts w:hint="default" w:ascii="Times New Roman" w:hAnsi="Times New Roman" w:cs="Times New Roman"/>
                <w:b/>
                <w:sz w:val="24"/>
              </w:rPr>
              <mc:AlternateContent>
                <mc:Choice Requires="wps">
                  <w:drawing>
                    <wp:anchor distT="0" distB="0" distL="114300" distR="114300" simplePos="0" relativeHeight="251611136" behindDoc="0" locked="0" layoutInCell="1" allowOverlap="1">
                      <wp:simplePos x="0" y="0"/>
                      <wp:positionH relativeFrom="column">
                        <wp:posOffset>277495</wp:posOffset>
                      </wp:positionH>
                      <wp:positionV relativeFrom="paragraph">
                        <wp:posOffset>152400</wp:posOffset>
                      </wp:positionV>
                      <wp:extent cx="571500" cy="0"/>
                      <wp:effectExtent l="0" t="38100" r="0" b="38100"/>
                      <wp:wrapNone/>
                      <wp:docPr id="29" name="直线 19"/>
                      <wp:cNvGraphicFramePr/>
                      <a:graphic xmlns:a="http://schemas.openxmlformats.org/drawingml/2006/main">
                        <a:graphicData uri="http://schemas.microsoft.com/office/word/2010/wordprocessingShape">
                          <wps:wsp>
                            <wps:cNvCnPr/>
                            <wps:spPr>
                              <a:xfrm>
                                <a:off x="0" y="0"/>
                                <a:ext cx="571500" cy="0"/>
                              </a:xfrm>
                              <a:prstGeom prst="line">
                                <a:avLst/>
                              </a:prstGeom>
                              <a:ln w="19050" cap="flat" cmpd="sng">
                                <a:solidFill>
                                  <a:srgbClr val="000000"/>
                                </a:solidFill>
                                <a:prstDash val="solid"/>
                                <a:headEnd type="none" w="med" len="med"/>
                                <a:tailEnd type="stealth" w="med" len="med"/>
                              </a:ln>
                            </wps:spPr>
                            <wps:bodyPr upright="1"/>
                          </wps:wsp>
                        </a:graphicData>
                      </a:graphic>
                    </wp:anchor>
                  </w:drawing>
                </mc:Choice>
                <mc:Fallback>
                  <w:pict>
                    <v:line id="直线 19" o:spid="_x0000_s1026" o:spt="20" style="position:absolute;left:0pt;margin-left:21.85pt;margin-top:12pt;height:0pt;width:45pt;z-index:251611136;mso-width-relative:page;mso-height-relative:page;" filled="f" stroked="t" coordsize="21600,21600" o:gfxdata="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KQiQGNUAAAAIAQAADwAAAAAAAAABACAAAAAi&#10;AAAAZHJzL2Rvd25yZXYueG1sUEsBAhQAFAAAAAgAh07iQB1doZ7UAQAAkgMAAA4AAAAAAAAAAQAg&#10;AAAAJAEAAGRycy9lMm9Eb2MueG1sUEsFBgAAAAAGAAYAWQEAAGoFAAAAAA==&#10;">
                      <v:fill on="f" focussize="0,0"/>
                      <v:stroke weight="1.5pt" color="#000000" joinstyle="round" endarrow="classic"/>
                      <v:imagedata o:title=""/>
                      <o:lock v:ext="edit" aspectratio="f"/>
                    </v:line>
                  </w:pict>
                </mc:Fallback>
              </mc:AlternateContent>
            </w:r>
            <w:r>
              <w:rPr>
                <w:rFonts w:hint="default" w:ascii="Times New Roman" w:hAnsi="Times New Roman" w:cs="Times New Roman"/>
                <w:b/>
                <w:sz w:val="24"/>
              </w:rPr>
              <mc:AlternateContent>
                <mc:Choice Requires="wps">
                  <w:drawing>
                    <wp:anchor distT="0" distB="0" distL="114300" distR="114300" simplePos="0" relativeHeight="251609088" behindDoc="0" locked="0" layoutInCell="1" allowOverlap="1">
                      <wp:simplePos x="0" y="0"/>
                      <wp:positionH relativeFrom="column">
                        <wp:posOffset>1649095</wp:posOffset>
                      </wp:positionH>
                      <wp:positionV relativeFrom="paragraph">
                        <wp:posOffset>144145</wp:posOffset>
                      </wp:positionV>
                      <wp:extent cx="571500" cy="0"/>
                      <wp:effectExtent l="0" t="38100" r="0" b="38100"/>
                      <wp:wrapNone/>
                      <wp:docPr id="27" name="直线 20"/>
                      <wp:cNvGraphicFramePr/>
                      <a:graphic xmlns:a="http://schemas.openxmlformats.org/drawingml/2006/main">
                        <a:graphicData uri="http://schemas.microsoft.com/office/word/2010/wordprocessingShape">
                          <wps:wsp>
                            <wps:cNvCnPr/>
                            <wps:spPr>
                              <a:xfrm>
                                <a:off x="0" y="0"/>
                                <a:ext cx="571500" cy="0"/>
                              </a:xfrm>
                              <a:prstGeom prst="line">
                                <a:avLst/>
                              </a:prstGeom>
                              <a:ln w="19050" cap="flat" cmpd="sng">
                                <a:solidFill>
                                  <a:srgbClr val="000000"/>
                                </a:solidFill>
                                <a:prstDash val="solid"/>
                                <a:headEnd type="none" w="med" len="med"/>
                                <a:tailEnd type="stealth" w="med" len="med"/>
                              </a:ln>
                            </wps:spPr>
                            <wps:bodyPr upright="1"/>
                          </wps:wsp>
                        </a:graphicData>
                      </a:graphic>
                    </wp:anchor>
                  </w:drawing>
                </mc:Choice>
                <mc:Fallback>
                  <w:pict>
                    <v:line id="直线 20" o:spid="_x0000_s1026" o:spt="20" style="position:absolute;left:0pt;margin-left:129.85pt;margin-top:11.35pt;height:0pt;width:45pt;z-index:251609088;mso-width-relative:page;mso-height-relative:page;" filled="f" stroked="t" coordsize="21600,21600" o:gfxdata="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5cZ671gAAAAkBAAAPAAAAAAAAAAEAIAAAACIA&#10;AABkcnMvZG93bnJldi54bWxQSwECFAAUAAAACACHTuJA9kQoetIBAACSAwAADgAAAAAAAAABACAA&#10;AAAlAQAAZHJzL2Uyb0RvYy54bWxQSwUGAAAAAAYABgBZAQAAaQUAAAAA&#10;">
                      <v:fill on="f" focussize="0,0"/>
                      <v:stroke weight="1.5pt" color="#000000" joinstyle="round" endarrow="classic"/>
                      <v:imagedata o:title=""/>
                      <o:lock v:ext="edit" aspectratio="f"/>
                    </v:line>
                  </w:pict>
                </mc:Fallback>
              </mc:AlternateContent>
            </w:r>
            <w:r>
              <w:rPr>
                <w:rFonts w:hint="default" w:ascii="Times New Roman" w:hAnsi="Times New Roman" w:cs="Times New Roman"/>
                <w:b/>
                <w:sz w:val="24"/>
              </w:rPr>
              <mc:AlternateContent>
                <mc:Choice Requires="wps">
                  <w:drawing>
                    <wp:anchor distT="0" distB="0" distL="114300" distR="114300" simplePos="0" relativeHeight="251612160" behindDoc="0" locked="0" layoutInCell="1" allowOverlap="1">
                      <wp:simplePos x="0" y="0"/>
                      <wp:positionH relativeFrom="column">
                        <wp:posOffset>3020695</wp:posOffset>
                      </wp:positionH>
                      <wp:positionV relativeFrom="paragraph">
                        <wp:posOffset>135890</wp:posOffset>
                      </wp:positionV>
                      <wp:extent cx="571500" cy="0"/>
                      <wp:effectExtent l="0" t="38100" r="0" b="38100"/>
                      <wp:wrapNone/>
                      <wp:docPr id="30" name="直线 21"/>
                      <wp:cNvGraphicFramePr/>
                      <a:graphic xmlns:a="http://schemas.openxmlformats.org/drawingml/2006/main">
                        <a:graphicData uri="http://schemas.microsoft.com/office/word/2010/wordprocessingShape">
                          <wps:wsp>
                            <wps:cNvCnPr/>
                            <wps:spPr>
                              <a:xfrm>
                                <a:off x="0" y="0"/>
                                <a:ext cx="571500" cy="0"/>
                              </a:xfrm>
                              <a:prstGeom prst="line">
                                <a:avLst/>
                              </a:prstGeom>
                              <a:ln w="19050" cap="flat" cmpd="sng">
                                <a:solidFill>
                                  <a:srgbClr val="000000"/>
                                </a:solidFill>
                                <a:prstDash val="solid"/>
                                <a:headEnd type="none" w="med" len="med"/>
                                <a:tailEnd type="stealth" w="med" len="med"/>
                              </a:ln>
                            </wps:spPr>
                            <wps:bodyPr upright="1"/>
                          </wps:wsp>
                        </a:graphicData>
                      </a:graphic>
                    </wp:anchor>
                  </w:drawing>
                </mc:Choice>
                <mc:Fallback>
                  <w:pict>
                    <v:line id="直线 21" o:spid="_x0000_s1026" o:spt="20" style="position:absolute;left:0pt;margin-left:237.85pt;margin-top:10.7pt;height:0pt;width:45pt;z-index:251612160;mso-width-relative:page;mso-height-relative:page;" filled="f" stroked="t" coordsize="21600,21600" o:gfxdata="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3qDGHWAAAACQEAAA8AAAAAAAAAAQAgAAAAIgAA&#10;AGRycy9kb3ducmV2LnhtbFBLAQIUABQAAAAIAIdO4kCwdq8u0QEAAJIDAAAOAAAAAAAAAAEAIAAA&#10;ACUBAABkcnMvZTJvRG9jLnhtbFBLBQYAAAAABgAGAFkBAABoBQAAAAA=&#10;">
                      <v:fill on="f" focussize="0,0"/>
                      <v:stroke weight="1.5pt" color="#000000" joinstyle="round" endarrow="classic"/>
                      <v:imagedata o:title=""/>
                      <o:lock v:ext="edit" aspectratio="f"/>
                    </v:line>
                  </w:pict>
                </mc:Fallback>
              </mc:AlternateContent>
            </w:r>
            <w:r>
              <w:rPr>
                <w:rFonts w:hint="default" w:ascii="Times New Roman" w:hAnsi="Times New Roman" w:cs="Times New Roman"/>
                <w:b/>
                <w:sz w:val="24"/>
              </w:rPr>
              <mc:AlternateContent>
                <mc:Choice Requires="wps">
                  <w:drawing>
                    <wp:anchor distT="0" distB="0" distL="114300" distR="114300" simplePos="0" relativeHeight="251602944" behindDoc="0" locked="0" layoutInCell="1" allowOverlap="1">
                      <wp:simplePos x="0" y="0"/>
                      <wp:positionH relativeFrom="column">
                        <wp:posOffset>2220595</wp:posOffset>
                      </wp:positionH>
                      <wp:positionV relativeFrom="paragraph">
                        <wp:posOffset>-4445</wp:posOffset>
                      </wp:positionV>
                      <wp:extent cx="796925" cy="295275"/>
                      <wp:effectExtent l="9525" t="9525" r="12700" b="19050"/>
                      <wp:wrapNone/>
                      <wp:docPr id="21" name="文本框 22"/>
                      <wp:cNvGraphicFramePr/>
                      <a:graphic xmlns:a="http://schemas.openxmlformats.org/drawingml/2006/main">
                        <a:graphicData uri="http://schemas.microsoft.com/office/word/2010/wordprocessingShape">
                          <wps:wsp>
                            <wps:cNvSpPr txBox="1"/>
                            <wps:spPr>
                              <a:xfrm>
                                <a:off x="0" y="0"/>
                                <a:ext cx="796925" cy="295275"/>
                              </a:xfrm>
                              <a:prstGeom prst="rect">
                                <a:avLst/>
                              </a:prstGeom>
                              <a:noFill/>
                              <a:ln w="19050" cap="flat" cmpd="sng">
                                <a:solidFill>
                                  <a:srgbClr val="000000"/>
                                </a:solidFill>
                                <a:prstDash val="solid"/>
                                <a:miter/>
                                <a:headEnd type="none" w="med" len="med"/>
                                <a:tailEnd type="none" w="med" len="med"/>
                              </a:ln>
                            </wps:spPr>
                            <wps:txbx>
                              <w:txbxContent>
                                <w:p>
                                  <w:pPr>
                                    <w:jc w:val="center"/>
                                    <w:rPr>
                                      <w:b/>
                                    </w:rPr>
                                  </w:pPr>
                                  <w:r>
                                    <w:rPr>
                                      <w:rFonts w:hint="eastAsia"/>
                                      <w:b/>
                                    </w:rPr>
                                    <w:t>堆场堆放</w:t>
                                  </w:r>
                                </w:p>
                              </w:txbxContent>
                            </wps:txbx>
                            <wps:bodyPr upright="1"/>
                          </wps:wsp>
                        </a:graphicData>
                      </a:graphic>
                    </wp:anchor>
                  </w:drawing>
                </mc:Choice>
                <mc:Fallback>
                  <w:pict>
                    <v:shape id="文本框 22" o:spid="_x0000_s1026" o:spt="202" type="#_x0000_t202" style="position:absolute;left:0pt;margin-left:174.85pt;margin-top:-0.35pt;height:23.25pt;width:62.75pt;z-index:251602944;mso-width-relative:page;mso-height-relative:page;" filled="f" stroked="t" coordsize="21600,21600" o:gfxdata="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mLsjp2gAAAAgBAAAPAAAAAAAAAAEAIAAAACIAAABkcnMvZG93bnJldi54bWxQSwECFAAUAAAA&#10;CACHTuJATPHZfOwBAADBAwAADgAAAAAAAAABACAAAAApAQAAZHJzL2Uyb0RvYy54bWxQSwUGAAAA&#10;AAYABgBZAQAAhwUAAAAA&#10;">
                      <v:fill on="f" focussize="0,0"/>
                      <v:stroke weight="1.5pt" color="#000000" joinstyle="miter"/>
                      <v:imagedata o:title=""/>
                      <o:lock v:ext="edit" aspectratio="f"/>
                      <v:textbox>
                        <w:txbxContent>
                          <w:p>
                            <w:pPr>
                              <w:jc w:val="center"/>
                              <w:rPr>
                                <w:b/>
                              </w:rPr>
                            </w:pPr>
                            <w:r>
                              <w:rPr>
                                <w:rFonts w:hint="eastAsia"/>
                                <w:b/>
                              </w:rPr>
                              <w:t>堆场堆放</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00896" behindDoc="0" locked="0" layoutInCell="1" allowOverlap="1">
                      <wp:simplePos x="0" y="0"/>
                      <wp:positionH relativeFrom="column">
                        <wp:posOffset>848995</wp:posOffset>
                      </wp:positionH>
                      <wp:positionV relativeFrom="paragraph">
                        <wp:posOffset>-4445</wp:posOffset>
                      </wp:positionV>
                      <wp:extent cx="800100" cy="295275"/>
                      <wp:effectExtent l="9525" t="9525" r="9525" b="19050"/>
                      <wp:wrapNone/>
                      <wp:docPr id="18" name="文本框 23"/>
                      <wp:cNvGraphicFramePr/>
                      <a:graphic xmlns:a="http://schemas.openxmlformats.org/drawingml/2006/main">
                        <a:graphicData uri="http://schemas.microsoft.com/office/word/2010/wordprocessingShape">
                          <wps:wsp>
                            <wps:cNvSpPr txBox="1"/>
                            <wps:spPr>
                              <a:xfrm>
                                <a:off x="0" y="0"/>
                                <a:ext cx="800100" cy="295275"/>
                              </a:xfrm>
                              <a:prstGeom prst="rect">
                                <a:avLst/>
                              </a:prstGeom>
                              <a:noFill/>
                              <a:ln w="19050" cap="flat" cmpd="sng">
                                <a:solidFill>
                                  <a:srgbClr val="000000"/>
                                </a:solidFill>
                                <a:prstDash val="solid"/>
                                <a:miter/>
                                <a:headEnd type="none" w="med" len="med"/>
                                <a:tailEnd type="none" w="med" len="med"/>
                              </a:ln>
                            </wps:spPr>
                            <wps:txbx>
                              <w:txbxContent>
                                <w:p>
                                  <w:pPr>
                                    <w:jc w:val="center"/>
                                    <w:rPr>
                                      <w:b/>
                                    </w:rPr>
                                  </w:pPr>
                                  <w:r>
                                    <w:rPr>
                                      <w:rFonts w:hint="eastAsia"/>
                                      <w:b/>
                                    </w:rPr>
                                    <w:t>运输进场</w:t>
                                  </w:r>
                                </w:p>
                              </w:txbxContent>
                            </wps:txbx>
                            <wps:bodyPr upright="1"/>
                          </wps:wsp>
                        </a:graphicData>
                      </a:graphic>
                    </wp:anchor>
                  </w:drawing>
                </mc:Choice>
                <mc:Fallback>
                  <w:pict>
                    <v:shape id="文本框 23" o:spid="_x0000_s1026" o:spt="202" type="#_x0000_t202" style="position:absolute;left:0pt;margin-left:66.85pt;margin-top:-0.35pt;height:23.25pt;width:63pt;z-index:251600896;mso-width-relative:page;mso-height-relative:page;" filled="f" stroked="t" coordsize="21600,21600" o:gfxdata="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3D&#10;X9kAAAAIAQAADwAAAAAAAAABACAAAAAiAAAAZHJzL2Rvd25yZXYueG1sUEsBAhQAFAAAAAgAh07i&#10;QL5ZG5roAQAAwQMAAA4AAAAAAAAAAQAgAAAAKAEAAGRycy9lMm9Eb2MueG1sUEsFBgAAAAAGAAYA&#10;WQEAAIIFAAAAAA==&#10;">
                      <v:fill on="f" focussize="0,0"/>
                      <v:stroke weight="1.5pt" color="#000000" joinstyle="miter"/>
                      <v:imagedata o:title=""/>
                      <o:lock v:ext="edit" aspectratio="f"/>
                      <v:textbox>
                        <w:txbxContent>
                          <w:p>
                            <w:pPr>
                              <w:jc w:val="center"/>
                              <w:rPr>
                                <w:b/>
                              </w:rPr>
                            </w:pPr>
                            <w:r>
                              <w:rPr>
                                <w:rFonts w:hint="eastAsia"/>
                                <w:b/>
                              </w:rPr>
                              <w:t>运输进场</w:t>
                            </w:r>
                          </w:p>
                        </w:txbxContent>
                      </v:textbox>
                    </v:shape>
                  </w:pict>
                </mc:Fallback>
              </mc:AlternateContent>
            </w:r>
          </w:p>
          <w:p>
            <w:pPr>
              <w:keepNext w:val="0"/>
              <w:keepLines w:val="0"/>
              <w:suppressLineNumbers w:val="0"/>
              <w:spacing w:before="0" w:beforeAutospacing="0" w:after="0" w:afterAutospacing="0" w:line="360" w:lineRule="auto"/>
              <w:ind w:left="0" w:right="0"/>
              <w:rPr>
                <w:rFonts w:hint="default" w:ascii="Times New Roman" w:hAnsi="Times New Roman" w:cs="Times New Roman"/>
                <w:sz w:val="24"/>
              </w:rPr>
            </w:pPr>
            <w:r>
              <w:rPr>
                <w:rFonts w:hint="default" w:ascii="Times New Roman" w:hAnsi="Times New Roman" w:cs="Times New Roman"/>
                <w:b/>
                <w:sz w:val="24"/>
              </w:rPr>
              <mc:AlternateContent>
                <mc:Choice Requires="wps">
                  <w:drawing>
                    <wp:anchor distT="0" distB="0" distL="114300" distR="114300" simplePos="0" relativeHeight="251632640" behindDoc="0" locked="0" layoutInCell="1" allowOverlap="1">
                      <wp:simplePos x="0" y="0"/>
                      <wp:positionH relativeFrom="column">
                        <wp:posOffset>3469640</wp:posOffset>
                      </wp:positionH>
                      <wp:positionV relativeFrom="paragraph">
                        <wp:posOffset>210820</wp:posOffset>
                      </wp:positionV>
                      <wp:extent cx="599440" cy="295275"/>
                      <wp:effectExtent l="0" t="0" r="0" b="0"/>
                      <wp:wrapNone/>
                      <wp:docPr id="51" name="文本框 26"/>
                      <wp:cNvGraphicFramePr/>
                      <a:graphic xmlns:a="http://schemas.openxmlformats.org/drawingml/2006/main">
                        <a:graphicData uri="http://schemas.microsoft.com/office/word/2010/wordprocessingShape">
                          <wps:wsp>
                            <wps:cNvSpPr txBox="1"/>
                            <wps:spPr>
                              <a:xfrm>
                                <a:off x="0" y="0"/>
                                <a:ext cx="599440" cy="295275"/>
                              </a:xfrm>
                              <a:prstGeom prst="rect">
                                <a:avLst/>
                              </a:prstGeom>
                              <a:noFill/>
                              <a:ln w="19050">
                                <a:noFill/>
                              </a:ln>
                            </wps:spPr>
                            <wps:txbx>
                              <w:txbxContent>
                                <w:p>
                                  <w:r>
                                    <w:rPr>
                                      <w:rFonts w:hint="eastAsia"/>
                                    </w:rPr>
                                    <w:t>水洗</w:t>
                                  </w:r>
                                </w:p>
                              </w:txbxContent>
                            </wps:txbx>
                            <wps:bodyPr upright="1"/>
                          </wps:wsp>
                        </a:graphicData>
                      </a:graphic>
                    </wp:anchor>
                  </w:drawing>
                </mc:Choice>
                <mc:Fallback>
                  <w:pict>
                    <v:shape id="文本框 26" o:spid="_x0000_s1026" o:spt="202" type="#_x0000_t202" style="position:absolute;left:0pt;margin-left:273.2pt;margin-top:16.6pt;height:23.25pt;width:47.2pt;z-index:251632640;mso-width-relative:page;mso-height-relative:page;" filled="f" stroked="f" coordsize="21600,21600" o:gfxdata="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CL+kx2AAAAAkBAAAPAAAAAAAAAAEAIAAA&#10;ACIAAABkcnMvZG93bnJldi54bWxQSwECFAAUAAAACACHTuJAHPevDJoBAAALAwAADgAAAAAAAAAB&#10;ACAAAAAnAQAAZHJzL2Uyb0RvYy54bWxQSwUGAAAAAAYABgBZAQAAMwUAAAAA&#10;">
                      <v:fill on="f" focussize="0,0"/>
                      <v:stroke on="f" weight="1.5pt"/>
                      <v:imagedata o:title=""/>
                      <o:lock v:ext="edit" aspectratio="f"/>
                      <v:textbox>
                        <w:txbxContent>
                          <w:p>
                            <w:r>
                              <w:rPr>
                                <w:rFonts w:hint="eastAsia"/>
                              </w:rPr>
                              <w:t>水洗</w:t>
                            </w:r>
                          </w:p>
                        </w:txbxContent>
                      </v:textbox>
                    </v:shape>
                  </w:pict>
                </mc:Fallback>
              </mc:AlternateContent>
            </w:r>
            <w:r>
              <w:rPr>
                <w:rFonts w:hint="default" w:ascii="Times New Roman" w:hAnsi="Times New Roman" w:cs="Times New Roman"/>
                <w:b/>
                <w:sz w:val="24"/>
              </w:rPr>
              <mc:AlternateContent>
                <mc:Choice Requires="wps">
                  <w:drawing>
                    <wp:anchor distT="0" distB="0" distL="114300" distR="114300" simplePos="0" relativeHeight="251633664" behindDoc="0" locked="0" layoutInCell="1" allowOverlap="1">
                      <wp:simplePos x="0" y="0"/>
                      <wp:positionH relativeFrom="column">
                        <wp:posOffset>5118100</wp:posOffset>
                      </wp:positionH>
                      <wp:positionV relativeFrom="paragraph">
                        <wp:posOffset>21590</wp:posOffset>
                      </wp:positionV>
                      <wp:extent cx="0" cy="598170"/>
                      <wp:effectExtent l="38100" t="0" r="38100" b="11430"/>
                      <wp:wrapNone/>
                      <wp:docPr id="52" name="直线 27"/>
                      <wp:cNvGraphicFramePr/>
                      <a:graphic xmlns:a="http://schemas.openxmlformats.org/drawingml/2006/main">
                        <a:graphicData uri="http://schemas.microsoft.com/office/word/2010/wordprocessingShape">
                          <wps:wsp>
                            <wps:cNvCnPr/>
                            <wps:spPr>
                              <a:xfrm flipV="1">
                                <a:off x="0" y="0"/>
                                <a:ext cx="0" cy="598170"/>
                              </a:xfrm>
                              <a:prstGeom prst="line">
                                <a:avLst/>
                              </a:prstGeom>
                              <a:ln w="19050" cap="flat" cmpd="sng">
                                <a:solidFill>
                                  <a:srgbClr val="000000"/>
                                </a:solidFill>
                                <a:prstDash val="solid"/>
                                <a:headEnd type="none" w="med" len="med"/>
                                <a:tailEnd type="stealth" w="med" len="med"/>
                              </a:ln>
                            </wps:spPr>
                            <wps:bodyPr upright="1"/>
                          </wps:wsp>
                        </a:graphicData>
                      </a:graphic>
                    </wp:anchor>
                  </w:drawing>
                </mc:Choice>
                <mc:Fallback>
                  <w:pict>
                    <v:line id="直线 27" o:spid="_x0000_s1026" o:spt="20" style="position:absolute;left:0pt;flip:y;margin-left:403pt;margin-top:1.7pt;height:47.1pt;width:0pt;z-index:251633664;mso-width-relative:page;mso-height-relative:page;" filled="f" stroked="t" coordsize="21600,21600" o:gfxdata="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0bYlhtYAAAAIAQAADwAAAAAA&#10;AAABACAAAAAiAAAAZHJzL2Rvd25yZXYueG1sUEsBAhQAFAAAAAgAh07iQF7/417cAQAAnAMAAA4A&#10;AAAAAAAAAQAgAAAAJQEAAGRycy9lMm9Eb2MueG1sUEsFBgAAAAAGAAYAWQEAAHMFAAAAAA==&#10;">
                      <v:fill on="f" focussize="0,0"/>
                      <v:stroke weight="1.5pt" color="#000000" joinstyle="round" endarrow="classic"/>
                      <v:imagedata o:title=""/>
                      <o:lock v:ext="edit" aspectratio="f"/>
                    </v:line>
                  </w:pict>
                </mc:Fallback>
              </mc:AlternateContent>
            </w:r>
          </w:p>
          <w:p>
            <w:pPr>
              <w:keepNext w:val="0"/>
              <w:keepLines w:val="0"/>
              <w:suppressLineNumbers w:val="0"/>
              <w:spacing w:before="0" w:beforeAutospacing="0" w:after="0" w:afterAutospacing="0" w:line="360" w:lineRule="auto"/>
              <w:ind w:left="0" w:right="0"/>
              <w:rPr>
                <w:rFonts w:hint="default" w:ascii="Times New Roman" w:hAnsi="Times New Roman" w:cs="Times New Roman"/>
                <w:sz w:val="24"/>
              </w:rPr>
            </w:pPr>
            <w:r>
              <w:rPr>
                <w:rFonts w:hint="default" w:ascii="Times New Roman" w:hAnsi="Times New Roman" w:cs="Times New Roman"/>
                <w:b/>
                <w:sz w:val="24"/>
              </w:rPr>
              <mc:AlternateContent>
                <mc:Choice Requires="wps">
                  <w:drawing>
                    <wp:anchor distT="0" distB="0" distL="114300" distR="114300" simplePos="0" relativeHeight="251641856" behindDoc="0" locked="0" layoutInCell="1" allowOverlap="1">
                      <wp:simplePos x="0" y="0"/>
                      <wp:positionH relativeFrom="column">
                        <wp:posOffset>3511550</wp:posOffset>
                      </wp:positionH>
                      <wp:positionV relativeFrom="paragraph">
                        <wp:posOffset>391795</wp:posOffset>
                      </wp:positionV>
                      <wp:extent cx="6350" cy="1118870"/>
                      <wp:effectExtent l="4445" t="0" r="8255" b="5080"/>
                      <wp:wrapNone/>
                      <wp:docPr id="60" name="自选图形 32"/>
                      <wp:cNvGraphicFramePr/>
                      <a:graphic xmlns:a="http://schemas.openxmlformats.org/drawingml/2006/main">
                        <a:graphicData uri="http://schemas.microsoft.com/office/word/2010/wordprocessingShape">
                          <wps:wsp>
                            <wps:cNvCnPr/>
                            <wps:spPr>
                              <a:xfrm flipV="1">
                                <a:off x="0" y="0"/>
                                <a:ext cx="6350" cy="1118870"/>
                              </a:xfrm>
                              <a:prstGeom prst="straightConnector1">
                                <a:avLst/>
                              </a:prstGeom>
                              <a:ln w="9525" cap="flat" cmpd="sng">
                                <a:solidFill>
                                  <a:srgbClr val="000000"/>
                                </a:solidFill>
                                <a:prstDash val="dashDot"/>
                                <a:headEnd type="none" w="med" len="med"/>
                                <a:tailEnd type="none" w="med" len="med"/>
                              </a:ln>
                            </wps:spPr>
                            <wps:bodyPr/>
                          </wps:wsp>
                        </a:graphicData>
                      </a:graphic>
                    </wp:anchor>
                  </w:drawing>
                </mc:Choice>
                <mc:Fallback>
                  <w:pict>
                    <v:shape id="自选图形 32" o:spid="_x0000_s1026" o:spt="32" type="#_x0000_t32" style="position:absolute;left:0pt;flip:y;margin-left:276.5pt;margin-top:30.85pt;height:88.1pt;width:0.5pt;z-index:251641856;mso-width-relative:page;mso-height-relative:page;" filled="f" stroked="t" coordsize="21600,21600" o:gfxdata="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AhUcDdAAAACgEAAA8AAAAAAAAAAQAgAAAAIgAAAGRycy9kb3ducmV2LnhtbFBLAQIUABQAAAAI&#10;AIdO4kAv534X6AEAAKYDAAAOAAAAAAAAAAEAIAAAACwBAABkcnMvZTJvRG9jLnhtbFBLBQYAAAAA&#10;BgAGAFkBAACGBQAAAAA=&#10;">
                      <v:fill on="f" focussize="0,0"/>
                      <v:stroke color="#000000" joinstyle="round" dashstyle="dashDot"/>
                      <v:imagedata o:title=""/>
                      <o:lock v:ext="edit" aspectratio="f"/>
                    </v:shape>
                  </w:pict>
                </mc:Fallback>
              </mc:AlternateContent>
            </w:r>
            <w:r>
              <w:rPr>
                <w:rFonts w:hint="default" w:ascii="Times New Roman" w:hAnsi="Times New Roman" w:cs="Times New Roman"/>
                <w:b/>
                <w:sz w:val="24"/>
              </w:rPr>
              <mc:AlternateContent>
                <mc:Choice Requires="wps">
                  <w:drawing>
                    <wp:anchor distT="0" distB="0" distL="114300" distR="114300" simplePos="0" relativeHeight="251631616" behindDoc="0" locked="0" layoutInCell="1" allowOverlap="1">
                      <wp:simplePos x="0" y="0"/>
                      <wp:positionH relativeFrom="column">
                        <wp:posOffset>3789680</wp:posOffset>
                      </wp:positionH>
                      <wp:positionV relativeFrom="paragraph">
                        <wp:posOffset>218440</wp:posOffset>
                      </wp:positionV>
                      <wp:extent cx="0" cy="393065"/>
                      <wp:effectExtent l="38100" t="0" r="38100" b="6985"/>
                      <wp:wrapNone/>
                      <wp:docPr id="50" name="直线 29"/>
                      <wp:cNvGraphicFramePr/>
                      <a:graphic xmlns:a="http://schemas.openxmlformats.org/drawingml/2006/main">
                        <a:graphicData uri="http://schemas.microsoft.com/office/word/2010/wordprocessingShape">
                          <wps:wsp>
                            <wps:cNvCnPr/>
                            <wps:spPr>
                              <a:xfrm>
                                <a:off x="0" y="0"/>
                                <a:ext cx="0" cy="393065"/>
                              </a:xfrm>
                              <a:prstGeom prst="line">
                                <a:avLst/>
                              </a:prstGeom>
                              <a:ln w="19050" cap="flat" cmpd="sng">
                                <a:solidFill>
                                  <a:srgbClr val="000000"/>
                                </a:solidFill>
                                <a:prstDash val="solid"/>
                                <a:headEnd type="none" w="med" len="med"/>
                                <a:tailEnd type="stealth" w="med" len="med"/>
                              </a:ln>
                            </wps:spPr>
                            <wps:bodyPr upright="1"/>
                          </wps:wsp>
                        </a:graphicData>
                      </a:graphic>
                    </wp:anchor>
                  </w:drawing>
                </mc:Choice>
                <mc:Fallback>
                  <w:pict>
                    <v:line id="直线 29" o:spid="_x0000_s1026" o:spt="20" style="position:absolute;left:0pt;margin-left:298.4pt;margin-top:17.2pt;height:30.95pt;width:0pt;z-index:251631616;mso-width-relative:page;mso-height-relative:page;" filled="f" stroked="t" coordsize="21600,21600" o:gfxdata="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D2yINcAAAAJAQAADwAAAAAAAAABACAAAAAi&#10;AAAAZHJzL2Rvd25yZXYueG1sUEsBAhQAFAAAAAgAh07iQKqcRuTSAQAAkgMAAA4AAAAAAAAAAQAg&#10;AAAAJgEAAGRycy9lMm9Eb2MueG1sUEsFBgAAAAAGAAYAWQEAAGoFAAAAAA==&#10;">
                      <v:fill on="f" focussize="0,0"/>
                      <v:stroke weight="1.5pt" color="#000000" joinstyle="round" endarrow="classic"/>
                      <v:imagedata o:title=""/>
                      <o:lock v:ext="edit" aspectratio="f"/>
                    </v:line>
                  </w:pict>
                </mc:Fallback>
              </mc:AlternateContent>
            </w:r>
            <w:r>
              <w:rPr>
                <w:rFonts w:hint="default" w:ascii="Times New Roman" w:hAnsi="Times New Roman" w:cs="Times New Roman"/>
                <w:b/>
                <w:sz w:val="24"/>
              </w:rPr>
              <mc:AlternateContent>
                <mc:Choice Requires="wps">
                  <w:drawing>
                    <wp:anchor distT="0" distB="0" distL="114300" distR="114300" simplePos="0" relativeHeight="251635712" behindDoc="0" locked="0" layoutInCell="1" allowOverlap="1">
                      <wp:simplePos x="0" y="0"/>
                      <wp:positionH relativeFrom="column">
                        <wp:posOffset>4323715</wp:posOffset>
                      </wp:positionH>
                      <wp:positionV relativeFrom="paragraph">
                        <wp:posOffset>71755</wp:posOffset>
                      </wp:positionV>
                      <wp:extent cx="742315" cy="309880"/>
                      <wp:effectExtent l="0" t="0" r="0" b="0"/>
                      <wp:wrapNone/>
                      <wp:docPr id="54" name="文本框 30"/>
                      <wp:cNvGraphicFramePr/>
                      <a:graphic xmlns:a="http://schemas.openxmlformats.org/drawingml/2006/main">
                        <a:graphicData uri="http://schemas.microsoft.com/office/word/2010/wordprocessingShape">
                          <wps:wsp>
                            <wps:cNvSpPr txBox="1"/>
                            <wps:spPr>
                              <a:xfrm>
                                <a:off x="0" y="0"/>
                                <a:ext cx="742315" cy="309880"/>
                              </a:xfrm>
                              <a:prstGeom prst="rect">
                                <a:avLst/>
                              </a:prstGeom>
                              <a:noFill/>
                              <a:ln w="19050">
                                <a:noFill/>
                              </a:ln>
                            </wps:spPr>
                            <wps:txbx>
                              <w:txbxContent>
                                <w:p>
                                  <w:r>
                                    <w:rPr>
                                      <w:rFonts w:hint="eastAsia"/>
                                    </w:rPr>
                                    <w:t>筛上物</w:t>
                                  </w:r>
                                </w:p>
                              </w:txbxContent>
                            </wps:txbx>
                            <wps:bodyPr upright="1"/>
                          </wps:wsp>
                        </a:graphicData>
                      </a:graphic>
                    </wp:anchor>
                  </w:drawing>
                </mc:Choice>
                <mc:Fallback>
                  <w:pict>
                    <v:shape id="文本框 30" o:spid="_x0000_s1026" o:spt="202" type="#_x0000_t202" style="position:absolute;left:0pt;margin-left:340.45pt;margin-top:5.65pt;height:24.4pt;width:58.45pt;z-index:251635712;mso-width-relative:page;mso-height-relative:page;" filled="f" stroked="f" coordsize="21600,21600" o:gfxdata="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xYVJG1QAAAAkBAAAPAAAAAAAAAAEAIAAAACIA&#10;AABkcnMvZG93bnJldi54bWxQSwECFAAUAAAACACHTuJAFnlMxZoBAAALAwAADgAAAAAAAAABACAA&#10;AAAkAQAAZHJzL2Uyb0RvYy54bWxQSwUGAAAAAAYABgBZAQAAMAUAAAAA&#10;">
                      <v:fill on="f" focussize="0,0"/>
                      <v:stroke on="f" weight="1.5pt"/>
                      <v:imagedata o:title=""/>
                      <o:lock v:ext="edit" aspectratio="f"/>
                      <v:textbox>
                        <w:txbxContent>
                          <w:p>
                            <w:r>
                              <w:rPr>
                                <w:rFonts w:hint="eastAsia"/>
                              </w:rPr>
                              <w:t>筛上物</w:t>
                            </w:r>
                          </w:p>
                        </w:txbxContent>
                      </v:textbox>
                    </v:shape>
                  </w:pict>
                </mc:Fallback>
              </mc:AlternateContent>
            </w:r>
          </w:p>
          <w:p>
            <w:pPr>
              <w:keepNext w:val="0"/>
              <w:keepLines w:val="0"/>
              <w:suppressLineNumbers w:val="0"/>
              <w:spacing w:before="0" w:beforeAutospacing="0" w:after="0" w:afterAutospacing="0" w:line="360" w:lineRule="auto"/>
              <w:ind w:left="0" w:right="0"/>
              <w:rPr>
                <w:rFonts w:hint="default" w:ascii="Times New Roman" w:hAnsi="Times New Roman" w:cs="Times New Roman"/>
                <w:sz w:val="24"/>
              </w:rPr>
            </w:pPr>
            <w:r>
              <w:rPr>
                <w:rFonts w:hint="default" w:ascii="Times New Roman" w:hAnsi="Times New Roman" w:cs="Times New Roman"/>
                <w:b/>
                <w:sz w:val="24"/>
              </w:rPr>
              <mc:AlternateContent>
                <mc:Choice Requires="wps">
                  <w:drawing>
                    <wp:anchor distT="0" distB="0" distL="114300" distR="114300" simplePos="0" relativeHeight="251642880" behindDoc="0" locked="0" layoutInCell="1" allowOverlap="1">
                      <wp:simplePos x="0" y="0"/>
                      <wp:positionH relativeFrom="column">
                        <wp:posOffset>4025900</wp:posOffset>
                      </wp:positionH>
                      <wp:positionV relativeFrom="paragraph">
                        <wp:posOffset>34290</wp:posOffset>
                      </wp:positionV>
                      <wp:extent cx="1092200" cy="635"/>
                      <wp:effectExtent l="0" t="0" r="0" b="0"/>
                      <wp:wrapNone/>
                      <wp:docPr id="61" name="自选图形 31"/>
                      <wp:cNvGraphicFramePr/>
                      <a:graphic xmlns:a="http://schemas.openxmlformats.org/drawingml/2006/main">
                        <a:graphicData uri="http://schemas.microsoft.com/office/word/2010/wordprocessingShape">
                          <wps:wsp>
                            <wps:cNvCnPr/>
                            <wps:spPr>
                              <a:xfrm flipH="1">
                                <a:off x="0" y="0"/>
                                <a:ext cx="1092200" cy="635"/>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自选图形 31" o:spid="_x0000_s1026" o:spt="32" type="#_x0000_t32" style="position:absolute;left:0pt;flip:x;margin-left:317pt;margin-top:2.7pt;height:0.05pt;width:86pt;z-index:251642880;mso-width-relative:page;mso-height-relative:page;" filled="f" stroked="t" coordsize="21600,21600" o:gfxdata="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mPQ87WAAAABwEA&#10;AA8AAAAAAAAAAQAgAAAAIgAAAGRycy9kb3ducmV2LnhtbFBLAQIUABQAAAAIAIdO4kBY6QJj4wEA&#10;AKQDAAAOAAAAAAAAAAEAIAAAACUBAABkcnMvZTJvRG9jLnhtbFBLBQYAAAAABgAGAFkBAAB6BQAA&#10;AAA=&#10;">
                      <v:fill on="f" focussize="0,0"/>
                      <v:stroke weight="1.5pt" color="#000000" joinstyle="round"/>
                      <v:imagedata o:title=""/>
                      <o:lock v:ext="edit" aspectratio="f"/>
                    </v:shape>
                  </w:pict>
                </mc:Fallback>
              </mc:AlternateContent>
            </w:r>
            <w:r>
              <w:rPr>
                <w:rFonts w:hint="default" w:ascii="Times New Roman" w:hAnsi="Times New Roman" w:cs="Times New Roman"/>
                <w:b/>
                <w:sz w:val="24"/>
              </w:rPr>
              <mc:AlternateContent>
                <mc:Choice Requires="wps">
                  <w:drawing>
                    <wp:anchor distT="0" distB="0" distL="114300" distR="114300" simplePos="0" relativeHeight="251638784" behindDoc="0" locked="0" layoutInCell="1" allowOverlap="1">
                      <wp:simplePos x="0" y="0"/>
                      <wp:positionH relativeFrom="column">
                        <wp:posOffset>3538855</wp:posOffset>
                      </wp:positionH>
                      <wp:positionV relativeFrom="paragraph">
                        <wp:posOffset>102235</wp:posOffset>
                      </wp:positionV>
                      <wp:extent cx="238125" cy="0"/>
                      <wp:effectExtent l="0" t="38100" r="9525" b="38100"/>
                      <wp:wrapNone/>
                      <wp:docPr id="57" name="直线 33"/>
                      <wp:cNvGraphicFramePr/>
                      <a:graphic xmlns:a="http://schemas.openxmlformats.org/drawingml/2006/main">
                        <a:graphicData uri="http://schemas.microsoft.com/office/word/2010/wordprocessingShape">
                          <wps:wsp>
                            <wps:cNvCnPr/>
                            <wps:spPr>
                              <a:xfrm flipV="1">
                                <a:off x="0" y="0"/>
                                <a:ext cx="238125" cy="0"/>
                              </a:xfrm>
                              <a:prstGeom prst="line">
                                <a:avLst/>
                              </a:prstGeom>
                              <a:ln w="9525" cap="flat" cmpd="sng">
                                <a:solidFill>
                                  <a:srgbClr val="000000"/>
                                </a:solidFill>
                                <a:prstDash val="dashDot"/>
                                <a:headEnd type="none" w="med" len="med"/>
                                <a:tailEnd type="stealth" w="med" len="med"/>
                              </a:ln>
                            </wps:spPr>
                            <wps:bodyPr upright="1"/>
                          </wps:wsp>
                        </a:graphicData>
                      </a:graphic>
                    </wp:anchor>
                  </w:drawing>
                </mc:Choice>
                <mc:Fallback>
                  <w:pict>
                    <v:line id="直线 33" o:spid="_x0000_s1026" o:spt="20" style="position:absolute;left:0pt;flip:y;margin-left:278.65pt;margin-top:8.05pt;height:0pt;width:18.75pt;z-index:251638784;mso-width-relative:page;mso-height-relative:page;" filled="f" stroked="t" coordsize="21600,21600" o:gfxdata="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tL57WAAAACQEAAA8AAAAA&#10;AAAAAQAgAAAAIgAAAGRycy9kb3ducmV2LnhtbFBLAQIUABQAAAAIAIdO4kB8oJ3c3QEAAJ0DAAAO&#10;AAAAAAAAAAEAIAAAACUBAABkcnMvZTJvRG9jLnhtbFBLBQYAAAAABgAGAFkBAAB0BQAAAAA=&#10;">
                      <v:fill on="f" focussize="0,0"/>
                      <v:stroke color="#000000" joinstyle="round" dashstyle="dashDot" endarrow="classic"/>
                      <v:imagedata o:title=""/>
                      <o:lock v:ext="edit" aspectratio="f"/>
                    </v:line>
                  </w:pict>
                </mc:Fallback>
              </mc:AlternateContent>
            </w:r>
            <w:r>
              <w:rPr>
                <w:rFonts w:hint="default" w:ascii="Times New Roman" w:hAnsi="Times New Roman" w:cs="Times New Roman"/>
                <w:b/>
                <w:sz w:val="24"/>
              </w:rPr>
              <mc:AlternateContent>
                <mc:Choice Requires="wps">
                  <w:drawing>
                    <wp:anchor distT="0" distB="0" distL="114300" distR="114300" simplePos="0" relativeHeight="251634688" behindDoc="0" locked="0" layoutInCell="1" allowOverlap="1">
                      <wp:simplePos x="0" y="0"/>
                      <wp:positionH relativeFrom="column">
                        <wp:posOffset>2944495</wp:posOffset>
                      </wp:positionH>
                      <wp:positionV relativeFrom="paragraph">
                        <wp:posOffset>169545</wp:posOffset>
                      </wp:positionV>
                      <wp:extent cx="685800" cy="295275"/>
                      <wp:effectExtent l="0" t="0" r="0" b="0"/>
                      <wp:wrapNone/>
                      <wp:docPr id="53" name="文本框 34"/>
                      <wp:cNvGraphicFramePr/>
                      <a:graphic xmlns:a="http://schemas.openxmlformats.org/drawingml/2006/main">
                        <a:graphicData uri="http://schemas.microsoft.com/office/word/2010/wordprocessingShape">
                          <wps:wsp>
                            <wps:cNvSpPr txBox="1"/>
                            <wps:spPr>
                              <a:xfrm>
                                <a:off x="0" y="0"/>
                                <a:ext cx="685800" cy="295275"/>
                              </a:xfrm>
                              <a:prstGeom prst="rect">
                                <a:avLst/>
                              </a:prstGeom>
                              <a:noFill/>
                              <a:ln w="19050">
                                <a:noFill/>
                              </a:ln>
                            </wps:spPr>
                            <wps:txbx>
                              <w:txbxContent>
                                <w:p>
                                  <w:r>
                                    <w:rPr>
                                      <w:rFonts w:hint="eastAsia"/>
                                    </w:rPr>
                                    <w:t>筛下物</w:t>
                                  </w:r>
                                </w:p>
                              </w:txbxContent>
                            </wps:txbx>
                            <wps:bodyPr upright="1"/>
                          </wps:wsp>
                        </a:graphicData>
                      </a:graphic>
                    </wp:anchor>
                  </w:drawing>
                </mc:Choice>
                <mc:Fallback>
                  <w:pict>
                    <v:shape id="文本框 34" o:spid="_x0000_s1026" o:spt="202" type="#_x0000_t202" style="position:absolute;left:0pt;margin-left:231.85pt;margin-top:13.35pt;height:23.25pt;width:54pt;z-index:251634688;mso-width-relative:page;mso-height-relative:page;" filled="f" stroked="f" coordsize="21600,21600" o:gfxdata="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ueb5ztcAAAAJAQAADwAAAAAAAAABACAAAAAi&#10;AAAAZHJzL2Rvd25yZXYueG1sUEsBAhQAFAAAAAgAh07iQMp5mnaZAQAACwMAAA4AAAAAAAAAAQAg&#10;AAAAJgEAAGRycy9lMm9Eb2MueG1sUEsFBgAAAAAGAAYAWQEAADEFAAAAAA==&#10;">
                      <v:fill on="f" focussize="0,0"/>
                      <v:stroke on="f" weight="1.5pt"/>
                      <v:imagedata o:title=""/>
                      <o:lock v:ext="edit" aspectratio="f"/>
                      <v:textbox>
                        <w:txbxContent>
                          <w:p>
                            <w:r>
                              <w:rPr>
                                <w:rFonts w:hint="eastAsia"/>
                              </w:rPr>
                              <w:t>筛下物</w:t>
                            </w:r>
                          </w:p>
                        </w:txbxContent>
                      </v:textbox>
                    </v:shape>
                  </w:pict>
                </mc:Fallback>
              </mc:AlternateContent>
            </w:r>
            <w:r>
              <w:rPr>
                <w:rFonts w:hint="default" w:ascii="Times New Roman" w:hAnsi="Times New Roman" w:cs="Times New Roman"/>
                <w:b/>
                <w:sz w:val="24"/>
              </w:rPr>
              <mc:AlternateContent>
                <mc:Choice Requires="wps">
                  <w:drawing>
                    <wp:anchor distT="0" distB="0" distL="114300" distR="114300" simplePos="0" relativeHeight="251640832" behindDoc="0" locked="0" layoutInCell="1" allowOverlap="1">
                      <wp:simplePos x="0" y="0"/>
                      <wp:positionH relativeFrom="column">
                        <wp:posOffset>4041775</wp:posOffset>
                      </wp:positionH>
                      <wp:positionV relativeFrom="paragraph">
                        <wp:posOffset>25400</wp:posOffset>
                      </wp:positionV>
                      <wp:extent cx="0" cy="292100"/>
                      <wp:effectExtent l="9525" t="0" r="9525" b="12700"/>
                      <wp:wrapNone/>
                      <wp:docPr id="59" name="自选图形 35"/>
                      <wp:cNvGraphicFramePr/>
                      <a:graphic xmlns:a="http://schemas.openxmlformats.org/drawingml/2006/main">
                        <a:graphicData uri="http://schemas.microsoft.com/office/word/2010/wordprocessingShape">
                          <wps:wsp>
                            <wps:cNvCnPr/>
                            <wps:spPr>
                              <a:xfrm flipV="1">
                                <a:off x="0" y="0"/>
                                <a:ext cx="0" cy="29210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自选图形 35" o:spid="_x0000_s1026" o:spt="32" type="#_x0000_t32" style="position:absolute;left:0pt;flip:y;margin-left:318.25pt;margin-top:2pt;height:23pt;width:0pt;z-index:251640832;mso-width-relative:page;mso-height-relative:page;" filled="f" stroked="t" coordsize="21600,21600" o:gfxdata="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hUDi71gAAAAgBAAAP&#10;AAAAAAAAAAEAIAAAACIAAABkcnMvZG93bnJldi54bWxQSwECFAAUAAAACACHTuJA1AmGLuEBAACh&#10;AwAADgAAAAAAAAABACAAAAAlAQAAZHJzL2Uyb0RvYy54bWxQSwUGAAAAAAYABgBZAQAAeAUAAAAA&#10;">
                      <v:fill on="f" focussize="0,0"/>
                      <v:stroke weight="1.5pt" color="#000000" joinstyle="round"/>
                      <v:imagedata o:title=""/>
                      <o:lock v:ext="edit" aspectratio="f"/>
                    </v:shape>
                  </w:pict>
                </mc:Fallback>
              </mc:AlternateContent>
            </w:r>
            <w:r>
              <w:rPr>
                <w:rFonts w:hint="default" w:ascii="Times New Roman" w:hAnsi="Times New Roman" w:cs="Times New Roman"/>
                <w:b/>
                <w:sz w:val="24"/>
              </w:rPr>
              <mc:AlternateContent>
                <mc:Choice Requires="wps">
                  <w:drawing>
                    <wp:anchor distT="0" distB="0" distL="114300" distR="114300" simplePos="0" relativeHeight="251617280" behindDoc="0" locked="0" layoutInCell="1" allowOverlap="1">
                      <wp:simplePos x="0" y="0"/>
                      <wp:positionH relativeFrom="column">
                        <wp:posOffset>1493520</wp:posOffset>
                      </wp:positionH>
                      <wp:positionV relativeFrom="paragraph">
                        <wp:posOffset>222250</wp:posOffset>
                      </wp:positionV>
                      <wp:extent cx="568325" cy="297180"/>
                      <wp:effectExtent l="0" t="0" r="0" b="0"/>
                      <wp:wrapNone/>
                      <wp:docPr id="35" name="文本框 36"/>
                      <wp:cNvGraphicFramePr/>
                      <a:graphic xmlns:a="http://schemas.openxmlformats.org/drawingml/2006/main">
                        <a:graphicData uri="http://schemas.microsoft.com/office/word/2010/wordprocessingShape">
                          <wps:wsp>
                            <wps:cNvSpPr txBox="1"/>
                            <wps:spPr>
                              <a:xfrm>
                                <a:off x="0" y="0"/>
                                <a:ext cx="568325" cy="297180"/>
                              </a:xfrm>
                              <a:prstGeom prst="rect">
                                <a:avLst/>
                              </a:prstGeom>
                              <a:noFill/>
                              <a:ln w="19050">
                                <a:noFill/>
                              </a:ln>
                            </wps:spPr>
                            <wps:txbx>
                              <w:txbxContent>
                                <w:p>
                                  <w:pPr>
                                    <w:jc w:val="center"/>
                                  </w:pPr>
                                  <w:r>
                                    <w:rPr>
                                      <w:rFonts w:hint="eastAsia"/>
                                    </w:rPr>
                                    <w:t>销售</w:t>
                                  </w:r>
                                </w:p>
                              </w:txbxContent>
                            </wps:txbx>
                            <wps:bodyPr upright="1"/>
                          </wps:wsp>
                        </a:graphicData>
                      </a:graphic>
                    </wp:anchor>
                  </w:drawing>
                </mc:Choice>
                <mc:Fallback>
                  <w:pict>
                    <v:shape id="文本框 36" o:spid="_x0000_s1026" o:spt="202" type="#_x0000_t202" style="position:absolute;left:0pt;margin-left:117.6pt;margin-top:17.5pt;height:23.4pt;width:44.75pt;z-index:251617280;mso-width-relative:page;mso-height-relative:page;" filled="f" stroked="f" coordsize="21600,21600" o:gfxdata="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p98AO1wAAAAkBAAAPAAAAAAAAAAEAIAAA&#10;ACIAAABkcnMvZG93bnJldi54bWxQSwECFAAUAAAACACHTuJAYpTjbZsBAAALAwAADgAAAAAAAAAB&#10;ACAAAAAmAQAAZHJzL2Uyb0RvYy54bWxQSwUGAAAAAAYABgBZAQAAMwUAAAAA&#10;">
                      <v:fill on="f" focussize="0,0"/>
                      <v:stroke on="f" weight="1.5pt"/>
                      <v:imagedata o:title=""/>
                      <o:lock v:ext="edit" aspectratio="f"/>
                      <v:textbox>
                        <w:txbxContent>
                          <w:p>
                            <w:pPr>
                              <w:jc w:val="center"/>
                            </w:pPr>
                            <w:r>
                              <w:rPr>
                                <w:rFonts w:hint="eastAsia"/>
                              </w:rPr>
                              <w:t>销售</w:t>
                            </w:r>
                          </w:p>
                        </w:txbxContent>
                      </v:textbox>
                    </v:shape>
                  </w:pict>
                </mc:Fallback>
              </mc:AlternateContent>
            </w:r>
          </w:p>
          <w:p>
            <w:pPr>
              <w:keepNext w:val="0"/>
              <w:keepLines w:val="0"/>
              <w:suppressLineNumbers w:val="0"/>
              <w:spacing w:before="0" w:beforeAutospacing="0" w:after="0" w:afterAutospacing="0" w:line="360" w:lineRule="auto"/>
              <w:ind w:left="0" w:right="0"/>
              <w:rPr>
                <w:rFonts w:hint="default" w:ascii="Times New Roman" w:hAnsi="Times New Roman" w:cs="Times New Roman"/>
                <w:sz w:val="24"/>
              </w:rPr>
            </w:pPr>
            <w:r>
              <w:rPr>
                <w:rFonts w:hint="default" w:ascii="Times New Roman" w:hAnsi="Times New Roman" w:cs="Times New Roman"/>
                <w:b/>
                <w:sz w:val="24"/>
              </w:rPr>
              <mc:AlternateContent>
                <mc:Choice Requires="wps">
                  <w:drawing>
                    <wp:anchor distT="0" distB="0" distL="114300" distR="114300" simplePos="0" relativeHeight="251720704" behindDoc="0" locked="0" layoutInCell="1" allowOverlap="1">
                      <wp:simplePos x="0" y="0"/>
                      <wp:positionH relativeFrom="column">
                        <wp:posOffset>4900295</wp:posOffset>
                      </wp:positionH>
                      <wp:positionV relativeFrom="paragraph">
                        <wp:posOffset>10795</wp:posOffset>
                      </wp:positionV>
                      <wp:extent cx="842645" cy="300990"/>
                      <wp:effectExtent l="9525" t="9525" r="24130" b="13335"/>
                      <wp:wrapNone/>
                      <wp:docPr id="115" name="文本框 503"/>
                      <wp:cNvGraphicFramePr/>
                      <a:graphic xmlns:a="http://schemas.openxmlformats.org/drawingml/2006/main">
                        <a:graphicData uri="http://schemas.microsoft.com/office/word/2010/wordprocessingShape">
                          <wps:wsp>
                            <wps:cNvSpPr txBox="1"/>
                            <wps:spPr>
                              <a:xfrm>
                                <a:off x="0" y="0"/>
                                <a:ext cx="842645" cy="300990"/>
                              </a:xfrm>
                              <a:prstGeom prst="rect">
                                <a:avLst/>
                              </a:prstGeom>
                              <a:noFill/>
                              <a:ln w="19050" cap="flat" cmpd="sng">
                                <a:solidFill>
                                  <a:srgbClr val="000000"/>
                                </a:solidFill>
                                <a:prstDash val="solid"/>
                                <a:miter/>
                                <a:headEnd type="none" w="med" len="med"/>
                                <a:tailEnd type="none" w="med" len="med"/>
                              </a:ln>
                            </wps:spPr>
                            <wps:txbx>
                              <w:txbxContent>
                                <w:p>
                                  <w:pPr>
                                    <w:jc w:val="center"/>
                                    <w:rPr>
                                      <w:b/>
                                    </w:rPr>
                                  </w:pPr>
                                  <w:r>
                                    <w:rPr>
                                      <w:rFonts w:hint="eastAsia"/>
                                      <w:b/>
                                    </w:rPr>
                                    <w:t>制砂</w:t>
                                  </w:r>
                                </w:p>
                              </w:txbxContent>
                            </wps:txbx>
                            <wps:bodyPr upright="1"/>
                          </wps:wsp>
                        </a:graphicData>
                      </a:graphic>
                    </wp:anchor>
                  </w:drawing>
                </mc:Choice>
                <mc:Fallback>
                  <w:pict>
                    <v:shape id="文本框 503" o:spid="_x0000_s1026" o:spt="202" type="#_x0000_t202" style="position:absolute;left:0pt;margin-left:385.85pt;margin-top:0.85pt;height:23.7pt;width:66.35pt;z-index:251720704;mso-width-relative:page;mso-height-relative:page;" filled="f" stroked="t" coordsize="21600,21600" o:gfxdata="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sixx/YAAAACAEAAA8AAAAAAAAAAQAgAAAAIgAAAGRycy9kb3ducmV2LnhtbFBLAQIUABQA&#10;AAAIAIdO4kCzMGdd8AEAAMMDAAAOAAAAAAAAAAEAIAAAACcBAABkcnMvZTJvRG9jLnhtbFBLBQYA&#10;AAAABgAGAFkBAACJBQAAAAA=&#10;">
                      <v:fill on="f" focussize="0,0"/>
                      <v:stroke weight="1.5pt" color="#000000" joinstyle="miter"/>
                      <v:imagedata o:title=""/>
                      <o:lock v:ext="edit" aspectratio="f"/>
                      <v:textbox>
                        <w:txbxContent>
                          <w:p>
                            <w:pPr>
                              <w:jc w:val="center"/>
                              <w:rPr>
                                <w:b/>
                              </w:rPr>
                            </w:pPr>
                            <w:r>
                              <w:rPr>
                                <w:rFonts w:hint="eastAsia"/>
                                <w:b/>
                              </w:rPr>
                              <w:t>制砂</w:t>
                            </w:r>
                          </w:p>
                        </w:txbxContent>
                      </v:textbox>
                    </v:shape>
                  </w:pict>
                </mc:Fallback>
              </mc:AlternateContent>
            </w:r>
            <w:r>
              <w:rPr>
                <w:rFonts w:hint="default" w:ascii="Times New Roman" w:hAnsi="Times New Roman" w:cs="Times New Roman"/>
                <w:b/>
                <w:sz w:val="24"/>
              </w:rPr>
              <mc:AlternateContent>
                <mc:Choice Requires="wps">
                  <w:drawing>
                    <wp:anchor distT="0" distB="0" distL="114300" distR="114300" simplePos="0" relativeHeight="251614208" behindDoc="0" locked="0" layoutInCell="1" allowOverlap="1">
                      <wp:simplePos x="0" y="0"/>
                      <wp:positionH relativeFrom="column">
                        <wp:posOffset>4274820</wp:posOffset>
                      </wp:positionH>
                      <wp:positionV relativeFrom="paragraph">
                        <wp:posOffset>150495</wp:posOffset>
                      </wp:positionV>
                      <wp:extent cx="629920" cy="3175"/>
                      <wp:effectExtent l="0" t="37465" r="17780" b="35560"/>
                      <wp:wrapNone/>
                      <wp:docPr id="32" name="直线 43"/>
                      <wp:cNvGraphicFramePr/>
                      <a:graphic xmlns:a="http://schemas.openxmlformats.org/drawingml/2006/main">
                        <a:graphicData uri="http://schemas.microsoft.com/office/word/2010/wordprocessingShape">
                          <wps:wsp>
                            <wps:cNvCnPr/>
                            <wps:spPr>
                              <a:xfrm flipH="1" flipV="1">
                                <a:off x="0" y="0"/>
                                <a:ext cx="629920" cy="3175"/>
                              </a:xfrm>
                              <a:prstGeom prst="line">
                                <a:avLst/>
                              </a:prstGeom>
                              <a:ln w="19050" cap="flat" cmpd="sng">
                                <a:solidFill>
                                  <a:srgbClr val="000000"/>
                                </a:solidFill>
                                <a:prstDash val="solid"/>
                                <a:headEnd type="none" w="med" len="med"/>
                                <a:tailEnd type="stealth" w="med" len="med"/>
                              </a:ln>
                            </wps:spPr>
                            <wps:bodyPr upright="1"/>
                          </wps:wsp>
                        </a:graphicData>
                      </a:graphic>
                    </wp:anchor>
                  </w:drawing>
                </mc:Choice>
                <mc:Fallback>
                  <w:pict>
                    <v:line id="直线 43" o:spid="_x0000_s1026" o:spt="20" style="position:absolute;left:0pt;flip:x y;margin-left:336.6pt;margin-top:11.85pt;height:0.25pt;width:49.6pt;z-index:251614208;mso-width-relative:page;mso-height-relative:page;" filled="f" stroked="t" coordsize="21600,21600" o:gfxdata="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apWDF2AAAAAkB&#10;AAAPAAAAAAAAAAEAIAAAACIAAABkcnMvZG93bnJldi54bWxQSwECFAAUAAAACACHTuJAgIvv++IB&#10;AACpAwAADgAAAAAAAAABACAAAAAnAQAAZHJzL2Uyb0RvYy54bWxQSwUGAAAAAAYABgBZAQAAewUA&#10;AAAA&#10;">
                      <v:fill on="f" focussize="0,0"/>
                      <v:stroke weight="1.5pt" color="#000000" joinstyle="round" endarrow="classic"/>
                      <v:imagedata o:title=""/>
                      <o:lock v:ext="edit" aspectratio="f"/>
                    </v:line>
                  </w:pict>
                </mc:Fallback>
              </mc:AlternateContent>
            </w:r>
            <w:r>
              <w:rPr>
                <w:rFonts w:hint="default" w:ascii="Times New Roman" w:hAnsi="Times New Roman" w:cs="Times New Roman"/>
                <w:b/>
                <w:sz w:val="24"/>
              </w:rPr>
              <mc:AlternateContent>
                <mc:Choice Requires="wps">
                  <w:drawing>
                    <wp:anchor distT="0" distB="0" distL="114300" distR="114300" simplePos="0" relativeHeight="251606016" behindDoc="0" locked="0" layoutInCell="1" allowOverlap="1">
                      <wp:simplePos x="0" y="0"/>
                      <wp:positionH relativeFrom="column">
                        <wp:posOffset>3585845</wp:posOffset>
                      </wp:positionH>
                      <wp:positionV relativeFrom="paragraph">
                        <wp:posOffset>20320</wp:posOffset>
                      </wp:positionV>
                      <wp:extent cx="688975" cy="295275"/>
                      <wp:effectExtent l="9525" t="9525" r="25400" b="19050"/>
                      <wp:wrapNone/>
                      <wp:docPr id="24" name="文本框 38"/>
                      <wp:cNvGraphicFramePr/>
                      <a:graphic xmlns:a="http://schemas.openxmlformats.org/drawingml/2006/main">
                        <a:graphicData uri="http://schemas.microsoft.com/office/word/2010/wordprocessingShape">
                          <wps:wsp>
                            <wps:cNvSpPr txBox="1"/>
                            <wps:spPr>
                              <a:xfrm>
                                <a:off x="0" y="0"/>
                                <a:ext cx="688975" cy="295275"/>
                              </a:xfrm>
                              <a:prstGeom prst="rect">
                                <a:avLst/>
                              </a:prstGeom>
                              <a:noFill/>
                              <a:ln w="19050" cap="flat" cmpd="sng">
                                <a:solidFill>
                                  <a:srgbClr val="000000"/>
                                </a:solidFill>
                                <a:prstDash val="solid"/>
                                <a:miter/>
                                <a:headEnd type="none" w="med" len="med"/>
                                <a:tailEnd type="none" w="med" len="med"/>
                              </a:ln>
                            </wps:spPr>
                            <wps:txbx>
                              <w:txbxContent>
                                <w:p>
                                  <w:pPr>
                                    <w:jc w:val="center"/>
                                    <w:rPr>
                                      <w:b/>
                                    </w:rPr>
                                  </w:pPr>
                                  <w:r>
                                    <w:rPr>
                                      <w:rFonts w:hint="eastAsia"/>
                                      <w:b/>
                                    </w:rPr>
                                    <w:t>筛分</w:t>
                                  </w:r>
                                </w:p>
                              </w:txbxContent>
                            </wps:txbx>
                            <wps:bodyPr upright="1"/>
                          </wps:wsp>
                        </a:graphicData>
                      </a:graphic>
                    </wp:anchor>
                  </w:drawing>
                </mc:Choice>
                <mc:Fallback>
                  <w:pict>
                    <v:shape id="文本框 38" o:spid="_x0000_s1026" o:spt="202" type="#_x0000_t202" style="position:absolute;left:0pt;margin-left:282.35pt;margin-top:1.6pt;height:23.25pt;width:54.25pt;z-index:251606016;mso-width-relative:page;mso-height-relative:page;" filled="f" stroked="t" coordsize="21600,21600" o:gfxdata="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VbRezZAAAACAEAAA8AAAAAAAAAAQAgAAAAIgAAAGRycy9kb3ducmV2LnhtbFBLAQIUABQAAAAI&#10;AIdO4kDPao3i7AEAAMEDAAAOAAAAAAAAAAEAIAAAACgBAABkcnMvZTJvRG9jLnhtbFBLBQYAAAAA&#10;BgAGAFkBAACGBQAAAAA=&#10;">
                      <v:fill on="f" focussize="0,0"/>
                      <v:stroke weight="1.5pt" color="#000000" joinstyle="miter"/>
                      <v:imagedata o:title=""/>
                      <o:lock v:ext="edit" aspectratio="f"/>
                      <v:textbox>
                        <w:txbxContent>
                          <w:p>
                            <w:pPr>
                              <w:jc w:val="center"/>
                              <w:rPr>
                                <w:b/>
                              </w:rPr>
                            </w:pPr>
                            <w:r>
                              <w:rPr>
                                <w:rFonts w:hint="eastAsia"/>
                                <w:b/>
                              </w:rPr>
                              <w:t>筛分</w:t>
                            </w:r>
                          </w:p>
                        </w:txbxContent>
                      </v:textbox>
                    </v:shape>
                  </w:pict>
                </mc:Fallback>
              </mc:AlternateContent>
            </w:r>
            <w:r>
              <w:rPr>
                <w:rFonts w:hint="default" w:ascii="Times New Roman" w:hAnsi="Times New Roman" w:cs="Times New Roman"/>
                <w:b/>
                <w:sz w:val="24"/>
              </w:rPr>
              <mc:AlternateContent>
                <mc:Choice Requires="wps">
                  <w:drawing>
                    <wp:anchor distT="0" distB="0" distL="114300" distR="114300" simplePos="0" relativeHeight="251608064" behindDoc="0" locked="0" layoutInCell="1" allowOverlap="1">
                      <wp:simplePos x="0" y="0"/>
                      <wp:positionH relativeFrom="column">
                        <wp:posOffset>731520</wp:posOffset>
                      </wp:positionH>
                      <wp:positionV relativeFrom="paragraph">
                        <wp:posOffset>14605</wp:posOffset>
                      </wp:positionV>
                      <wp:extent cx="688975" cy="295275"/>
                      <wp:effectExtent l="9525" t="9525" r="25400" b="19050"/>
                      <wp:wrapNone/>
                      <wp:docPr id="26" name="文本框 39"/>
                      <wp:cNvGraphicFramePr/>
                      <a:graphic xmlns:a="http://schemas.openxmlformats.org/drawingml/2006/main">
                        <a:graphicData uri="http://schemas.microsoft.com/office/word/2010/wordprocessingShape">
                          <wps:wsp>
                            <wps:cNvSpPr txBox="1"/>
                            <wps:spPr>
                              <a:xfrm>
                                <a:off x="0" y="0"/>
                                <a:ext cx="688975" cy="295275"/>
                              </a:xfrm>
                              <a:prstGeom prst="rect">
                                <a:avLst/>
                              </a:prstGeom>
                              <a:noFill/>
                              <a:ln w="19050" cap="flat" cmpd="sng">
                                <a:solidFill>
                                  <a:srgbClr val="000000"/>
                                </a:solidFill>
                                <a:prstDash val="solid"/>
                                <a:miter/>
                                <a:headEnd type="none" w="med" len="med"/>
                                <a:tailEnd type="none" w="med" len="med"/>
                              </a:ln>
                            </wps:spPr>
                            <wps:txbx>
                              <w:txbxContent>
                                <w:p>
                                  <w:pPr>
                                    <w:jc w:val="center"/>
                                    <w:rPr>
                                      <w:b/>
                                    </w:rPr>
                                  </w:pPr>
                                  <w:r>
                                    <w:rPr>
                                      <w:rFonts w:hint="eastAsia"/>
                                      <w:b/>
                                    </w:rPr>
                                    <w:t>外运</w:t>
                                  </w:r>
                                </w:p>
                              </w:txbxContent>
                            </wps:txbx>
                            <wps:bodyPr upright="1"/>
                          </wps:wsp>
                        </a:graphicData>
                      </a:graphic>
                    </wp:anchor>
                  </w:drawing>
                </mc:Choice>
                <mc:Fallback>
                  <w:pict>
                    <v:shape id="文本框 39" o:spid="_x0000_s1026" o:spt="202" type="#_x0000_t202" style="position:absolute;left:0pt;margin-left:57.6pt;margin-top:1.15pt;height:23.25pt;width:54.25pt;z-index:251608064;mso-width-relative:page;mso-height-relative:page;" filled="f" stroked="t" coordsize="21600,21600" o:gfxdata="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ncSEfZAAAACAEAAA8AAAAAAAAAAQAgAAAAIgAAAGRycy9kb3ducmV2LnhtbFBLAQIUABQAAAAI&#10;AIdO4kA6TI1u7AEAAMEDAAAOAAAAAAAAAAEAIAAAACgBAABkcnMvZTJvRG9jLnhtbFBLBQYAAAAA&#10;BgAGAFkBAACGBQAAAAA=&#10;">
                      <v:fill on="f" focussize="0,0"/>
                      <v:stroke weight="1.5pt" color="#000000" joinstyle="miter"/>
                      <v:imagedata o:title=""/>
                      <o:lock v:ext="edit" aspectratio="f"/>
                      <v:textbox>
                        <w:txbxContent>
                          <w:p>
                            <w:pPr>
                              <w:jc w:val="center"/>
                              <w:rPr>
                                <w:b/>
                              </w:rPr>
                            </w:pPr>
                            <w:r>
                              <w:rPr>
                                <w:rFonts w:hint="eastAsia"/>
                                <w:b/>
                              </w:rPr>
                              <w:t>外运</w:t>
                            </w:r>
                          </w:p>
                        </w:txbxContent>
                      </v:textbox>
                    </v:shape>
                  </w:pict>
                </mc:Fallback>
              </mc:AlternateContent>
            </w:r>
            <w:r>
              <w:rPr>
                <w:rFonts w:hint="default" w:ascii="Times New Roman" w:hAnsi="Times New Roman" w:cs="Times New Roman"/>
                <w:b/>
                <w:sz w:val="24"/>
              </w:rPr>
              <mc:AlternateContent>
                <mc:Choice Requires="wps">
                  <w:drawing>
                    <wp:anchor distT="0" distB="0" distL="114300" distR="114300" simplePos="0" relativeHeight="251616256" behindDoc="0" locked="0" layoutInCell="1" allowOverlap="1">
                      <wp:simplePos x="0" y="0"/>
                      <wp:positionH relativeFrom="column">
                        <wp:posOffset>1420495</wp:posOffset>
                      </wp:positionH>
                      <wp:positionV relativeFrom="paragraph">
                        <wp:posOffset>179705</wp:posOffset>
                      </wp:positionV>
                      <wp:extent cx="685800" cy="0"/>
                      <wp:effectExtent l="0" t="38100" r="0" b="38100"/>
                      <wp:wrapNone/>
                      <wp:docPr id="34" name="直线 40"/>
                      <wp:cNvGraphicFramePr/>
                      <a:graphic xmlns:a="http://schemas.openxmlformats.org/drawingml/2006/main">
                        <a:graphicData uri="http://schemas.microsoft.com/office/word/2010/wordprocessingShape">
                          <wps:wsp>
                            <wps:cNvCnPr/>
                            <wps:spPr>
                              <a:xfrm flipH="1">
                                <a:off x="0" y="0"/>
                                <a:ext cx="685800" cy="0"/>
                              </a:xfrm>
                              <a:prstGeom prst="line">
                                <a:avLst/>
                              </a:prstGeom>
                              <a:ln w="19050" cap="flat" cmpd="sng">
                                <a:solidFill>
                                  <a:srgbClr val="000000"/>
                                </a:solidFill>
                                <a:prstDash val="solid"/>
                                <a:headEnd type="none" w="med" len="med"/>
                                <a:tailEnd type="stealth" w="med" len="med"/>
                              </a:ln>
                            </wps:spPr>
                            <wps:bodyPr upright="1"/>
                          </wps:wsp>
                        </a:graphicData>
                      </a:graphic>
                    </wp:anchor>
                  </w:drawing>
                </mc:Choice>
                <mc:Fallback>
                  <w:pict>
                    <v:line id="直线 40" o:spid="_x0000_s1026" o:spt="20" style="position:absolute;left:0pt;flip:x;margin-left:111.85pt;margin-top:14.15pt;height:0pt;width:54pt;z-index:251616256;mso-width-relative:page;mso-height-relative:page;" filled="f" stroked="t" coordsize="21600,21600" o:gfxdata="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QYXGjWAAAACQEAAA8AAAAAAAAA&#10;AQAgAAAAIgAAAGRycy9kb3ducmV2LnhtbFBLAQIUABQAAAAIAIdO4kBe2p6B2gEAAJwDAAAOAAAA&#10;AAAAAAEAIAAAACUBAABkcnMvZTJvRG9jLnhtbFBLBQYAAAAABgAGAFkBAABxBQAAAAA=&#10;">
                      <v:fill on="f" focussize="0,0"/>
                      <v:stroke weight="1.5pt" color="#000000" joinstyle="round" endarrow="classic"/>
                      <v:imagedata o:title=""/>
                      <o:lock v:ext="edit" aspectratio="f"/>
                    </v:line>
                  </w:pict>
                </mc:Fallback>
              </mc:AlternateContent>
            </w:r>
            <w:r>
              <w:rPr>
                <w:rFonts w:hint="default" w:ascii="Times New Roman" w:hAnsi="Times New Roman" w:cs="Times New Roman"/>
                <w:b/>
                <w:sz w:val="24"/>
              </w:rPr>
              <mc:AlternateContent>
                <mc:Choice Requires="wps">
                  <w:drawing>
                    <wp:anchor distT="0" distB="0" distL="114300" distR="114300" simplePos="0" relativeHeight="251607040" behindDoc="0" locked="0" layoutInCell="1" allowOverlap="1">
                      <wp:simplePos x="0" y="0"/>
                      <wp:positionH relativeFrom="column">
                        <wp:posOffset>2106295</wp:posOffset>
                      </wp:positionH>
                      <wp:positionV relativeFrom="paragraph">
                        <wp:posOffset>9525</wp:posOffset>
                      </wp:positionV>
                      <wp:extent cx="803275" cy="295275"/>
                      <wp:effectExtent l="9525" t="9525" r="25400" b="19050"/>
                      <wp:wrapNone/>
                      <wp:docPr id="25" name="文本框 41"/>
                      <wp:cNvGraphicFramePr/>
                      <a:graphic xmlns:a="http://schemas.openxmlformats.org/drawingml/2006/main">
                        <a:graphicData uri="http://schemas.microsoft.com/office/word/2010/wordprocessingShape">
                          <wps:wsp>
                            <wps:cNvSpPr txBox="1"/>
                            <wps:spPr>
                              <a:xfrm>
                                <a:off x="0" y="0"/>
                                <a:ext cx="803275" cy="295275"/>
                              </a:xfrm>
                              <a:prstGeom prst="rect">
                                <a:avLst/>
                              </a:prstGeom>
                              <a:noFill/>
                              <a:ln w="19050" cap="flat" cmpd="sng">
                                <a:solidFill>
                                  <a:srgbClr val="000000"/>
                                </a:solidFill>
                                <a:prstDash val="solid"/>
                                <a:miter/>
                                <a:headEnd type="none" w="med" len="med"/>
                                <a:tailEnd type="none" w="med" len="med"/>
                              </a:ln>
                            </wps:spPr>
                            <wps:txbx>
                              <w:txbxContent>
                                <w:p>
                                  <w:pPr>
                                    <w:jc w:val="center"/>
                                    <w:rPr>
                                      <w:b/>
                                    </w:rPr>
                                  </w:pPr>
                                  <w:r>
                                    <w:rPr>
                                      <w:rFonts w:hint="eastAsia"/>
                                      <w:b/>
                                    </w:rPr>
                                    <w:t>堆场堆放</w:t>
                                  </w:r>
                                </w:p>
                              </w:txbxContent>
                            </wps:txbx>
                            <wps:bodyPr upright="1"/>
                          </wps:wsp>
                        </a:graphicData>
                      </a:graphic>
                    </wp:anchor>
                  </w:drawing>
                </mc:Choice>
                <mc:Fallback>
                  <w:pict>
                    <v:shape id="文本框 41" o:spid="_x0000_s1026" o:spt="202" type="#_x0000_t202" style="position:absolute;left:0pt;margin-left:165.85pt;margin-top:0.75pt;height:23.25pt;width:63.25pt;z-index:251607040;mso-width-relative:page;mso-height-relative:page;" filled="f" stroked="t" coordsize="21600,21600" o:gfxdata="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36T7dkAAAAIAQAADwAAAAAAAAABACAAAAAiAAAAZHJzL2Rvd25yZXYueG1sUEsBAhQAFAAAAAgA&#10;h07iQHxrSybrAQAAwQMAAA4AAAAAAAAAAQAgAAAAKAEAAGRycy9lMm9Eb2MueG1sUEsFBgAAAAAG&#10;AAYAWQEAAIUFAAAAAA==&#10;">
                      <v:fill on="f" focussize="0,0"/>
                      <v:stroke weight="1.5pt" color="#000000" joinstyle="miter"/>
                      <v:imagedata o:title=""/>
                      <o:lock v:ext="edit" aspectratio="f"/>
                      <v:textbox>
                        <w:txbxContent>
                          <w:p>
                            <w:pPr>
                              <w:jc w:val="center"/>
                              <w:rPr>
                                <w:b/>
                              </w:rPr>
                            </w:pPr>
                            <w:r>
                              <w:rPr>
                                <w:rFonts w:hint="eastAsia"/>
                                <w:b/>
                              </w:rPr>
                              <w:t>堆场堆放</w:t>
                            </w:r>
                          </w:p>
                        </w:txbxContent>
                      </v:textbox>
                    </v:shape>
                  </w:pict>
                </mc:Fallback>
              </mc:AlternateContent>
            </w:r>
            <w:r>
              <w:rPr>
                <w:rFonts w:hint="default" w:ascii="Times New Roman" w:hAnsi="Times New Roman" w:cs="Times New Roman"/>
                <w:b/>
                <w:sz w:val="24"/>
              </w:rPr>
              <mc:AlternateContent>
                <mc:Choice Requires="wps">
                  <w:drawing>
                    <wp:anchor distT="0" distB="0" distL="114300" distR="114300" simplePos="0" relativeHeight="251615232" behindDoc="0" locked="0" layoutInCell="1" allowOverlap="1">
                      <wp:simplePos x="0" y="0"/>
                      <wp:positionH relativeFrom="column">
                        <wp:posOffset>2906395</wp:posOffset>
                      </wp:positionH>
                      <wp:positionV relativeFrom="paragraph">
                        <wp:posOffset>158750</wp:posOffset>
                      </wp:positionV>
                      <wp:extent cx="685800" cy="0"/>
                      <wp:effectExtent l="0" t="38100" r="0" b="38100"/>
                      <wp:wrapNone/>
                      <wp:docPr id="33" name="直线 42"/>
                      <wp:cNvGraphicFramePr/>
                      <a:graphic xmlns:a="http://schemas.openxmlformats.org/drawingml/2006/main">
                        <a:graphicData uri="http://schemas.microsoft.com/office/word/2010/wordprocessingShape">
                          <wps:wsp>
                            <wps:cNvCnPr/>
                            <wps:spPr>
                              <a:xfrm flipH="1">
                                <a:off x="0" y="0"/>
                                <a:ext cx="685800" cy="0"/>
                              </a:xfrm>
                              <a:prstGeom prst="line">
                                <a:avLst/>
                              </a:prstGeom>
                              <a:ln w="19050" cap="flat" cmpd="sng">
                                <a:solidFill>
                                  <a:srgbClr val="000000"/>
                                </a:solidFill>
                                <a:prstDash val="solid"/>
                                <a:headEnd type="none" w="med" len="med"/>
                                <a:tailEnd type="stealth" w="med" len="med"/>
                              </a:ln>
                            </wps:spPr>
                            <wps:bodyPr upright="1"/>
                          </wps:wsp>
                        </a:graphicData>
                      </a:graphic>
                    </wp:anchor>
                  </w:drawing>
                </mc:Choice>
                <mc:Fallback>
                  <w:pict>
                    <v:line id="直线 42" o:spid="_x0000_s1026" o:spt="20" style="position:absolute;left:0pt;flip:x;margin-left:228.85pt;margin-top:12.5pt;height:0pt;width:54pt;z-index:251615232;mso-width-relative:page;mso-height-relative:page;" filled="f" stroked="t" coordsize="21600,21600" o:gfxdata="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RVjje9YAAAAJAQAADwAAAAAA&#10;AAABACAAAAAiAAAAZHJzL2Rvd25yZXYueG1sUEsBAhQAFAAAAAgAh07iQDEtODzcAQAAnAMAAA4A&#10;AAAAAAAAAQAgAAAAJQEAAGRycy9lMm9Eb2MueG1sUEsFBgAAAAAGAAYAWQEAAHMFAAAAAA==&#10;">
                      <v:fill on="f" focussize="0,0"/>
                      <v:stroke weight="1.5pt" color="#000000" joinstyle="round" endarrow="classic"/>
                      <v:imagedata o:title=""/>
                      <o:lock v:ext="edit" aspectratio="f"/>
                    </v:line>
                  </w:pict>
                </mc:Fallback>
              </mc:AlternateContent>
            </w:r>
          </w:p>
          <w:p>
            <w:pPr>
              <w:keepNext w:val="0"/>
              <w:keepLines w:val="0"/>
              <w:suppressLineNumbers w:val="0"/>
              <w:spacing w:before="0" w:beforeAutospacing="0" w:after="0" w:afterAutospacing="0" w:line="360" w:lineRule="auto"/>
              <w:ind w:left="0" w:right="0"/>
              <w:rPr>
                <w:rFonts w:hint="default" w:ascii="Times New Roman" w:hAnsi="Times New Roman" w:cs="Times New Roman"/>
                <w:sz w:val="24"/>
              </w:rPr>
            </w:pPr>
            <w:r>
              <w:rPr>
                <w:rFonts w:hint="default" w:ascii="Times New Roman" w:hAnsi="Times New Roman" w:cs="Times New Roman"/>
                <w:b/>
                <w:sz w:val="24"/>
              </w:rPr>
              <mc:AlternateContent>
                <mc:Choice Requires="wps">
                  <w:drawing>
                    <wp:anchor distT="0" distB="0" distL="114300" distR="114300" simplePos="0" relativeHeight="251643904" behindDoc="0" locked="0" layoutInCell="1" allowOverlap="1">
                      <wp:simplePos x="0" y="0"/>
                      <wp:positionH relativeFrom="column">
                        <wp:posOffset>4175125</wp:posOffset>
                      </wp:positionH>
                      <wp:positionV relativeFrom="paragraph">
                        <wp:posOffset>18415</wp:posOffset>
                      </wp:positionV>
                      <wp:extent cx="0" cy="341630"/>
                      <wp:effectExtent l="38100" t="0" r="38100" b="1270"/>
                      <wp:wrapNone/>
                      <wp:docPr id="62" name="直线 44"/>
                      <wp:cNvGraphicFramePr/>
                      <a:graphic xmlns:a="http://schemas.openxmlformats.org/drawingml/2006/main">
                        <a:graphicData uri="http://schemas.microsoft.com/office/word/2010/wordprocessingShape">
                          <wps:wsp>
                            <wps:cNvCnPr/>
                            <wps:spPr>
                              <a:xfrm flipH="1">
                                <a:off x="0" y="0"/>
                                <a:ext cx="0" cy="341630"/>
                              </a:xfrm>
                              <a:prstGeom prst="line">
                                <a:avLst/>
                              </a:prstGeom>
                              <a:ln w="6350" cap="flat" cmpd="sng">
                                <a:solidFill>
                                  <a:srgbClr val="000000"/>
                                </a:solidFill>
                                <a:prstDash val="dashDot"/>
                                <a:headEnd type="none" w="med" len="med"/>
                                <a:tailEnd type="stealth" w="med" len="med"/>
                              </a:ln>
                            </wps:spPr>
                            <wps:bodyPr upright="1"/>
                          </wps:wsp>
                        </a:graphicData>
                      </a:graphic>
                    </wp:anchor>
                  </w:drawing>
                </mc:Choice>
                <mc:Fallback>
                  <w:pict>
                    <v:line id="直线 44" o:spid="_x0000_s1026" o:spt="20" style="position:absolute;left:0pt;flip:x;margin-left:328.75pt;margin-top:1.45pt;height:26.9pt;width:0pt;z-index:251643904;mso-width-relative:page;mso-height-relative:page;" filled="f" stroked="t" coordsize="21600,21600" o:gfxdata="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L+jdw1AAAAAgBAAAPAAAAAAAA&#10;AAEAIAAAACIAAABkcnMvZG93bnJldi54bWxQSwECFAAUAAAACACHTuJA8JaSHd0BAACdAwAADgAA&#10;AAAAAAABACAAAAAjAQAAZHJzL2Uyb0RvYy54bWxQSwUGAAAAAAYABgBZAQAAcgUAAAAA&#10;">
                      <v:fill on="f" focussize="0,0"/>
                      <v:stroke weight="0.5pt" color="#000000" joinstyle="round" dashstyle="dashDot" endarrow="classic"/>
                      <v:imagedata o:title=""/>
                      <o:lock v:ext="edit" aspectratio="f"/>
                    </v:line>
                  </w:pict>
                </mc:Fallback>
              </mc:AlternateContent>
            </w:r>
            <w:r>
              <w:rPr>
                <w:rFonts w:hint="default" w:ascii="Times New Roman" w:hAnsi="Times New Roman" w:cs="Times New Roman"/>
                <w:b/>
                <w:sz w:val="24"/>
              </w:rPr>
              <mc:AlternateContent>
                <mc:Choice Requires="wps">
                  <w:drawing>
                    <wp:anchor distT="0" distB="0" distL="114300" distR="114300" simplePos="0" relativeHeight="251626496" behindDoc="0" locked="0" layoutInCell="1" allowOverlap="1">
                      <wp:simplePos x="0" y="0"/>
                      <wp:positionH relativeFrom="column">
                        <wp:posOffset>3664585</wp:posOffset>
                      </wp:positionH>
                      <wp:positionV relativeFrom="paragraph">
                        <wp:posOffset>90805</wp:posOffset>
                      </wp:positionV>
                      <wp:extent cx="460375" cy="198120"/>
                      <wp:effectExtent l="0" t="0" r="0" b="0"/>
                      <wp:wrapNone/>
                      <wp:docPr id="44" name="文本框 45"/>
                      <wp:cNvGraphicFramePr/>
                      <a:graphic xmlns:a="http://schemas.openxmlformats.org/drawingml/2006/main">
                        <a:graphicData uri="http://schemas.microsoft.com/office/word/2010/wordprocessingShape">
                          <wps:wsp>
                            <wps:cNvSpPr txBox="1"/>
                            <wps:spPr>
                              <a:xfrm>
                                <a:off x="0" y="0"/>
                                <a:ext cx="460375" cy="198120"/>
                              </a:xfrm>
                              <a:prstGeom prst="rect">
                                <a:avLst/>
                              </a:prstGeom>
                              <a:noFill/>
                              <a:ln w="9525">
                                <a:noFill/>
                              </a:ln>
                            </wps:spPr>
                            <wps:txbx>
                              <w:txbxContent>
                                <w:p>
                                  <w:pPr>
                                    <w:jc w:val="center"/>
                                  </w:pPr>
                                  <w:r>
                                    <w:rPr>
                                      <w:rFonts w:hint="eastAsia" w:eastAsia="仿宋体"/>
                                      <w:sz w:val="18"/>
                                    </w:rPr>
                                    <w:t>废水</w:t>
                                  </w:r>
                                </w:p>
                              </w:txbxContent>
                            </wps:txbx>
                            <wps:bodyPr lIns="0" tIns="0" rIns="0" bIns="0" upright="1"/>
                          </wps:wsp>
                        </a:graphicData>
                      </a:graphic>
                    </wp:anchor>
                  </w:drawing>
                </mc:Choice>
                <mc:Fallback>
                  <w:pict>
                    <v:shape id="文本框 45" o:spid="_x0000_s1026" o:spt="202" type="#_x0000_t202" style="position:absolute;left:0pt;margin-left:288.55pt;margin-top:7.15pt;height:15.6pt;width:36.25pt;z-index:251626496;mso-width-relative:page;mso-height-relative:page;" filled="f" stroked="f" coordsize="21600,21600" o:gfxdata="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dWE/vZAAAA&#10;CQEAAA8AAAAAAAAAAQAgAAAAIgAAAGRycy9kb3ducmV2LnhtbFBLAQIUABQAAAAIAIdO4kB2gLmJ&#10;qgEAAC4DAAAOAAAAAAAAAAEAIAAAACgBAABkcnMvZTJvRG9jLnhtbFBLBQYAAAAABgAGAFkBAABE&#10;BQAAAAA=&#10;">
                      <v:fill on="f" focussize="0,0"/>
                      <v:stroke on="f"/>
                      <v:imagedata o:title=""/>
                      <o:lock v:ext="edit" aspectratio="f"/>
                      <v:textbox inset="0mm,0mm,0mm,0mm">
                        <w:txbxContent>
                          <w:p>
                            <w:pPr>
                              <w:jc w:val="center"/>
                            </w:pPr>
                            <w:r>
                              <w:rPr>
                                <w:rFonts w:hint="eastAsia" w:eastAsia="仿宋体"/>
                                <w:sz w:val="18"/>
                              </w:rPr>
                              <w:t>废水</w:t>
                            </w:r>
                          </w:p>
                        </w:txbxContent>
                      </v:textbox>
                    </v:shape>
                  </w:pict>
                </mc:Fallback>
              </mc:AlternateContent>
            </w:r>
            <w:r>
              <w:rPr>
                <w:rFonts w:hint="default" w:ascii="Times New Roman" w:hAnsi="Times New Roman" w:cs="Times New Roman"/>
                <w:b/>
                <w:sz w:val="24"/>
              </w:rPr>
              <mc:AlternateContent>
                <mc:Choice Requires="wps">
                  <w:drawing>
                    <wp:anchor distT="0" distB="0" distL="114300" distR="114300" simplePos="0" relativeHeight="251636736" behindDoc="0" locked="0" layoutInCell="1" allowOverlap="1">
                      <wp:simplePos x="0" y="0"/>
                      <wp:positionH relativeFrom="column">
                        <wp:posOffset>3763645</wp:posOffset>
                      </wp:positionH>
                      <wp:positionV relativeFrom="paragraph">
                        <wp:posOffset>18415</wp:posOffset>
                      </wp:positionV>
                      <wp:extent cx="0" cy="603885"/>
                      <wp:effectExtent l="38100" t="0" r="38100" b="5715"/>
                      <wp:wrapNone/>
                      <wp:docPr id="55" name="直线 46"/>
                      <wp:cNvGraphicFramePr/>
                      <a:graphic xmlns:a="http://schemas.openxmlformats.org/drawingml/2006/main">
                        <a:graphicData uri="http://schemas.microsoft.com/office/word/2010/wordprocessingShape">
                          <wps:wsp>
                            <wps:cNvCnPr/>
                            <wps:spPr>
                              <a:xfrm flipH="1">
                                <a:off x="0" y="0"/>
                                <a:ext cx="0" cy="603885"/>
                              </a:xfrm>
                              <a:prstGeom prst="line">
                                <a:avLst/>
                              </a:prstGeom>
                              <a:ln w="6350" cap="flat" cmpd="sng">
                                <a:solidFill>
                                  <a:srgbClr val="000000"/>
                                </a:solidFill>
                                <a:prstDash val="dashDot"/>
                                <a:headEnd type="none" w="med" len="med"/>
                                <a:tailEnd type="stealth" w="med" len="med"/>
                              </a:ln>
                            </wps:spPr>
                            <wps:bodyPr upright="1"/>
                          </wps:wsp>
                        </a:graphicData>
                      </a:graphic>
                    </wp:anchor>
                  </w:drawing>
                </mc:Choice>
                <mc:Fallback>
                  <w:pict>
                    <v:line id="直线 46" o:spid="_x0000_s1026" o:spt="20" style="position:absolute;left:0pt;flip:x;margin-left:296.35pt;margin-top:1.45pt;height:47.55pt;width:0pt;z-index:251636736;mso-width-relative:page;mso-height-relative:page;" filled="f" stroked="t" coordsize="21600,21600" o:gfxdata="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1+hLANQAAAAIAQAADwAAAAAAAAAB&#10;ACAAAAAiAAAAZHJzL2Rvd25yZXYueG1sUEsBAhQAFAAAAAgAh07iQJWL0anbAQAAnQMAAA4AAAAA&#10;AAAAAQAgAAAAIwEAAGRycy9lMm9Eb2MueG1sUEsFBgAAAAAGAAYAWQEAAHAFAAAAAA==&#10;">
                      <v:fill on="f" focussize="0,0"/>
                      <v:stroke weight="0.5pt" color="#000000" joinstyle="round" dashstyle="dashDot" endarrow="classic"/>
                      <v:imagedata o:title=""/>
                      <o:lock v:ext="edit" aspectratio="f"/>
                    </v:line>
                  </w:pict>
                </mc:Fallback>
              </mc:AlternateContent>
            </w:r>
            <w:r>
              <w:rPr>
                <w:rFonts w:hint="default" w:ascii="Times New Roman" w:hAnsi="Times New Roman" w:cs="Times New Roman"/>
                <w:b/>
                <w:sz w:val="24"/>
              </w:rPr>
              <mc:AlternateContent>
                <mc:Choice Requires="wps">
                  <w:drawing>
                    <wp:anchor distT="0" distB="0" distL="114300" distR="114300" simplePos="0" relativeHeight="251639808" behindDoc="0" locked="0" layoutInCell="1" allowOverlap="1">
                      <wp:simplePos x="0" y="0"/>
                      <wp:positionH relativeFrom="column">
                        <wp:posOffset>3238500</wp:posOffset>
                      </wp:positionH>
                      <wp:positionV relativeFrom="paragraph">
                        <wp:posOffset>18415</wp:posOffset>
                      </wp:positionV>
                      <wp:extent cx="273050" cy="497205"/>
                      <wp:effectExtent l="0" t="0" r="0" b="0"/>
                      <wp:wrapNone/>
                      <wp:docPr id="58" name="文本框 48"/>
                      <wp:cNvGraphicFramePr/>
                      <a:graphic xmlns:a="http://schemas.openxmlformats.org/drawingml/2006/main">
                        <a:graphicData uri="http://schemas.microsoft.com/office/word/2010/wordprocessingShape">
                          <wps:wsp>
                            <wps:cNvSpPr txBox="1"/>
                            <wps:spPr>
                              <a:xfrm>
                                <a:off x="0" y="0"/>
                                <a:ext cx="273050" cy="497205"/>
                              </a:xfrm>
                              <a:prstGeom prst="rect">
                                <a:avLst/>
                              </a:prstGeom>
                              <a:noFill/>
                              <a:ln w="9525">
                                <a:noFill/>
                              </a:ln>
                            </wps:spPr>
                            <wps:txbx>
                              <w:txbxContent>
                                <w:p>
                                  <w:pPr>
                                    <w:jc w:val="center"/>
                                  </w:pPr>
                                  <w:r>
                                    <w:rPr>
                                      <w:rFonts w:hint="eastAsia" w:eastAsia="仿宋体"/>
                                      <w:sz w:val="18"/>
                                    </w:rPr>
                                    <w:t>清水回用</w:t>
                                  </w:r>
                                </w:p>
                              </w:txbxContent>
                            </wps:txbx>
                            <wps:bodyPr lIns="0" tIns="0" rIns="0" bIns="0" upright="1"/>
                          </wps:wsp>
                        </a:graphicData>
                      </a:graphic>
                    </wp:anchor>
                  </w:drawing>
                </mc:Choice>
                <mc:Fallback>
                  <w:pict>
                    <v:shape id="文本框 48" o:spid="_x0000_s1026" o:spt="202" type="#_x0000_t202" style="position:absolute;left:0pt;margin-left:255pt;margin-top:1.45pt;height:39.15pt;width:21.5pt;z-index:251639808;mso-width-relative:page;mso-height-relative:page;" filled="f" stroked="f" coordsize="21600,21600" o:gfxdata="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LpFOWtcAAAAIAQAA&#10;DwAAAAAAAAABACAAAAAiAAAAZHJzL2Rvd25yZXYueG1sUEsBAhQAFAAAAAgAh07iQGkY/hOoAQAA&#10;LgMAAA4AAAAAAAAAAQAgAAAAJgEAAGRycy9lMm9Eb2MueG1sUEsFBgAAAAAGAAYAWQEAAEAFAAAA&#10;AA==&#10;">
                      <v:fill on="f" focussize="0,0"/>
                      <v:stroke on="f"/>
                      <v:imagedata o:title=""/>
                      <o:lock v:ext="edit" aspectratio="f"/>
                      <v:textbox inset="0mm,0mm,0mm,0mm">
                        <w:txbxContent>
                          <w:p>
                            <w:pPr>
                              <w:jc w:val="center"/>
                            </w:pPr>
                            <w:r>
                              <w:rPr>
                                <w:rFonts w:hint="eastAsia" w:eastAsia="仿宋体"/>
                                <w:sz w:val="18"/>
                              </w:rPr>
                              <w:t>清水回用</w:t>
                            </w:r>
                          </w:p>
                        </w:txbxContent>
                      </v:textbox>
                    </v:shape>
                  </w:pict>
                </mc:Fallback>
              </mc:AlternateContent>
            </w:r>
            <w:r>
              <w:rPr>
                <w:rFonts w:hint="default" w:ascii="Times New Roman" w:hAnsi="Times New Roman" w:cs="Times New Roman"/>
                <w:b/>
                <w:sz w:val="24"/>
              </w:rPr>
              <mc:AlternateContent>
                <mc:Choice Requires="wps">
                  <w:drawing>
                    <wp:anchor distT="0" distB="0" distL="114300" distR="114300" simplePos="0" relativeHeight="251629568" behindDoc="0" locked="0" layoutInCell="1" allowOverlap="1">
                      <wp:simplePos x="0" y="0"/>
                      <wp:positionH relativeFrom="column">
                        <wp:posOffset>1077595</wp:posOffset>
                      </wp:positionH>
                      <wp:positionV relativeFrom="paragraph">
                        <wp:posOffset>18415</wp:posOffset>
                      </wp:positionV>
                      <wp:extent cx="9525" cy="394335"/>
                      <wp:effectExtent l="36195" t="0" r="30480" b="5715"/>
                      <wp:wrapNone/>
                      <wp:docPr id="47" name="直线 50"/>
                      <wp:cNvGraphicFramePr/>
                      <a:graphic xmlns:a="http://schemas.openxmlformats.org/drawingml/2006/main">
                        <a:graphicData uri="http://schemas.microsoft.com/office/word/2010/wordprocessingShape">
                          <wps:wsp>
                            <wps:cNvCnPr/>
                            <wps:spPr>
                              <a:xfrm flipH="1">
                                <a:off x="0" y="0"/>
                                <a:ext cx="9525" cy="394335"/>
                              </a:xfrm>
                              <a:prstGeom prst="line">
                                <a:avLst/>
                              </a:prstGeom>
                              <a:ln w="6350" cap="flat" cmpd="sng">
                                <a:solidFill>
                                  <a:srgbClr val="000000"/>
                                </a:solidFill>
                                <a:prstDash val="dashDot"/>
                                <a:headEnd type="none" w="med" len="med"/>
                                <a:tailEnd type="stealth" w="med" len="med"/>
                              </a:ln>
                            </wps:spPr>
                            <wps:bodyPr upright="1"/>
                          </wps:wsp>
                        </a:graphicData>
                      </a:graphic>
                    </wp:anchor>
                  </w:drawing>
                </mc:Choice>
                <mc:Fallback>
                  <w:pict>
                    <v:line id="直线 50" o:spid="_x0000_s1026" o:spt="20" style="position:absolute;left:0pt;flip:x;margin-left:84.85pt;margin-top:1.45pt;height:31.05pt;width:0.75pt;z-index:251629568;mso-width-relative:page;mso-height-relative:page;" filled="f" stroked="t" coordsize="21600,21600" o:gfxdata="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X7tsp1AAAAAgBAAAPAAAA&#10;AAAAAAEAIAAAACIAAABkcnMvZG93bnJldi54bWxQSwECFAAUAAAACACHTuJAQUFaK+ABAACgAwAA&#10;DgAAAAAAAAABACAAAAAjAQAAZHJzL2Uyb0RvYy54bWxQSwUGAAAAAAYABgBZAQAAdQUAAAAA&#10;">
                      <v:fill on="f" focussize="0,0"/>
                      <v:stroke weight="0.5pt" color="#000000" joinstyle="round" dashstyle="dashDot" endarrow="classic"/>
                      <v:imagedata o:title=""/>
                      <o:lock v:ext="edit" aspectratio="f"/>
                    </v:line>
                  </w:pict>
                </mc:Fallback>
              </mc:AlternateContent>
            </w:r>
            <w:r>
              <w:rPr>
                <w:rFonts w:hint="default" w:ascii="Times New Roman" w:hAnsi="Times New Roman" w:cs="Times New Roman"/>
                <w:b/>
                <w:sz w:val="24"/>
              </w:rPr>
              <mc:AlternateContent>
                <mc:Choice Requires="wps">
                  <w:drawing>
                    <wp:anchor distT="0" distB="0" distL="114300" distR="114300" simplePos="0" relativeHeight="251627520" behindDoc="0" locked="0" layoutInCell="1" allowOverlap="1">
                      <wp:simplePos x="0" y="0"/>
                      <wp:positionH relativeFrom="column">
                        <wp:posOffset>2449195</wp:posOffset>
                      </wp:positionH>
                      <wp:positionV relativeFrom="paragraph">
                        <wp:posOffset>-2540</wp:posOffset>
                      </wp:positionV>
                      <wp:extent cx="9525" cy="394335"/>
                      <wp:effectExtent l="36195" t="0" r="30480" b="5715"/>
                      <wp:wrapNone/>
                      <wp:docPr id="45" name="直线 51"/>
                      <wp:cNvGraphicFramePr/>
                      <a:graphic xmlns:a="http://schemas.openxmlformats.org/drawingml/2006/main">
                        <a:graphicData uri="http://schemas.microsoft.com/office/word/2010/wordprocessingShape">
                          <wps:wsp>
                            <wps:cNvCnPr/>
                            <wps:spPr>
                              <a:xfrm flipH="1">
                                <a:off x="0" y="0"/>
                                <a:ext cx="9525" cy="394335"/>
                              </a:xfrm>
                              <a:prstGeom prst="line">
                                <a:avLst/>
                              </a:prstGeom>
                              <a:ln w="6350" cap="flat" cmpd="sng">
                                <a:solidFill>
                                  <a:srgbClr val="000000"/>
                                </a:solidFill>
                                <a:prstDash val="dashDot"/>
                                <a:headEnd type="none" w="med" len="med"/>
                                <a:tailEnd type="stealth" w="med" len="med"/>
                              </a:ln>
                            </wps:spPr>
                            <wps:bodyPr upright="1"/>
                          </wps:wsp>
                        </a:graphicData>
                      </a:graphic>
                    </wp:anchor>
                  </w:drawing>
                </mc:Choice>
                <mc:Fallback>
                  <w:pict>
                    <v:line id="直线 51" o:spid="_x0000_s1026" o:spt="20" style="position:absolute;left:0pt;flip:x;margin-left:192.85pt;margin-top:-0.2pt;height:31.05pt;width:0.75pt;z-index:251627520;mso-width-relative:page;mso-height-relative:page;" filled="f" stroked="t" coordsize="21600,21600" o:gfxdata="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aQlOXXAAAACAEAAA8A&#10;AAAAAAAAAQAgAAAAIgAAAGRycy9kb3ducmV2LnhtbFBLAQIUABQAAAAIAIdO4kC9hql63wEAAKAD&#10;AAAOAAAAAAAAAAEAIAAAACYBAABkcnMvZTJvRG9jLnhtbFBLBQYAAAAABgAGAFkBAAB3BQAAAAA=&#10;">
                      <v:fill on="f" focussize="0,0"/>
                      <v:stroke weight="0.5pt" color="#000000" joinstyle="round" dashstyle="dashDot" endarrow="classic"/>
                      <v:imagedata o:title=""/>
                      <o:lock v:ext="edit" aspectratio="f"/>
                    </v:line>
                  </w:pict>
                </mc:Fallback>
              </mc:AlternateContent>
            </w:r>
          </w:p>
          <w:p>
            <w:pPr>
              <w:keepNext w:val="0"/>
              <w:keepLines w:val="0"/>
              <w:suppressLineNumbers w:val="0"/>
              <w:spacing w:before="0" w:beforeAutospacing="0" w:after="0" w:afterAutospacing="0" w:line="360" w:lineRule="auto"/>
              <w:ind w:left="0" w:right="0"/>
              <w:rPr>
                <w:rFonts w:hint="default" w:ascii="Times New Roman" w:hAnsi="Times New Roman" w:cs="Times New Roman"/>
                <w:sz w:val="24"/>
              </w:rPr>
            </w:pPr>
            <w:r>
              <w:rPr>
                <w:rFonts w:hint="default" w:ascii="Times New Roman" w:hAnsi="Times New Roman" w:cs="Times New Roman"/>
                <w:b/>
                <w:sz w:val="24"/>
              </w:rPr>
              <mc:AlternateContent>
                <mc:Choice Requires="wps">
                  <w:drawing>
                    <wp:anchor distT="0" distB="0" distL="114300" distR="114300" simplePos="0" relativeHeight="251644928" behindDoc="0" locked="0" layoutInCell="1" allowOverlap="1">
                      <wp:simplePos x="0" y="0"/>
                      <wp:positionH relativeFrom="column">
                        <wp:posOffset>3846830</wp:posOffset>
                      </wp:positionH>
                      <wp:positionV relativeFrom="paragraph">
                        <wp:posOffset>62865</wp:posOffset>
                      </wp:positionV>
                      <wp:extent cx="800100" cy="299085"/>
                      <wp:effectExtent l="0" t="0" r="0" b="0"/>
                      <wp:wrapNone/>
                      <wp:docPr id="63" name="文本框 52"/>
                      <wp:cNvGraphicFramePr/>
                      <a:graphic xmlns:a="http://schemas.openxmlformats.org/drawingml/2006/main">
                        <a:graphicData uri="http://schemas.microsoft.com/office/word/2010/wordprocessingShape">
                          <wps:wsp>
                            <wps:cNvSpPr txBox="1"/>
                            <wps:spPr>
                              <a:xfrm>
                                <a:off x="0" y="0"/>
                                <a:ext cx="800100" cy="299085"/>
                              </a:xfrm>
                              <a:prstGeom prst="rect">
                                <a:avLst/>
                              </a:prstGeom>
                              <a:noFill/>
                              <a:ln w="9525">
                                <a:noFill/>
                              </a:ln>
                            </wps:spPr>
                            <wps:txbx>
                              <w:txbxContent>
                                <w:p>
                                  <w:pPr>
                                    <w:jc w:val="center"/>
                                  </w:pPr>
                                  <w:r>
                                    <w:rPr>
                                      <w:rFonts w:hint="eastAsia" w:eastAsia="仿宋体"/>
                                      <w:sz w:val="18"/>
                                    </w:rPr>
                                    <w:t>噪声、粉尘</w:t>
                                  </w:r>
                                </w:p>
                              </w:txbxContent>
                            </wps:txbx>
                            <wps:bodyPr lIns="0" tIns="0" rIns="0" bIns="0" upright="1"/>
                          </wps:wsp>
                        </a:graphicData>
                      </a:graphic>
                    </wp:anchor>
                  </w:drawing>
                </mc:Choice>
                <mc:Fallback>
                  <w:pict>
                    <v:shape id="文本框 52" o:spid="_x0000_s1026" o:spt="202" type="#_x0000_t202" style="position:absolute;left:0pt;margin-left:302.9pt;margin-top:4.95pt;height:23.55pt;width:63pt;z-index:251644928;mso-width-relative:page;mso-height-relative:page;" filled="f" stroked="f" coordsize="21600,21600" o:gfxdata="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2zM5Y1wAAAAgBAAAP&#10;AAAAAAAAAAEAIAAAACIAAABkcnMvZG93bnJldi54bWxQSwECFAAUAAAACACHTuJAzM0xSqcBAAAu&#10;AwAADgAAAAAAAAABACAAAAAmAQAAZHJzL2Uyb0RvYy54bWxQSwUGAAAAAAYABgBZAQAAPwUAAAAA&#10;">
                      <v:fill on="f" focussize="0,0"/>
                      <v:stroke on="f"/>
                      <v:imagedata o:title=""/>
                      <o:lock v:ext="edit" aspectratio="f"/>
                      <v:textbox inset="0mm,0mm,0mm,0mm">
                        <w:txbxContent>
                          <w:p>
                            <w:pPr>
                              <w:jc w:val="center"/>
                            </w:pPr>
                            <w:r>
                              <w:rPr>
                                <w:rFonts w:hint="eastAsia" w:eastAsia="仿宋体"/>
                                <w:sz w:val="18"/>
                              </w:rPr>
                              <w:t>噪声、粉尘</w:t>
                            </w:r>
                          </w:p>
                        </w:txbxContent>
                      </v:textbox>
                    </v:shape>
                  </w:pict>
                </mc:Fallback>
              </mc:AlternateContent>
            </w:r>
            <w:r>
              <w:rPr>
                <w:rFonts w:hint="default" w:ascii="Times New Roman" w:hAnsi="Times New Roman" w:cs="Times New Roman"/>
                <w:b/>
                <w:sz w:val="24"/>
              </w:rPr>
              <mc:AlternateContent>
                <mc:Choice Requires="wps">
                  <w:drawing>
                    <wp:anchor distT="0" distB="0" distL="114300" distR="114300" simplePos="0" relativeHeight="251628544" behindDoc="0" locked="0" layoutInCell="1" allowOverlap="1">
                      <wp:simplePos x="0" y="0"/>
                      <wp:positionH relativeFrom="column">
                        <wp:posOffset>2050415</wp:posOffset>
                      </wp:positionH>
                      <wp:positionV relativeFrom="paragraph">
                        <wp:posOffset>94615</wp:posOffset>
                      </wp:positionV>
                      <wp:extent cx="800100" cy="299085"/>
                      <wp:effectExtent l="0" t="0" r="0" b="0"/>
                      <wp:wrapNone/>
                      <wp:docPr id="46" name="文本框 54"/>
                      <wp:cNvGraphicFramePr/>
                      <a:graphic xmlns:a="http://schemas.openxmlformats.org/drawingml/2006/main">
                        <a:graphicData uri="http://schemas.microsoft.com/office/word/2010/wordprocessingShape">
                          <wps:wsp>
                            <wps:cNvSpPr txBox="1"/>
                            <wps:spPr>
                              <a:xfrm>
                                <a:off x="0" y="0"/>
                                <a:ext cx="800100" cy="299085"/>
                              </a:xfrm>
                              <a:prstGeom prst="rect">
                                <a:avLst/>
                              </a:prstGeom>
                              <a:noFill/>
                              <a:ln w="9525">
                                <a:noFill/>
                              </a:ln>
                            </wps:spPr>
                            <wps:txbx>
                              <w:txbxContent>
                                <w:p>
                                  <w:pPr>
                                    <w:jc w:val="center"/>
                                  </w:pPr>
                                  <w:r>
                                    <w:rPr>
                                      <w:rFonts w:hint="eastAsia" w:eastAsia="仿宋体"/>
                                      <w:sz w:val="18"/>
                                    </w:rPr>
                                    <w:t>废水</w:t>
                                  </w:r>
                                </w:p>
                              </w:txbxContent>
                            </wps:txbx>
                            <wps:bodyPr lIns="0" tIns="0" rIns="0" bIns="0" upright="1"/>
                          </wps:wsp>
                        </a:graphicData>
                      </a:graphic>
                    </wp:anchor>
                  </w:drawing>
                </mc:Choice>
                <mc:Fallback>
                  <w:pict>
                    <v:shape id="文本框 54" o:spid="_x0000_s1026" o:spt="202" type="#_x0000_t202" style="position:absolute;left:0pt;margin-left:161.45pt;margin-top:7.45pt;height:23.55pt;width:63pt;z-index:251628544;mso-width-relative:page;mso-height-relative:page;" filled="f" stroked="f" coordsize="21600,21600" o:gfxdata="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6EGeFdgAAAAJAQAA&#10;DwAAAAAAAAABACAAAAAiAAAAZHJzL2Rvd25yZXYueG1sUEsBAhQAFAAAAAgAh07iQP7W0rinAQAA&#10;LgMAAA4AAAAAAAAAAQAgAAAAJwEAAGRycy9lMm9Eb2MueG1sUEsFBgAAAAAGAAYAWQEAAEAFAAAA&#10;AA==&#10;">
                      <v:fill on="f" focussize="0,0"/>
                      <v:stroke on="f"/>
                      <v:imagedata o:title=""/>
                      <o:lock v:ext="edit" aspectratio="f"/>
                      <v:textbox inset="0mm,0mm,0mm,0mm">
                        <w:txbxContent>
                          <w:p>
                            <w:pPr>
                              <w:jc w:val="center"/>
                            </w:pPr>
                            <w:r>
                              <w:rPr>
                                <w:rFonts w:hint="eastAsia" w:eastAsia="仿宋体"/>
                                <w:sz w:val="18"/>
                              </w:rPr>
                              <w:t>废水</w:t>
                            </w:r>
                          </w:p>
                        </w:txbxContent>
                      </v:textbox>
                    </v:shape>
                  </w:pict>
                </mc:Fallback>
              </mc:AlternateContent>
            </w:r>
            <w:r>
              <w:rPr>
                <w:rFonts w:hint="default" w:ascii="Times New Roman" w:hAnsi="Times New Roman" w:cs="Times New Roman"/>
                <w:b/>
                <w:sz w:val="24"/>
              </w:rPr>
              <mc:AlternateContent>
                <mc:Choice Requires="wps">
                  <w:drawing>
                    <wp:anchor distT="0" distB="0" distL="114300" distR="114300" simplePos="0" relativeHeight="251630592" behindDoc="0" locked="0" layoutInCell="1" allowOverlap="1">
                      <wp:simplePos x="0" y="0"/>
                      <wp:positionH relativeFrom="column">
                        <wp:posOffset>692785</wp:posOffset>
                      </wp:positionH>
                      <wp:positionV relativeFrom="paragraph">
                        <wp:posOffset>115570</wp:posOffset>
                      </wp:positionV>
                      <wp:extent cx="800100" cy="299085"/>
                      <wp:effectExtent l="0" t="0" r="0" b="0"/>
                      <wp:wrapNone/>
                      <wp:docPr id="48" name="文本框 55"/>
                      <wp:cNvGraphicFramePr/>
                      <a:graphic xmlns:a="http://schemas.openxmlformats.org/drawingml/2006/main">
                        <a:graphicData uri="http://schemas.microsoft.com/office/word/2010/wordprocessingShape">
                          <wps:wsp>
                            <wps:cNvSpPr txBox="1"/>
                            <wps:spPr>
                              <a:xfrm>
                                <a:off x="0" y="0"/>
                                <a:ext cx="800100" cy="299085"/>
                              </a:xfrm>
                              <a:prstGeom prst="rect">
                                <a:avLst/>
                              </a:prstGeom>
                              <a:noFill/>
                              <a:ln w="9525">
                                <a:noFill/>
                              </a:ln>
                            </wps:spPr>
                            <wps:txbx>
                              <w:txbxContent>
                                <w:p>
                                  <w:pPr>
                                    <w:jc w:val="center"/>
                                  </w:pPr>
                                  <w:r>
                                    <w:rPr>
                                      <w:rFonts w:hint="eastAsia" w:eastAsia="仿宋体"/>
                                      <w:sz w:val="18"/>
                                    </w:rPr>
                                    <w:t>噪声</w:t>
                                  </w:r>
                                </w:p>
                              </w:txbxContent>
                            </wps:txbx>
                            <wps:bodyPr lIns="0" tIns="0" rIns="0" bIns="0" upright="1"/>
                          </wps:wsp>
                        </a:graphicData>
                      </a:graphic>
                    </wp:anchor>
                  </w:drawing>
                </mc:Choice>
                <mc:Fallback>
                  <w:pict>
                    <v:shape id="文本框 55" o:spid="_x0000_s1026" o:spt="202" type="#_x0000_t202" style="position:absolute;left:0pt;margin-left:54.55pt;margin-top:9.1pt;height:23.55pt;width:63pt;z-index:251630592;mso-width-relative:page;mso-height-relative:page;" filled="f" stroked="f" coordsize="21600,21600" o:gfxdata="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yu8uxtgAAAAJAQAA&#10;DwAAAAAAAAABACAAAAAiAAAAZHJzL2Rvd25yZXYueG1sUEsBAhQAFAAAAAgAh07iQE0dSQCnAQAA&#10;LgMAAA4AAAAAAAAAAQAgAAAAJwEAAGRycy9lMm9Eb2MueG1sUEsFBgAAAAAGAAYAWQEAAEAFAAAA&#10;AA==&#10;">
                      <v:fill on="f" focussize="0,0"/>
                      <v:stroke on="f"/>
                      <v:imagedata o:title=""/>
                      <o:lock v:ext="edit" aspectratio="f"/>
                      <v:textbox inset="0mm,0mm,0mm,0mm">
                        <w:txbxContent>
                          <w:p>
                            <w:pPr>
                              <w:jc w:val="center"/>
                            </w:pPr>
                            <w:r>
                              <w:rPr>
                                <w:rFonts w:hint="eastAsia" w:eastAsia="仿宋体"/>
                                <w:sz w:val="18"/>
                              </w:rPr>
                              <w:t>噪声</w:t>
                            </w:r>
                          </w:p>
                        </w:txbxContent>
                      </v:textbox>
                    </v:shape>
                  </w:pict>
                </mc:Fallback>
              </mc:AlternateContent>
            </w:r>
          </w:p>
          <w:p>
            <w:pPr>
              <w:keepNext w:val="0"/>
              <w:keepLines w:val="0"/>
              <w:suppressLineNumbers w:val="0"/>
              <w:spacing w:before="0" w:beforeAutospacing="0" w:after="0" w:afterAutospacing="0" w:line="360" w:lineRule="auto"/>
              <w:ind w:left="0" w:right="0"/>
              <w:rPr>
                <w:rFonts w:hint="default" w:ascii="Times New Roman" w:hAnsi="Times New Roman" w:cs="Times New Roman"/>
                <w:sz w:val="24"/>
              </w:rPr>
            </w:pPr>
            <w:r>
              <w:rPr>
                <w:rFonts w:hint="default" w:ascii="Times New Roman" w:hAnsi="Times New Roman" w:cs="Times New Roman"/>
                <w:b/>
                <w:sz w:val="24"/>
              </w:rPr>
              <mc:AlternateContent>
                <mc:Choice Requires="wps">
                  <w:drawing>
                    <wp:anchor distT="0" distB="0" distL="114300" distR="114300" simplePos="0" relativeHeight="251599872" behindDoc="0" locked="0" layoutInCell="1" allowOverlap="1">
                      <wp:simplePos x="0" y="0"/>
                      <wp:positionH relativeFrom="column">
                        <wp:posOffset>1506220</wp:posOffset>
                      </wp:positionH>
                      <wp:positionV relativeFrom="paragraph">
                        <wp:posOffset>287020</wp:posOffset>
                      </wp:positionV>
                      <wp:extent cx="2857500" cy="396240"/>
                      <wp:effectExtent l="0" t="0" r="0" b="0"/>
                      <wp:wrapNone/>
                      <wp:docPr id="17" name="文本框 60"/>
                      <wp:cNvGraphicFramePr/>
                      <a:graphic xmlns:a="http://schemas.openxmlformats.org/drawingml/2006/main">
                        <a:graphicData uri="http://schemas.microsoft.com/office/word/2010/wordprocessingShape">
                          <wps:wsp>
                            <wps:cNvSpPr txBox="1"/>
                            <wps:spPr>
                              <a:xfrm>
                                <a:off x="0" y="0"/>
                                <a:ext cx="2857500" cy="396240"/>
                              </a:xfrm>
                              <a:prstGeom prst="rect">
                                <a:avLst/>
                              </a:prstGeom>
                              <a:noFill/>
                              <a:ln w="15875">
                                <a:noFill/>
                              </a:ln>
                            </wps:spPr>
                            <wps:txbx>
                              <w:txbxContent>
                                <w:p>
                                  <w:pPr>
                                    <w:spacing w:line="360" w:lineRule="auto"/>
                                    <w:jc w:val="center"/>
                                    <w:rPr>
                                      <w:rFonts w:ascii="Times New Roman" w:hAnsi="Times New Roman"/>
                                      <w:sz w:val="24"/>
                                    </w:rPr>
                                  </w:pPr>
                                  <w:r>
                                    <w:rPr>
                                      <w:rFonts w:ascii="Times New Roman" w:hAnsi="宋体"/>
                                      <w:b/>
                                      <w:sz w:val="24"/>
                                    </w:rPr>
                                    <w:t>图</w:t>
                                  </w:r>
                                  <w:r>
                                    <w:rPr>
                                      <w:rFonts w:ascii="Times New Roman" w:hAnsi="Times New Roman"/>
                                      <w:b/>
                                      <w:sz w:val="24"/>
                                    </w:rPr>
                                    <w:t>5-</w:t>
                                  </w:r>
                                  <w:r>
                                    <w:rPr>
                                      <w:rFonts w:hint="eastAsia" w:ascii="Times New Roman" w:hAnsi="Times New Roman"/>
                                      <w:b/>
                                      <w:sz w:val="24"/>
                                    </w:rPr>
                                    <w:t>1</w:t>
                                  </w:r>
                                  <w:r>
                                    <w:rPr>
                                      <w:rFonts w:ascii="Times New Roman" w:hAnsi="Times New Roman"/>
                                      <w:b/>
                                      <w:sz w:val="24"/>
                                    </w:rPr>
                                    <w:t xml:space="preserve">  </w:t>
                                  </w:r>
                                  <w:r>
                                    <w:rPr>
                                      <w:rFonts w:hint="eastAsia" w:ascii="Times New Roman" w:hAnsi="宋体"/>
                                      <w:b/>
                                      <w:sz w:val="24"/>
                                    </w:rPr>
                                    <w:t>项目生产工艺流程及产污节点</w:t>
                                  </w:r>
                                  <w:r>
                                    <w:rPr>
                                      <w:rFonts w:ascii="Times New Roman" w:hAnsi="宋体"/>
                                      <w:b/>
                                      <w:sz w:val="24"/>
                                    </w:rPr>
                                    <w:t>图</w:t>
                                  </w:r>
                                </w:p>
                                <w:p/>
                              </w:txbxContent>
                            </wps:txbx>
                            <wps:bodyPr upright="1"/>
                          </wps:wsp>
                        </a:graphicData>
                      </a:graphic>
                    </wp:anchor>
                  </w:drawing>
                </mc:Choice>
                <mc:Fallback>
                  <w:pict>
                    <v:shape id="文本框 60" o:spid="_x0000_s1026" o:spt="202" type="#_x0000_t202" style="position:absolute;left:0pt;margin-left:118.6pt;margin-top:22.6pt;height:31.2pt;width:225pt;z-index:251599872;mso-width-relative:page;mso-height-relative:page;" filled="f" stroked="f" coordsize="21600,21600" o:gfxdata="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qRVjQ2wAAAAoBAAAPAAAAAAAAAAEA&#10;IAAAACIAAABkcnMvZG93bnJldi54bWxQSwECFAAUAAAACACHTuJAZH0gQpoBAAAMAwAADgAAAAAA&#10;AAABACAAAAAqAQAAZHJzL2Uyb0RvYy54bWxQSwUGAAAAAAYABgBZAQAANgUAAAAA&#10;">
                      <v:fill on="f" focussize="0,0"/>
                      <v:stroke on="f" weight="1.25pt"/>
                      <v:imagedata o:title=""/>
                      <o:lock v:ext="edit" aspectratio="f"/>
                      <v:textbox>
                        <w:txbxContent>
                          <w:p>
                            <w:pPr>
                              <w:spacing w:line="360" w:lineRule="auto"/>
                              <w:jc w:val="center"/>
                              <w:rPr>
                                <w:rFonts w:ascii="Times New Roman" w:hAnsi="Times New Roman"/>
                                <w:sz w:val="24"/>
                              </w:rPr>
                            </w:pPr>
                            <w:r>
                              <w:rPr>
                                <w:rFonts w:ascii="Times New Roman" w:hAnsi="宋体"/>
                                <w:b/>
                                <w:sz w:val="24"/>
                              </w:rPr>
                              <w:t>图</w:t>
                            </w:r>
                            <w:r>
                              <w:rPr>
                                <w:rFonts w:ascii="Times New Roman" w:hAnsi="Times New Roman"/>
                                <w:b/>
                                <w:sz w:val="24"/>
                              </w:rPr>
                              <w:t>5-</w:t>
                            </w:r>
                            <w:r>
                              <w:rPr>
                                <w:rFonts w:hint="eastAsia" w:ascii="Times New Roman" w:hAnsi="Times New Roman"/>
                                <w:b/>
                                <w:sz w:val="24"/>
                              </w:rPr>
                              <w:t>1</w:t>
                            </w:r>
                            <w:r>
                              <w:rPr>
                                <w:rFonts w:ascii="Times New Roman" w:hAnsi="Times New Roman"/>
                                <w:b/>
                                <w:sz w:val="24"/>
                              </w:rPr>
                              <w:t xml:space="preserve">  </w:t>
                            </w:r>
                            <w:r>
                              <w:rPr>
                                <w:rFonts w:hint="eastAsia" w:ascii="Times New Roman" w:hAnsi="宋体"/>
                                <w:b/>
                                <w:sz w:val="24"/>
                              </w:rPr>
                              <w:t>项目生产工艺流程及产污节点</w:t>
                            </w:r>
                            <w:r>
                              <w:rPr>
                                <w:rFonts w:ascii="Times New Roman" w:hAnsi="宋体"/>
                                <w:b/>
                                <w:sz w:val="24"/>
                              </w:rPr>
                              <w:t>图</w:t>
                            </w:r>
                          </w:p>
                          <w:p/>
                        </w:txbxContent>
                      </v:textbox>
                    </v:shape>
                  </w:pict>
                </mc:Fallback>
              </mc:AlternateContent>
            </w:r>
            <w:r>
              <w:rPr>
                <w:rFonts w:hint="default" w:ascii="Times New Roman" w:hAnsi="Times New Roman" w:cs="Times New Roman"/>
                <w:b/>
                <w:sz w:val="24"/>
              </w:rPr>
              <mc:AlternateContent>
                <mc:Choice Requires="wps">
                  <w:drawing>
                    <wp:anchor distT="0" distB="0" distL="114300" distR="114300" simplePos="0" relativeHeight="251648000" behindDoc="0" locked="0" layoutInCell="1" allowOverlap="1">
                      <wp:simplePos x="0" y="0"/>
                      <wp:positionH relativeFrom="column">
                        <wp:posOffset>2219325</wp:posOffset>
                      </wp:positionH>
                      <wp:positionV relativeFrom="paragraph">
                        <wp:posOffset>64135</wp:posOffset>
                      </wp:positionV>
                      <wp:extent cx="800100" cy="299085"/>
                      <wp:effectExtent l="0" t="0" r="0" b="0"/>
                      <wp:wrapNone/>
                      <wp:docPr id="66" name="文本框 56"/>
                      <wp:cNvGraphicFramePr/>
                      <a:graphic xmlns:a="http://schemas.openxmlformats.org/drawingml/2006/main">
                        <a:graphicData uri="http://schemas.microsoft.com/office/word/2010/wordprocessingShape">
                          <wps:wsp>
                            <wps:cNvSpPr txBox="1"/>
                            <wps:spPr>
                              <a:xfrm>
                                <a:off x="0" y="0"/>
                                <a:ext cx="800100" cy="299085"/>
                              </a:xfrm>
                              <a:prstGeom prst="rect">
                                <a:avLst/>
                              </a:prstGeom>
                              <a:noFill/>
                              <a:ln w="9525">
                                <a:noFill/>
                              </a:ln>
                            </wps:spPr>
                            <wps:txbx>
                              <w:txbxContent>
                                <w:p>
                                  <w:pPr>
                                    <w:jc w:val="center"/>
                                    <w:rPr>
                                      <w:rFonts w:hint="eastAsia" w:eastAsia="仿宋体"/>
                                      <w:lang w:eastAsia="zh-CN"/>
                                    </w:rPr>
                                  </w:pPr>
                                  <w:r>
                                    <w:rPr>
                                      <w:rFonts w:hint="eastAsia" w:eastAsia="仿宋体"/>
                                      <w:sz w:val="18"/>
                                    </w:rPr>
                                    <w:t>泥</w:t>
                                  </w:r>
                                  <w:r>
                                    <w:rPr>
                                      <w:rFonts w:hint="eastAsia" w:eastAsia="仿宋体"/>
                                      <w:sz w:val="18"/>
                                      <w:lang w:val="en-US" w:eastAsia="zh-CN"/>
                                    </w:rPr>
                                    <w:t>饼</w:t>
                                  </w:r>
                                </w:p>
                              </w:txbxContent>
                            </wps:txbx>
                            <wps:bodyPr lIns="0" tIns="0" rIns="0" bIns="0" upright="1"/>
                          </wps:wsp>
                        </a:graphicData>
                      </a:graphic>
                    </wp:anchor>
                  </w:drawing>
                </mc:Choice>
                <mc:Fallback>
                  <w:pict>
                    <v:shape id="文本框 56" o:spid="_x0000_s1026" o:spt="202" type="#_x0000_t202" style="position:absolute;left:0pt;margin-left:174.75pt;margin-top:5.05pt;height:23.55pt;width:63pt;z-index:251648000;mso-width-relative:page;mso-height-relative:page;" filled="f" stroked="f" coordsize="21600,21600" o:gfxdata="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WkTL52AAAAAkBAAAP&#10;AAAAAAAAAAEAIAAAACIAAABkcnMvZG93bnJldi54bWxQSwECFAAUAAAACACHTuJAUmAeaKYBAAAu&#10;AwAADgAAAAAAAAABACAAAAAnAQAAZHJzL2Uyb0RvYy54bWxQSwUGAAAAAAYABgBZAQAAPwUAAAAA&#10;">
                      <v:fill on="f" focussize="0,0"/>
                      <v:stroke on="f"/>
                      <v:imagedata o:title=""/>
                      <o:lock v:ext="edit" aspectratio="f"/>
                      <v:textbox inset="0mm,0mm,0mm,0mm">
                        <w:txbxContent>
                          <w:p>
                            <w:pPr>
                              <w:jc w:val="center"/>
                              <w:rPr>
                                <w:rFonts w:hint="eastAsia" w:eastAsia="仿宋体"/>
                                <w:lang w:eastAsia="zh-CN"/>
                              </w:rPr>
                            </w:pPr>
                            <w:r>
                              <w:rPr>
                                <w:rFonts w:hint="eastAsia" w:eastAsia="仿宋体"/>
                                <w:sz w:val="18"/>
                              </w:rPr>
                              <w:t>泥</w:t>
                            </w:r>
                            <w:r>
                              <w:rPr>
                                <w:rFonts w:hint="eastAsia" w:eastAsia="仿宋体"/>
                                <w:sz w:val="18"/>
                                <w:lang w:val="en-US" w:eastAsia="zh-CN"/>
                              </w:rPr>
                              <w:t>饼</w:t>
                            </w:r>
                          </w:p>
                        </w:txbxContent>
                      </v:textbox>
                    </v:shape>
                  </w:pict>
                </mc:Fallback>
              </mc:AlternateContent>
            </w:r>
            <w:r>
              <w:rPr>
                <w:rFonts w:hint="default" w:ascii="Times New Roman" w:hAnsi="Times New Roman" w:cs="Times New Roman"/>
                <w:b/>
                <w:sz w:val="24"/>
              </w:rPr>
              <mc:AlternateContent>
                <mc:Choice Requires="wps">
                  <w:drawing>
                    <wp:anchor distT="0" distB="0" distL="114300" distR="114300" simplePos="0" relativeHeight="251646976" behindDoc="0" locked="0" layoutInCell="1" allowOverlap="1">
                      <wp:simplePos x="0" y="0"/>
                      <wp:positionH relativeFrom="column">
                        <wp:posOffset>2893695</wp:posOffset>
                      </wp:positionH>
                      <wp:positionV relativeFrom="paragraph">
                        <wp:posOffset>165100</wp:posOffset>
                      </wp:positionV>
                      <wp:extent cx="318770" cy="12700"/>
                      <wp:effectExtent l="0" t="28575" r="5080" b="34925"/>
                      <wp:wrapNone/>
                      <wp:docPr id="65" name="直线 57"/>
                      <wp:cNvGraphicFramePr/>
                      <a:graphic xmlns:a="http://schemas.openxmlformats.org/drawingml/2006/main">
                        <a:graphicData uri="http://schemas.microsoft.com/office/word/2010/wordprocessingShape">
                          <wps:wsp>
                            <wps:cNvCnPr/>
                            <wps:spPr>
                              <a:xfrm flipH="1">
                                <a:off x="0" y="0"/>
                                <a:ext cx="318770" cy="12700"/>
                              </a:xfrm>
                              <a:prstGeom prst="line">
                                <a:avLst/>
                              </a:prstGeom>
                              <a:ln w="6350" cap="flat" cmpd="sng">
                                <a:solidFill>
                                  <a:srgbClr val="000000"/>
                                </a:solidFill>
                                <a:prstDash val="dashDot"/>
                                <a:headEnd type="none" w="med" len="med"/>
                                <a:tailEnd type="stealth" w="med" len="med"/>
                              </a:ln>
                            </wps:spPr>
                            <wps:bodyPr upright="1"/>
                          </wps:wsp>
                        </a:graphicData>
                      </a:graphic>
                    </wp:anchor>
                  </w:drawing>
                </mc:Choice>
                <mc:Fallback>
                  <w:pict>
                    <v:line id="直线 57" o:spid="_x0000_s1026" o:spt="20" style="position:absolute;left:0pt;flip:x;margin-left:227.85pt;margin-top:13pt;height:1pt;width:25.1pt;z-index:251646976;mso-width-relative:page;mso-height-relative:page;" filled="f" stroked="t" coordsize="21600,21600" o:gfxdata="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H77ofWAAAACQEA&#10;AA8AAAAAAAAAAQAgAAAAIgAAAGRycy9kb3ducmV2LnhtbFBLAQIUABQAAAAIAIdO4kCDmp1g4wEA&#10;AKEDAAAOAAAAAAAAAAEAIAAAACUBAABkcnMvZTJvRG9jLnhtbFBLBQYAAAAABgAGAFkBAAB6BQAA&#10;AAA=&#10;">
                      <v:fill on="f" focussize="0,0"/>
                      <v:stroke weight="0.5pt" color="#000000" joinstyle="round" dashstyle="dashDot" endarrow="classic"/>
                      <v:imagedata o:title=""/>
                      <o:lock v:ext="edit" aspectratio="f"/>
                    </v:line>
                  </w:pict>
                </mc:Fallback>
              </mc:AlternateContent>
            </w:r>
            <w:r>
              <w:rPr>
                <w:rFonts w:hint="default" w:ascii="Times New Roman" w:hAnsi="Times New Roman" w:cs="Times New Roman"/>
                <w:b/>
                <w:sz w:val="24"/>
              </w:rPr>
              <mc:AlternateContent>
                <mc:Choice Requires="wps">
                  <w:drawing>
                    <wp:anchor distT="0" distB="0" distL="114300" distR="114300" simplePos="0" relativeHeight="251637760" behindDoc="0" locked="0" layoutInCell="1" allowOverlap="1">
                      <wp:simplePos x="0" y="0"/>
                      <wp:positionH relativeFrom="column">
                        <wp:posOffset>3204210</wp:posOffset>
                      </wp:positionH>
                      <wp:positionV relativeFrom="paragraph">
                        <wp:posOffset>27940</wp:posOffset>
                      </wp:positionV>
                      <wp:extent cx="920750" cy="295275"/>
                      <wp:effectExtent l="9525" t="9525" r="22225" b="19050"/>
                      <wp:wrapNone/>
                      <wp:docPr id="56" name="文本框 59"/>
                      <wp:cNvGraphicFramePr/>
                      <a:graphic xmlns:a="http://schemas.openxmlformats.org/drawingml/2006/main">
                        <a:graphicData uri="http://schemas.microsoft.com/office/word/2010/wordprocessingShape">
                          <wps:wsp>
                            <wps:cNvSpPr txBox="1"/>
                            <wps:spPr>
                              <a:xfrm>
                                <a:off x="0" y="0"/>
                                <a:ext cx="920750" cy="295275"/>
                              </a:xfrm>
                              <a:prstGeom prst="rect">
                                <a:avLst/>
                              </a:prstGeom>
                              <a:noFill/>
                              <a:ln w="19050" cap="flat" cmpd="sng">
                                <a:solidFill>
                                  <a:srgbClr val="000000"/>
                                </a:solidFill>
                                <a:prstDash val="solid"/>
                                <a:miter/>
                                <a:headEnd type="none" w="med" len="med"/>
                                <a:tailEnd type="none" w="med" len="med"/>
                              </a:ln>
                            </wps:spPr>
                            <wps:txbx>
                              <w:txbxContent>
                                <w:p>
                                  <w:pPr>
                                    <w:jc w:val="center"/>
                                    <w:rPr>
                                      <w:b/>
                                    </w:rPr>
                                  </w:pPr>
                                  <w:r>
                                    <w:rPr>
                                      <w:rFonts w:hint="eastAsia"/>
                                      <w:b/>
                                      <w:lang w:val="en-US" w:eastAsia="zh-CN"/>
                                    </w:rPr>
                                    <w:t>沉淀、</w:t>
                                  </w:r>
                                  <w:r>
                                    <w:rPr>
                                      <w:rFonts w:hint="eastAsia"/>
                                      <w:b/>
                                    </w:rPr>
                                    <w:t>压滤</w:t>
                                  </w:r>
                                </w:p>
                              </w:txbxContent>
                            </wps:txbx>
                            <wps:bodyPr upright="1"/>
                          </wps:wsp>
                        </a:graphicData>
                      </a:graphic>
                    </wp:anchor>
                  </w:drawing>
                </mc:Choice>
                <mc:Fallback>
                  <w:pict>
                    <v:shape id="文本框 59" o:spid="_x0000_s1026" o:spt="202" type="#_x0000_t202" style="position:absolute;left:0pt;margin-left:252.3pt;margin-top:2.2pt;height:23.25pt;width:72.5pt;z-index:251637760;mso-width-relative:page;mso-height-relative:page;" filled="f" stroked="t" coordsize="21600,21600" o:gfxdata="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KSk&#10;ENcAAAAIAQAADwAAAAAAAAABACAAAAAiAAAAZHJzL2Rvd25yZXYueG1sUEsBAhQAFAAAAAgAh07i&#10;QFTPn2TqAQAAwQMAAA4AAAAAAAAAAQAgAAAAJgEAAGRycy9lMm9Eb2MueG1sUEsFBgAAAAAGAAYA&#10;WQEAAIIFAAAAAA==&#10;">
                      <v:fill on="f" focussize="0,0"/>
                      <v:stroke weight="1.5pt" color="#000000" joinstyle="miter"/>
                      <v:imagedata o:title=""/>
                      <o:lock v:ext="edit" aspectratio="f"/>
                      <v:textbox>
                        <w:txbxContent>
                          <w:p>
                            <w:pPr>
                              <w:jc w:val="center"/>
                              <w:rPr>
                                <w:b/>
                              </w:rPr>
                            </w:pPr>
                            <w:r>
                              <w:rPr>
                                <w:rFonts w:hint="eastAsia"/>
                                <w:b/>
                                <w:lang w:val="en-US" w:eastAsia="zh-CN"/>
                              </w:rPr>
                              <w:t>沉淀、</w:t>
                            </w:r>
                            <w:r>
                              <w:rPr>
                                <w:rFonts w:hint="eastAsia"/>
                                <w:b/>
                              </w:rPr>
                              <w:t>压滤</w:t>
                            </w:r>
                          </w:p>
                        </w:txbxContent>
                      </v:textbox>
                    </v:shape>
                  </w:pict>
                </mc:Fallback>
              </mc:AlternateContent>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b/>
                <w:sz w:val="28"/>
              </w:rPr>
            </w:pPr>
            <w:r>
              <w:rPr>
                <w:rFonts w:hint="default" w:ascii="Times New Roman" w:hAnsi="Times New Roman" w:cs="Times New Roman"/>
                <w:b/>
                <w:sz w:val="28"/>
              </w:rPr>
              <w:t>5.2工艺流程简述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lang w:val="en-US" w:eastAsia="zh-CN"/>
              </w:rPr>
              <w:t>5.2.1</w:t>
            </w:r>
            <w:r>
              <w:rPr>
                <w:rFonts w:hint="default" w:ascii="Times New Roman" w:hAnsi="Times New Roman" w:cs="Times New Roman"/>
                <w:b w:val="0"/>
                <w:bCs/>
                <w:color w:val="auto"/>
                <w:sz w:val="24"/>
                <w:szCs w:val="24"/>
              </w:rPr>
              <w:t>施工期</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（1）基础开挖</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本项目施工开挖、土地平整等会产生施工人员的生活污水、施工扬尘、运输车辆汽车尾气、施工机械噪声、运输车辆噪声、废弃土石方、建筑垃圾、建筑人员的生活垃圾等。</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（2）建筑施工</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搅拌机、卷扬机、切割机运行时将会产生噪声；而且厂房建设以轻钢结构为主，焊接、切割、喷涂等工序较多，在进行主体结构建设时会产生焊烟、甲醛等废气，污染空气；同时随着施工的进行还将产生原材料废弃物以及生产和生活废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（3）设备安装</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项目生产设备较多，安装过程中会产生</w:t>
            </w:r>
            <w:r>
              <w:rPr>
                <w:rFonts w:hint="default" w:ascii="Times New Roman" w:hAnsi="Times New Roman" w:cs="Times New Roman"/>
                <w:b w:val="0"/>
                <w:bCs/>
                <w:color w:val="auto"/>
                <w:sz w:val="24"/>
                <w:szCs w:val="24"/>
                <w:lang w:eastAsia="zh-CN"/>
              </w:rPr>
              <w:t>颗粒物</w:t>
            </w:r>
            <w:r>
              <w:rPr>
                <w:rFonts w:hint="default" w:ascii="Times New Roman" w:hAnsi="Times New Roman" w:cs="Times New Roman"/>
                <w:b w:val="0"/>
                <w:bCs/>
                <w:color w:val="auto"/>
                <w:sz w:val="24"/>
                <w:szCs w:val="24"/>
              </w:rPr>
              <w:t>、噪声、包装垃圾等。</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lang w:val="en-US" w:eastAsia="zh-CN"/>
              </w:rPr>
              <w:t>5.2.2运行期</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sz w:val="24"/>
              </w:rPr>
            </w:pPr>
            <w:r>
              <w:rPr>
                <w:rFonts w:hint="default" w:ascii="Times New Roman" w:hAnsi="Times New Roman" w:cs="Times New Roman"/>
                <w:sz w:val="24"/>
                <w:lang w:eastAsia="zh-CN"/>
              </w:rPr>
              <w:t>砂石、</w:t>
            </w:r>
            <w:r>
              <w:rPr>
                <w:rFonts w:hint="default" w:ascii="Times New Roman" w:hAnsi="Times New Roman" w:cs="Times New Roman"/>
                <w:sz w:val="24"/>
                <w:lang w:val="en-US" w:eastAsia="zh-CN"/>
              </w:rPr>
              <w:t>建筑废渣等</w:t>
            </w:r>
            <w:r>
              <w:rPr>
                <w:rFonts w:hint="default" w:ascii="Times New Roman" w:hAnsi="Times New Roman" w:cs="Times New Roman"/>
                <w:sz w:val="24"/>
              </w:rPr>
              <w:t>运送至原材料堆放区</w:t>
            </w:r>
            <w:r>
              <w:rPr>
                <w:rFonts w:hint="default" w:ascii="Times New Roman" w:hAnsi="Times New Roman" w:cs="Times New Roman"/>
                <w:sz w:val="24"/>
              </w:rPr>
              <w:t>，利用铲车进行</w:t>
            </w:r>
            <w:r>
              <w:rPr>
                <w:rFonts w:hint="default" w:ascii="Times New Roman" w:hAnsi="Times New Roman" w:cs="Times New Roman"/>
                <w:sz w:val="24"/>
              </w:rPr>
              <w:t>堆放；加工时，</w:t>
            </w:r>
            <w:r>
              <w:rPr>
                <w:rFonts w:hint="default" w:ascii="Times New Roman" w:hAnsi="Times New Roman" w:cs="Times New Roman"/>
                <w:sz w:val="24"/>
              </w:rPr>
              <w:t>通过皮带运输进入破碎机</w:t>
            </w:r>
            <w:r>
              <w:rPr>
                <w:rFonts w:hint="default" w:ascii="Times New Roman" w:hAnsi="Times New Roman" w:cs="Times New Roman"/>
                <w:sz w:val="24"/>
              </w:rPr>
              <w:t>进行</w:t>
            </w:r>
            <w:r>
              <w:rPr>
                <w:rFonts w:hint="default" w:ascii="Times New Roman" w:hAnsi="Times New Roman" w:cs="Times New Roman"/>
                <w:sz w:val="24"/>
              </w:rPr>
              <w:t>一级</w:t>
            </w:r>
            <w:r>
              <w:rPr>
                <w:rFonts w:hint="default" w:ascii="Times New Roman" w:hAnsi="Times New Roman" w:cs="Times New Roman"/>
                <w:sz w:val="24"/>
              </w:rPr>
              <w:t>破碎</w:t>
            </w:r>
            <w:r>
              <w:rPr>
                <w:rFonts w:hint="default" w:ascii="Times New Roman" w:hAnsi="Times New Roman" w:cs="Times New Roman"/>
                <w:sz w:val="24"/>
              </w:rPr>
              <w:t>、二级破碎</w:t>
            </w:r>
            <w:r>
              <w:rPr>
                <w:rFonts w:hint="default" w:ascii="Times New Roman" w:hAnsi="Times New Roman" w:cs="Times New Roman"/>
                <w:sz w:val="24"/>
              </w:rPr>
              <w:t>；</w:t>
            </w:r>
            <w:r>
              <w:rPr>
                <w:rFonts w:hint="default" w:ascii="Times New Roman" w:hAnsi="Times New Roman" w:cs="Times New Roman"/>
                <w:sz w:val="24"/>
              </w:rPr>
              <w:t>破碎</w:t>
            </w:r>
            <w:r>
              <w:rPr>
                <w:rFonts w:hint="default" w:ascii="Times New Roman" w:hAnsi="Times New Roman" w:cs="Times New Roman"/>
                <w:sz w:val="24"/>
              </w:rPr>
              <w:t>后的</w:t>
            </w:r>
            <w:r>
              <w:rPr>
                <w:rFonts w:hint="default" w:ascii="Times New Roman" w:hAnsi="Times New Roman" w:cs="Times New Roman"/>
                <w:sz w:val="24"/>
                <w:lang w:eastAsia="zh-CN"/>
              </w:rPr>
              <w:t>砂石、</w:t>
            </w:r>
            <w:r>
              <w:rPr>
                <w:rFonts w:hint="default" w:ascii="Times New Roman" w:hAnsi="Times New Roman" w:cs="Times New Roman"/>
                <w:sz w:val="24"/>
                <w:lang w:val="en-US" w:eastAsia="zh-CN"/>
              </w:rPr>
              <w:t>建筑废渣</w:t>
            </w:r>
            <w:r>
              <w:rPr>
                <w:rFonts w:hint="default" w:ascii="Times New Roman" w:hAnsi="Times New Roman" w:cs="Times New Roman"/>
                <w:sz w:val="24"/>
              </w:rPr>
              <w:t>再输送至</w:t>
            </w:r>
            <w:r>
              <w:rPr>
                <w:rFonts w:hint="default" w:ascii="Times New Roman" w:hAnsi="Times New Roman" w:cs="Times New Roman"/>
                <w:sz w:val="24"/>
              </w:rPr>
              <w:t>制砂机</w:t>
            </w:r>
            <w:r>
              <w:rPr>
                <w:rFonts w:hint="default" w:ascii="Times New Roman" w:hAnsi="Times New Roman" w:cs="Times New Roman"/>
                <w:sz w:val="24"/>
              </w:rPr>
              <w:t>进行</w:t>
            </w:r>
            <w:r>
              <w:rPr>
                <w:rFonts w:hint="default" w:ascii="Times New Roman" w:hAnsi="Times New Roman" w:cs="Times New Roman"/>
                <w:sz w:val="24"/>
              </w:rPr>
              <w:t>制砂</w:t>
            </w:r>
            <w:r>
              <w:rPr>
                <w:rFonts w:hint="default" w:ascii="Times New Roman" w:hAnsi="Times New Roman" w:cs="Times New Roman"/>
                <w:sz w:val="24"/>
              </w:rPr>
              <w:t>，</w:t>
            </w:r>
            <w:r>
              <w:rPr>
                <w:rFonts w:hint="default" w:ascii="Times New Roman" w:hAnsi="Times New Roman" w:cs="Times New Roman"/>
                <w:sz w:val="24"/>
              </w:rPr>
              <w:t>制砂后的砂粒进行水洗，经水洗后合格细砂经砂斗提升，经滚筒筛分离，</w:t>
            </w:r>
            <w:r>
              <w:rPr>
                <w:rFonts w:hint="default" w:ascii="Times New Roman" w:hAnsi="Times New Roman" w:cs="Times New Roman"/>
                <w:sz w:val="24"/>
              </w:rPr>
              <w:t>筛下物通过输送带送至成品堆放区堆放待售，筛上物通过输送带回送至</w:t>
            </w:r>
            <w:r>
              <w:rPr>
                <w:rFonts w:hint="default" w:ascii="Times New Roman" w:hAnsi="Times New Roman" w:cs="Times New Roman"/>
                <w:sz w:val="24"/>
              </w:rPr>
              <w:t>破碎机，再次进行</w:t>
            </w:r>
            <w:r>
              <w:rPr>
                <w:rFonts w:hint="default" w:ascii="Times New Roman" w:hAnsi="Times New Roman" w:cs="Times New Roman"/>
                <w:sz w:val="24"/>
              </w:rPr>
              <w:t>破碎。</w:t>
            </w:r>
            <w:r>
              <w:rPr>
                <w:rFonts w:hint="default" w:ascii="Times New Roman" w:hAnsi="Times New Roman" w:cs="Times New Roman"/>
                <w:sz w:val="24"/>
              </w:rPr>
              <w:t>洗砂废水排入</w:t>
            </w:r>
            <w:r>
              <w:rPr>
                <w:rFonts w:hint="default" w:ascii="Times New Roman" w:hAnsi="Times New Roman" w:cs="Times New Roman"/>
                <w:sz w:val="24"/>
                <w:lang w:eastAsia="zh-CN"/>
              </w:rPr>
              <w:t>沉淀池</w:t>
            </w:r>
            <w:r>
              <w:rPr>
                <w:rFonts w:hint="default" w:ascii="Times New Roman" w:hAnsi="Times New Roman" w:cs="Times New Roman"/>
                <w:sz w:val="24"/>
              </w:rPr>
              <w:t>进行沉淀，沉淀污泥经压滤机进行压滤处理，清液循环使用，压滤后的泥饼送往周边的砖厂综合利用。</w:t>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b/>
                <w:sz w:val="28"/>
              </w:rPr>
            </w:pPr>
            <w:r>
              <w:rPr>
                <w:rFonts w:hint="default" w:ascii="Times New Roman" w:hAnsi="Times New Roman" w:cs="Times New Roman"/>
                <w:b/>
                <w:sz w:val="28"/>
              </w:rPr>
              <w:t>5.3</w:t>
            </w:r>
            <w:r>
              <w:rPr>
                <w:rFonts w:hint="default" w:ascii="Times New Roman" w:hAnsi="Times New Roman" w:cs="Times New Roman"/>
                <w:b/>
                <w:sz w:val="28"/>
              </w:rPr>
              <w:t>主要污染工序：</w:t>
            </w:r>
          </w:p>
          <w:p>
            <w:pPr>
              <w:pStyle w:val="32"/>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jc w:val="both"/>
              <w:textAlignment w:val="auto"/>
              <w:outlineLvl w:val="9"/>
              <w:rPr>
                <w:rFonts w:hint="default" w:ascii="Times New Roman" w:hAnsi="Times New Roman" w:cs="Times New Roman"/>
                <w:b w:val="0"/>
                <w:bCs/>
                <w:color w:val="auto"/>
                <w:sz w:val="24"/>
                <w:szCs w:val="24"/>
              </w:rPr>
            </w:pPr>
            <w:r>
              <w:rPr>
                <w:rFonts w:hint="default" w:ascii="Times New Roman" w:hAnsi="Times New Roman" w:cs="Times New Roman"/>
                <w:b w:val="0"/>
                <w:bCs/>
                <w:caps w:val="0"/>
                <w:color w:val="auto"/>
                <w:spacing w:val="0"/>
                <w:sz w:val="24"/>
                <w:szCs w:val="24"/>
                <w:lang w:val="en-US" w:eastAsia="zh-CN"/>
              </w:rPr>
              <w:t xml:space="preserve">   5.3.1</w:t>
            </w:r>
            <w:r>
              <w:rPr>
                <w:rFonts w:hint="default" w:ascii="Times New Roman" w:hAnsi="Times New Roman" w:cs="Times New Roman"/>
                <w:b w:val="0"/>
                <w:bCs/>
                <w:caps w:val="0"/>
                <w:color w:val="auto"/>
                <w:spacing w:val="0"/>
                <w:sz w:val="24"/>
                <w:szCs w:val="24"/>
              </w:rPr>
              <w:t>施工期污染因子及污染源强分析</w:t>
            </w:r>
          </w:p>
          <w:p>
            <w:pPr>
              <w:pStyle w:val="32"/>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183" w:firstLine="480"/>
              <w:jc w:val="both"/>
              <w:textAlignment w:val="auto"/>
              <w:outlineLvl w:val="9"/>
              <w:rPr>
                <w:rFonts w:hint="default" w:ascii="Times New Roman" w:hAnsi="Times New Roman" w:cs="Times New Roman"/>
                <w:b w:val="0"/>
                <w:bCs/>
                <w:color w:val="auto"/>
                <w:sz w:val="24"/>
                <w:szCs w:val="24"/>
              </w:rPr>
            </w:pPr>
            <w:r>
              <w:rPr>
                <w:rFonts w:hint="default" w:ascii="Times New Roman" w:hAnsi="Times New Roman" w:cs="Times New Roman"/>
                <w:b w:val="0"/>
                <w:bCs/>
                <w:caps w:val="0"/>
                <w:color w:val="auto"/>
                <w:spacing w:val="0"/>
                <w:sz w:val="24"/>
                <w:szCs w:val="24"/>
              </w:rPr>
              <w:t>本项目为新建项目，施工期产生的污染物主要有扬尘、机动车尾气、建筑废物、施工噪声及废水。</w:t>
            </w:r>
          </w:p>
          <w:p>
            <w:pPr>
              <w:pStyle w:val="32"/>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2" w:firstLine="461"/>
              <w:jc w:val="both"/>
              <w:textAlignment w:val="auto"/>
              <w:outlineLvl w:val="9"/>
              <w:rPr>
                <w:rFonts w:hint="default" w:ascii="Times New Roman" w:hAnsi="Times New Roman" w:cs="Times New Roman"/>
                <w:b w:val="0"/>
                <w:bCs/>
                <w:color w:val="auto"/>
                <w:sz w:val="24"/>
                <w:szCs w:val="24"/>
              </w:rPr>
            </w:pPr>
            <w:r>
              <w:rPr>
                <w:rFonts w:hint="default" w:ascii="Times New Roman" w:hAnsi="Times New Roman" w:cs="Times New Roman"/>
                <w:b w:val="0"/>
                <w:bCs/>
                <w:caps w:val="0"/>
                <w:color w:val="auto"/>
                <w:spacing w:val="0"/>
                <w:sz w:val="24"/>
                <w:szCs w:val="24"/>
              </w:rPr>
              <w:t>（1）扬尘</w:t>
            </w:r>
          </w:p>
          <w:p>
            <w:pPr>
              <w:pStyle w:val="32"/>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2" w:firstLine="556"/>
              <w:jc w:val="both"/>
              <w:textAlignment w:val="auto"/>
              <w:outlineLvl w:val="9"/>
              <w:rPr>
                <w:rFonts w:hint="default" w:ascii="Times New Roman" w:hAnsi="Times New Roman" w:cs="Times New Roman"/>
                <w:b w:val="0"/>
                <w:bCs/>
                <w:color w:val="auto"/>
                <w:sz w:val="24"/>
                <w:szCs w:val="24"/>
              </w:rPr>
            </w:pPr>
            <w:r>
              <w:rPr>
                <w:rFonts w:hint="default" w:ascii="Times New Roman" w:hAnsi="Times New Roman" w:cs="Times New Roman"/>
                <w:b w:val="0"/>
                <w:bCs/>
                <w:caps w:val="0"/>
                <w:color w:val="auto"/>
                <w:spacing w:val="0"/>
                <w:sz w:val="24"/>
                <w:szCs w:val="24"/>
              </w:rPr>
              <w:t>土方开挖、水泥和砂石的运送等，都容易造成施工场地起尘和扬尘，从而导致空气中</w:t>
            </w:r>
            <w:r>
              <w:rPr>
                <w:rFonts w:hint="default" w:ascii="Times New Roman" w:hAnsi="Times New Roman" w:cs="Times New Roman"/>
                <w:b w:val="0"/>
                <w:bCs/>
                <w:caps w:val="0"/>
                <w:color w:val="auto"/>
                <w:spacing w:val="0"/>
                <w:sz w:val="24"/>
                <w:szCs w:val="24"/>
                <w:lang w:eastAsia="zh-CN"/>
              </w:rPr>
              <w:t>颗粒物</w:t>
            </w:r>
            <w:r>
              <w:rPr>
                <w:rFonts w:hint="default" w:ascii="Times New Roman" w:hAnsi="Times New Roman" w:cs="Times New Roman"/>
                <w:b w:val="0"/>
                <w:bCs/>
                <w:caps w:val="0"/>
                <w:color w:val="auto"/>
                <w:spacing w:val="0"/>
                <w:sz w:val="24"/>
                <w:szCs w:val="24"/>
              </w:rPr>
              <w:t>增加，使空气质量在短期内下降，影响附近厂区人员和施工人员的身体健康。</w:t>
            </w:r>
          </w:p>
          <w:p>
            <w:pPr>
              <w:pStyle w:val="32"/>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2" w:firstLine="480"/>
              <w:jc w:val="both"/>
              <w:textAlignment w:val="auto"/>
              <w:outlineLvl w:val="9"/>
              <w:rPr>
                <w:rFonts w:hint="default" w:ascii="Times New Roman" w:hAnsi="Times New Roman" w:cs="Times New Roman"/>
                <w:b w:val="0"/>
                <w:bCs/>
                <w:color w:val="auto"/>
                <w:sz w:val="24"/>
                <w:szCs w:val="24"/>
              </w:rPr>
            </w:pPr>
            <w:r>
              <w:rPr>
                <w:rFonts w:hint="default" w:ascii="Times New Roman" w:hAnsi="Times New Roman" w:cs="Times New Roman"/>
                <w:b w:val="0"/>
                <w:bCs/>
                <w:caps w:val="0"/>
                <w:color w:val="auto"/>
                <w:spacing w:val="0"/>
                <w:sz w:val="24"/>
                <w:szCs w:val="24"/>
              </w:rPr>
              <w:t>（2）机动车尾气</w:t>
            </w:r>
          </w:p>
          <w:p>
            <w:pPr>
              <w:pStyle w:val="32"/>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480" w:right="2"/>
              <w:jc w:val="both"/>
              <w:textAlignment w:val="auto"/>
              <w:outlineLvl w:val="9"/>
              <w:rPr>
                <w:rFonts w:hint="default" w:ascii="Times New Roman" w:hAnsi="Times New Roman" w:cs="Times New Roman"/>
                <w:b w:val="0"/>
                <w:bCs/>
                <w:color w:val="auto"/>
                <w:sz w:val="24"/>
                <w:szCs w:val="24"/>
              </w:rPr>
            </w:pPr>
            <w:r>
              <w:rPr>
                <w:rFonts w:hint="default" w:ascii="Times New Roman" w:hAnsi="Times New Roman" w:cs="Times New Roman"/>
                <w:b w:val="0"/>
                <w:bCs/>
                <w:caps w:val="0"/>
                <w:color w:val="auto"/>
                <w:spacing w:val="0"/>
                <w:sz w:val="24"/>
                <w:szCs w:val="24"/>
              </w:rPr>
              <w:t>项目施工机械、施工车辆将产生少量的机动车尾气。</w:t>
            </w:r>
          </w:p>
          <w:p>
            <w:pPr>
              <w:pStyle w:val="32"/>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2" w:firstLine="480"/>
              <w:jc w:val="both"/>
              <w:textAlignment w:val="auto"/>
              <w:outlineLvl w:val="9"/>
              <w:rPr>
                <w:rFonts w:hint="default" w:ascii="Times New Roman" w:hAnsi="Times New Roman" w:cs="Times New Roman"/>
                <w:b w:val="0"/>
                <w:bCs/>
                <w:color w:val="auto"/>
                <w:sz w:val="24"/>
                <w:szCs w:val="24"/>
              </w:rPr>
            </w:pPr>
            <w:r>
              <w:rPr>
                <w:rFonts w:hint="default" w:ascii="Times New Roman" w:hAnsi="Times New Roman" w:cs="Times New Roman"/>
                <w:b w:val="0"/>
                <w:bCs/>
                <w:caps w:val="0"/>
                <w:color w:val="auto"/>
                <w:spacing w:val="0"/>
                <w:sz w:val="24"/>
                <w:szCs w:val="24"/>
              </w:rPr>
              <w:t>（3）建筑废物</w:t>
            </w:r>
          </w:p>
          <w:p>
            <w:pPr>
              <w:pStyle w:val="32"/>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2" w:firstLine="480"/>
              <w:jc w:val="both"/>
              <w:textAlignment w:val="auto"/>
              <w:outlineLvl w:val="9"/>
              <w:rPr>
                <w:rFonts w:hint="default" w:ascii="Times New Roman" w:hAnsi="Times New Roman" w:cs="Times New Roman"/>
                <w:b w:val="0"/>
                <w:bCs/>
                <w:color w:val="auto"/>
                <w:sz w:val="24"/>
                <w:szCs w:val="24"/>
              </w:rPr>
            </w:pPr>
            <w:r>
              <w:rPr>
                <w:rFonts w:hint="default" w:ascii="Times New Roman" w:hAnsi="Times New Roman" w:cs="Times New Roman"/>
                <w:b w:val="0"/>
                <w:bCs/>
                <w:caps w:val="0"/>
                <w:color w:val="auto"/>
                <w:spacing w:val="0"/>
                <w:sz w:val="24"/>
                <w:szCs w:val="24"/>
              </w:rPr>
              <w:t>建设过程将产生少量的建筑垃圾和施工人员的生活垃圾。</w:t>
            </w:r>
          </w:p>
          <w:p>
            <w:pPr>
              <w:pStyle w:val="32"/>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2" w:firstLine="480"/>
              <w:jc w:val="both"/>
              <w:textAlignment w:val="auto"/>
              <w:outlineLvl w:val="9"/>
              <w:rPr>
                <w:rFonts w:hint="default" w:ascii="Times New Roman" w:hAnsi="Times New Roman" w:cs="Times New Roman"/>
                <w:b w:val="0"/>
                <w:bCs/>
                <w:color w:val="auto"/>
                <w:sz w:val="24"/>
                <w:szCs w:val="24"/>
              </w:rPr>
            </w:pPr>
            <w:r>
              <w:rPr>
                <w:rFonts w:hint="default" w:ascii="Times New Roman" w:hAnsi="Times New Roman" w:cs="Times New Roman"/>
                <w:b w:val="0"/>
                <w:bCs/>
                <w:caps w:val="0"/>
                <w:color w:val="auto"/>
                <w:spacing w:val="0"/>
                <w:sz w:val="24"/>
                <w:szCs w:val="24"/>
              </w:rPr>
              <w:t>项目施工人员最高峰时为10人/d，经类比分析，生活垃圾产生系数为0.4kg/人·d，产生量约为4kg/d。统一收集后，由管理人员运至村垃圾堆放点。</w:t>
            </w:r>
          </w:p>
          <w:p>
            <w:pPr>
              <w:pStyle w:val="32"/>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2" w:firstLine="480"/>
              <w:jc w:val="both"/>
              <w:textAlignment w:val="auto"/>
              <w:outlineLvl w:val="9"/>
              <w:rPr>
                <w:rFonts w:hint="default" w:ascii="Times New Roman" w:hAnsi="Times New Roman" w:cs="Times New Roman"/>
                <w:b w:val="0"/>
                <w:bCs/>
                <w:color w:val="auto"/>
                <w:sz w:val="24"/>
                <w:szCs w:val="24"/>
              </w:rPr>
            </w:pPr>
            <w:r>
              <w:rPr>
                <w:rFonts w:hint="default" w:ascii="Times New Roman" w:hAnsi="Times New Roman" w:cs="Times New Roman"/>
                <w:b w:val="0"/>
                <w:bCs/>
                <w:caps w:val="0"/>
                <w:color w:val="auto"/>
                <w:spacing w:val="0"/>
                <w:sz w:val="24"/>
                <w:szCs w:val="24"/>
              </w:rPr>
              <w:t>（4）施工噪声</w:t>
            </w:r>
          </w:p>
          <w:p>
            <w:pPr>
              <w:pStyle w:val="32"/>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2" w:firstLine="555"/>
              <w:jc w:val="both"/>
              <w:textAlignment w:val="auto"/>
              <w:outlineLvl w:val="9"/>
              <w:rPr>
                <w:rFonts w:hint="default" w:ascii="Times New Roman" w:hAnsi="Times New Roman" w:cs="Times New Roman"/>
                <w:b w:val="0"/>
                <w:bCs/>
                <w:color w:val="auto"/>
                <w:sz w:val="24"/>
                <w:szCs w:val="24"/>
              </w:rPr>
            </w:pPr>
            <w:r>
              <w:rPr>
                <w:rFonts w:hint="default" w:ascii="Times New Roman" w:hAnsi="Times New Roman" w:cs="Times New Roman"/>
                <w:b w:val="0"/>
                <w:bCs/>
                <w:caps w:val="0"/>
                <w:color w:val="auto"/>
                <w:spacing w:val="0"/>
                <w:sz w:val="24"/>
                <w:szCs w:val="24"/>
              </w:rPr>
              <w:t>本项目建设时不需要使用高噪声设备，施工过程中的噪声主要是运输车辆产生的噪声及物料装卸产生的噪声。</w:t>
            </w:r>
          </w:p>
          <w:p>
            <w:pPr>
              <w:pStyle w:val="32"/>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2" w:firstLine="461"/>
              <w:jc w:val="both"/>
              <w:textAlignment w:val="auto"/>
              <w:outlineLvl w:val="9"/>
              <w:rPr>
                <w:rFonts w:hint="default" w:ascii="Times New Roman" w:hAnsi="Times New Roman" w:cs="Times New Roman"/>
                <w:b w:val="0"/>
                <w:bCs/>
                <w:color w:val="auto"/>
                <w:sz w:val="24"/>
                <w:szCs w:val="24"/>
              </w:rPr>
            </w:pPr>
            <w:r>
              <w:rPr>
                <w:rFonts w:hint="default" w:ascii="Times New Roman" w:hAnsi="Times New Roman" w:cs="Times New Roman"/>
                <w:b w:val="0"/>
                <w:bCs/>
                <w:caps w:val="0"/>
                <w:color w:val="auto"/>
                <w:spacing w:val="0"/>
                <w:sz w:val="24"/>
                <w:szCs w:val="24"/>
              </w:rPr>
              <w:t>（5）废水</w:t>
            </w:r>
          </w:p>
          <w:p>
            <w:pPr>
              <w:pStyle w:val="32"/>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jc w:val="both"/>
              <w:textAlignment w:val="auto"/>
              <w:outlineLvl w:val="9"/>
              <w:rPr>
                <w:rFonts w:hint="default" w:ascii="Times New Roman" w:hAnsi="Times New Roman" w:cs="Times New Roman"/>
                <w:b w:val="0"/>
                <w:bCs/>
                <w:color w:val="auto"/>
                <w:sz w:val="24"/>
                <w:szCs w:val="24"/>
              </w:rPr>
            </w:pPr>
            <w:r>
              <w:rPr>
                <w:rFonts w:hint="default" w:ascii="Times New Roman" w:hAnsi="Times New Roman" w:cs="Times New Roman"/>
                <w:b w:val="0"/>
                <w:bCs/>
                <w:caps w:val="0"/>
                <w:color w:val="auto"/>
                <w:spacing w:val="0"/>
                <w:sz w:val="24"/>
                <w:szCs w:val="24"/>
              </w:rPr>
              <w:t>施工期产生的废水主要来自下雨的地表径流和施工作业污水。其中，施工作业废水包括钻孔灌注产生的泥浆水、现浇钢砼柱梁和砖墙砌筑产生的砂浆水、浇筑商品混凝土后的冲洗水、机械设备运转的冷却水和洗涤水，以及建筑施工机械设备跑、冒、滴、漏的油污水，主要污染物是COD、SS、石油类等；雨季作业的地面径流水，含有一定量的泥土和高浓度的悬浮物。</w:t>
            </w:r>
          </w:p>
          <w:p>
            <w:pPr>
              <w:pStyle w:val="32"/>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353"/>
              <w:jc w:val="left"/>
              <w:textAlignment w:val="auto"/>
              <w:outlineLvl w:val="9"/>
              <w:rPr>
                <w:rFonts w:hint="default" w:ascii="Times New Roman" w:hAnsi="Times New Roman" w:cs="Times New Roman"/>
                <w:b w:val="0"/>
                <w:bCs/>
                <w:color w:val="auto"/>
                <w:sz w:val="24"/>
                <w:szCs w:val="24"/>
              </w:rPr>
            </w:pPr>
            <w:r>
              <w:rPr>
                <w:rFonts w:hint="default" w:ascii="Times New Roman" w:hAnsi="Times New Roman" w:cs="Times New Roman"/>
                <w:b w:val="0"/>
                <w:bCs/>
                <w:caps w:val="0"/>
                <w:color w:val="auto"/>
                <w:spacing w:val="0"/>
                <w:sz w:val="24"/>
                <w:szCs w:val="24"/>
              </w:rPr>
              <w:t>本项目高峰期施工人员以10人/d记，用水量约为60L/人·d，排水量为用水量的80%，则项目施工期生活用水量为0.6m</w:t>
            </w:r>
            <w:r>
              <w:rPr>
                <w:rFonts w:hint="default" w:ascii="Times New Roman" w:hAnsi="Times New Roman" w:cs="Times New Roman"/>
                <w:b w:val="0"/>
                <w:bCs/>
                <w:caps w:val="0"/>
                <w:color w:val="auto"/>
                <w:spacing w:val="0"/>
                <w:sz w:val="24"/>
                <w:szCs w:val="24"/>
                <w:vertAlign w:val="superscript"/>
              </w:rPr>
              <w:t>3</w:t>
            </w:r>
            <w:r>
              <w:rPr>
                <w:rFonts w:hint="default" w:ascii="Times New Roman" w:hAnsi="Times New Roman" w:cs="Times New Roman"/>
                <w:b w:val="0"/>
                <w:bCs/>
                <w:caps w:val="0"/>
                <w:color w:val="auto"/>
                <w:spacing w:val="0"/>
                <w:sz w:val="24"/>
                <w:szCs w:val="24"/>
              </w:rPr>
              <w:t>/d，生活废水排放量为0.48 m</w:t>
            </w:r>
            <w:r>
              <w:rPr>
                <w:rFonts w:hint="default" w:ascii="Times New Roman" w:hAnsi="Times New Roman" w:cs="Times New Roman"/>
                <w:b w:val="0"/>
                <w:bCs/>
                <w:caps w:val="0"/>
                <w:color w:val="auto"/>
                <w:spacing w:val="0"/>
                <w:sz w:val="24"/>
                <w:szCs w:val="24"/>
                <w:vertAlign w:val="superscript"/>
              </w:rPr>
              <w:t>3</w:t>
            </w:r>
            <w:r>
              <w:rPr>
                <w:rFonts w:hint="default" w:ascii="Times New Roman" w:hAnsi="Times New Roman" w:cs="Times New Roman"/>
                <w:b w:val="0"/>
                <w:bCs/>
                <w:caps w:val="0"/>
                <w:color w:val="auto"/>
                <w:spacing w:val="0"/>
                <w:sz w:val="24"/>
                <w:szCs w:val="24"/>
              </w:rPr>
              <w:t>/d，主要污染因子为COD、NH</w:t>
            </w:r>
            <w:r>
              <w:rPr>
                <w:rFonts w:hint="default" w:ascii="Times New Roman" w:hAnsi="Times New Roman" w:cs="Times New Roman"/>
                <w:b w:val="0"/>
                <w:bCs/>
                <w:caps w:val="0"/>
                <w:color w:val="auto"/>
                <w:spacing w:val="0"/>
                <w:sz w:val="24"/>
                <w:szCs w:val="24"/>
                <w:vertAlign w:val="subscript"/>
              </w:rPr>
              <w:t>3</w:t>
            </w:r>
            <w:r>
              <w:rPr>
                <w:rFonts w:hint="default" w:ascii="Times New Roman" w:hAnsi="Times New Roman" w:cs="Times New Roman"/>
                <w:b w:val="0"/>
                <w:bCs/>
                <w:caps w:val="0"/>
                <w:color w:val="auto"/>
                <w:spacing w:val="0"/>
                <w:sz w:val="24"/>
                <w:szCs w:val="24"/>
              </w:rPr>
              <w:t>-N、SS。</w:t>
            </w:r>
          </w:p>
          <w:p>
            <w:pPr>
              <w:pStyle w:val="32"/>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350"/>
              <w:jc w:val="left"/>
              <w:textAlignment w:val="auto"/>
              <w:outlineLvl w:val="9"/>
              <w:rPr>
                <w:rFonts w:hint="default" w:ascii="Times New Roman" w:hAnsi="Times New Roman" w:cs="Times New Roman"/>
                <w:b w:val="0"/>
                <w:bCs/>
                <w:color w:val="auto"/>
                <w:sz w:val="24"/>
                <w:szCs w:val="24"/>
              </w:rPr>
            </w:pPr>
            <w:r>
              <w:rPr>
                <w:rFonts w:hint="default" w:ascii="Times New Roman" w:hAnsi="Times New Roman" w:cs="Times New Roman"/>
                <w:b w:val="0"/>
                <w:bCs/>
                <w:caps w:val="0"/>
                <w:color w:val="auto"/>
                <w:spacing w:val="0"/>
                <w:sz w:val="24"/>
                <w:szCs w:val="24"/>
              </w:rPr>
              <w:t>（6）生态环境</w:t>
            </w:r>
          </w:p>
          <w:p>
            <w:pPr>
              <w:pStyle w:val="32"/>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jc w:val="both"/>
              <w:textAlignment w:val="auto"/>
              <w:outlineLvl w:val="9"/>
              <w:rPr>
                <w:rFonts w:hint="default" w:ascii="Times New Roman" w:hAnsi="Times New Roman" w:cs="Times New Roman"/>
                <w:b w:val="0"/>
                <w:bCs/>
                <w:color w:val="auto"/>
                <w:sz w:val="24"/>
                <w:szCs w:val="24"/>
              </w:rPr>
            </w:pPr>
            <w:r>
              <w:rPr>
                <w:rFonts w:hint="default" w:ascii="Times New Roman" w:hAnsi="Times New Roman" w:cs="Times New Roman"/>
                <w:b w:val="0"/>
                <w:bCs/>
                <w:caps w:val="0"/>
                <w:color w:val="auto"/>
                <w:spacing w:val="0"/>
                <w:sz w:val="24"/>
                <w:szCs w:val="24"/>
              </w:rPr>
              <w:t>本项目区域植被主要为次生植被，以山地灌木、草丛为主。区域动物主要以青蛙、蛇、山雀等常见物种，区域内尚未发现珍稀濒危保护动植物。</w:t>
            </w:r>
          </w:p>
          <w:p>
            <w:pPr>
              <w:pStyle w:val="32"/>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jc w:val="both"/>
              <w:textAlignment w:val="auto"/>
              <w:outlineLvl w:val="9"/>
              <w:rPr>
                <w:rFonts w:hint="default" w:ascii="Times New Roman" w:hAnsi="Times New Roman" w:cs="Times New Roman"/>
                <w:b w:val="0"/>
                <w:bCs/>
                <w:color w:val="auto"/>
                <w:sz w:val="24"/>
                <w:szCs w:val="24"/>
              </w:rPr>
            </w:pPr>
            <w:r>
              <w:rPr>
                <w:rFonts w:hint="default" w:ascii="Times New Roman" w:hAnsi="Times New Roman" w:cs="Times New Roman"/>
                <w:b w:val="0"/>
                <w:bCs/>
                <w:caps w:val="0"/>
                <w:color w:val="auto"/>
                <w:spacing w:val="0"/>
                <w:sz w:val="24"/>
                <w:szCs w:val="24"/>
              </w:rPr>
              <w:t>本项目施工对生态影响主要为以下两个方面：</w:t>
            </w:r>
          </w:p>
          <w:p>
            <w:pPr>
              <w:pStyle w:val="32"/>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jc w:val="both"/>
              <w:textAlignment w:val="auto"/>
              <w:outlineLvl w:val="9"/>
              <w:rPr>
                <w:rFonts w:hint="default" w:ascii="Times New Roman" w:hAnsi="Times New Roman" w:cs="Times New Roman"/>
                <w:b w:val="0"/>
                <w:bCs/>
                <w:color w:val="auto"/>
                <w:sz w:val="24"/>
                <w:szCs w:val="24"/>
              </w:rPr>
            </w:pPr>
            <w:r>
              <w:rPr>
                <w:rFonts w:hint="default" w:ascii="Times New Roman" w:hAnsi="Times New Roman" w:cs="Times New Roman"/>
                <w:b w:val="0"/>
                <w:bCs/>
                <w:caps w:val="0"/>
                <w:color w:val="auto"/>
                <w:spacing w:val="0"/>
                <w:sz w:val="24"/>
                <w:szCs w:val="24"/>
              </w:rPr>
              <w:t>（1）本项目建设活动主要是基础开挖、回填平整、施工建设等活动对地表扰动或再塑，使区域表层植被受到破坏，失去原有固土防冲的能力，造成水土流失。</w:t>
            </w:r>
          </w:p>
          <w:p>
            <w:pPr>
              <w:pStyle w:val="32"/>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jc w:val="both"/>
              <w:textAlignment w:val="auto"/>
              <w:outlineLvl w:val="9"/>
              <w:rPr>
                <w:rFonts w:hint="default" w:ascii="Times New Roman" w:hAnsi="Times New Roman" w:cs="Times New Roman"/>
                <w:b w:val="0"/>
                <w:bCs/>
                <w:caps w:val="0"/>
                <w:color w:val="auto"/>
                <w:spacing w:val="0"/>
                <w:sz w:val="24"/>
                <w:szCs w:val="24"/>
              </w:rPr>
            </w:pPr>
            <w:r>
              <w:rPr>
                <w:rFonts w:hint="default" w:ascii="Times New Roman" w:hAnsi="Times New Roman" w:cs="Times New Roman"/>
                <w:b w:val="0"/>
                <w:bCs/>
                <w:caps w:val="0"/>
                <w:color w:val="auto"/>
                <w:spacing w:val="0"/>
                <w:sz w:val="24"/>
                <w:szCs w:val="24"/>
              </w:rPr>
              <w:t>（2）各类临时占地，如物料临时堆场管理不善，容易发生片蚀，浅沟蚀等形式的水土流失。</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aps w:val="0"/>
                <w:color w:val="auto"/>
                <w:spacing w:val="0"/>
                <w:sz w:val="24"/>
                <w:szCs w:val="24"/>
              </w:rPr>
            </w:pPr>
            <w:r>
              <w:rPr>
                <w:rFonts w:hint="default" w:ascii="Times New Roman" w:hAnsi="Times New Roman" w:cs="Times New Roman"/>
                <w:b w:val="0"/>
                <w:bCs/>
                <w:caps w:val="0"/>
                <w:color w:val="auto"/>
                <w:spacing w:val="0"/>
                <w:sz w:val="24"/>
                <w:szCs w:val="24"/>
                <w:lang w:val="en-US" w:eastAsia="zh-CN"/>
              </w:rPr>
              <w:t>5.3.2</w:t>
            </w:r>
            <w:r>
              <w:rPr>
                <w:rFonts w:hint="default" w:ascii="Times New Roman" w:hAnsi="Times New Roman" w:cs="Times New Roman"/>
                <w:b w:val="0"/>
                <w:bCs/>
                <w:caps w:val="0"/>
                <w:color w:val="auto"/>
                <w:spacing w:val="0"/>
                <w:sz w:val="24"/>
                <w:szCs w:val="24"/>
              </w:rPr>
              <w:t>运营期污染因子及污染源强分析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bCs/>
                <w:sz w:val="24"/>
              </w:rPr>
            </w:pPr>
            <w:r>
              <w:rPr>
                <w:rFonts w:hint="default" w:ascii="Times New Roman" w:hAnsi="Times New Roman" w:cs="Times New Roman"/>
                <w:b/>
                <w:bCs/>
                <w:sz w:val="24"/>
              </w:rPr>
              <w:t>（1）废水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项目用水量为</w:t>
            </w:r>
            <w:r>
              <w:rPr>
                <w:rFonts w:hint="default" w:ascii="Times New Roman" w:hAnsi="Times New Roman" w:cs="Times New Roman"/>
                <w:sz w:val="24"/>
              </w:rPr>
              <w:t>55590</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/a，主要是生活用水以及生产用水。</w:t>
            </w:r>
          </w:p>
          <w:p>
            <w:pPr>
              <w:keepNext w:val="0"/>
              <w:keepLines w:val="0"/>
              <w:suppressLineNumbers w:val="0"/>
              <w:spacing w:before="0" w:beforeAutospacing="0" w:after="0" w:afterAutospacing="0" w:line="360" w:lineRule="auto"/>
              <w:ind w:left="0" w:right="0" w:firstLine="494" w:firstLineChars="206"/>
              <w:jc w:val="left"/>
              <w:rPr>
                <w:rFonts w:hint="default" w:ascii="Times New Roman" w:hAnsi="Times New Roman" w:cs="Times New Roman"/>
                <w:sz w:val="24"/>
              </w:rPr>
            </w:pPr>
            <w:r>
              <w:rPr>
                <w:rFonts w:hint="default" w:ascii="Times New Roman" w:hAnsi="Times New Roman" w:cs="Times New Roman"/>
                <w:sz w:val="24"/>
              </w:rPr>
              <w:t>①生活用水：劳动定员</w:t>
            </w:r>
            <w:r>
              <w:rPr>
                <w:rFonts w:hint="default" w:ascii="Times New Roman" w:hAnsi="Times New Roman" w:cs="Times New Roman"/>
                <w:sz w:val="24"/>
              </w:rPr>
              <w:t>6</w:t>
            </w:r>
            <w:r>
              <w:rPr>
                <w:rFonts w:hint="default" w:ascii="Times New Roman" w:hAnsi="Times New Roman" w:cs="Times New Roman"/>
                <w:sz w:val="24"/>
              </w:rPr>
              <w:t>人。根据湖南省用水定额（DB43/T388-2014），农村</w:t>
            </w:r>
            <w:r>
              <w:rPr>
                <w:rFonts w:hint="default" w:ascii="Times New Roman" w:hAnsi="Times New Roman" w:cs="Times New Roman"/>
                <w:sz w:val="24"/>
              </w:rPr>
              <w:t>非住宿</w:t>
            </w:r>
            <w:r>
              <w:rPr>
                <w:rFonts w:hint="default" w:ascii="Times New Roman" w:hAnsi="Times New Roman" w:cs="Times New Roman"/>
                <w:sz w:val="24"/>
              </w:rPr>
              <w:t>人员生活用水按</w:t>
            </w:r>
            <w:r>
              <w:rPr>
                <w:rFonts w:hint="default" w:ascii="Times New Roman" w:hAnsi="Times New Roman" w:cs="Times New Roman"/>
                <w:sz w:val="24"/>
              </w:rPr>
              <w:t>5</w:t>
            </w:r>
            <w:r>
              <w:rPr>
                <w:rFonts w:hint="default" w:ascii="Times New Roman" w:hAnsi="Times New Roman" w:cs="Times New Roman"/>
                <w:sz w:val="24"/>
              </w:rPr>
              <w:t>0L/人•d计，则新鲜用水量为</w:t>
            </w:r>
            <w:r>
              <w:rPr>
                <w:rFonts w:hint="default" w:ascii="Times New Roman" w:hAnsi="Times New Roman" w:cs="Times New Roman"/>
                <w:sz w:val="24"/>
              </w:rPr>
              <w:t>90</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/a。</w:t>
            </w:r>
          </w:p>
          <w:p>
            <w:pPr>
              <w:keepNext w:val="0"/>
              <w:keepLines w:val="0"/>
              <w:suppressLineNumbers w:val="0"/>
              <w:spacing w:before="0" w:beforeAutospacing="0" w:after="0" w:afterAutospacing="0" w:line="360" w:lineRule="auto"/>
              <w:ind w:left="0" w:right="0" w:firstLine="494" w:firstLineChars="206"/>
              <w:jc w:val="left"/>
              <w:rPr>
                <w:rFonts w:hint="default" w:ascii="Times New Roman" w:hAnsi="Times New Roman" w:cs="Times New Roman"/>
                <w:sz w:val="24"/>
              </w:rPr>
            </w:pPr>
            <w:r>
              <w:rPr>
                <w:rFonts w:hint="default" w:ascii="Times New Roman" w:hAnsi="Times New Roman" w:cs="Times New Roman"/>
                <w:sz w:val="24"/>
              </w:rPr>
              <w:t>②生产用水：</w:t>
            </w:r>
            <w:r>
              <w:rPr>
                <w:rFonts w:hint="default" w:ascii="Times New Roman" w:hAnsi="Times New Roman" w:cs="Times New Roman"/>
                <w:sz w:val="24"/>
              </w:rPr>
              <w:t>洗砂</w:t>
            </w:r>
            <w:r>
              <w:rPr>
                <w:rFonts w:hint="default" w:ascii="Times New Roman" w:hAnsi="Times New Roman" w:cs="Times New Roman"/>
                <w:sz w:val="24"/>
              </w:rPr>
              <w:t>用水</w:t>
            </w:r>
            <w:r>
              <w:rPr>
                <w:rFonts w:hint="default" w:ascii="Times New Roman" w:hAnsi="Times New Roman" w:cs="Times New Roman"/>
                <w:sz w:val="24"/>
              </w:rPr>
              <w:t>90</w:t>
            </w:r>
            <w:r>
              <w:rPr>
                <w:rFonts w:hint="default" w:ascii="Times New Roman" w:hAnsi="Times New Roman" w:cs="Times New Roman"/>
                <w:sz w:val="24"/>
              </w:rPr>
              <w:t>0m</w:t>
            </w:r>
            <w:r>
              <w:rPr>
                <w:rFonts w:hint="default" w:ascii="Times New Roman" w:hAnsi="Times New Roman" w:cs="Times New Roman"/>
                <w:sz w:val="24"/>
                <w:vertAlign w:val="superscript"/>
              </w:rPr>
              <w:t>3</w:t>
            </w:r>
            <w:r>
              <w:rPr>
                <w:rFonts w:hint="default" w:ascii="Times New Roman" w:hAnsi="Times New Roman" w:cs="Times New Roman"/>
                <w:sz w:val="24"/>
              </w:rPr>
              <w:t>/d，</w:t>
            </w:r>
            <w:r>
              <w:rPr>
                <w:rFonts w:hint="default" w:ascii="Times New Roman" w:hAnsi="Times New Roman" w:cs="Times New Roman"/>
                <w:sz w:val="24"/>
              </w:rPr>
              <w:t>其中20%的水分被原料带走，因此需要补充新鲜水18</w:t>
            </w:r>
            <w:r>
              <w:rPr>
                <w:rFonts w:hint="default" w:ascii="Times New Roman" w:hAnsi="Times New Roman" w:cs="Times New Roman"/>
                <w:sz w:val="24"/>
              </w:rPr>
              <w:t>0m</w:t>
            </w:r>
            <w:r>
              <w:rPr>
                <w:rFonts w:hint="default" w:ascii="Times New Roman" w:hAnsi="Times New Roman" w:cs="Times New Roman"/>
                <w:sz w:val="24"/>
                <w:vertAlign w:val="superscript"/>
              </w:rPr>
              <w:t>3</w:t>
            </w:r>
            <w:r>
              <w:rPr>
                <w:rFonts w:hint="default" w:ascii="Times New Roman" w:hAnsi="Times New Roman" w:cs="Times New Roman"/>
                <w:sz w:val="24"/>
              </w:rPr>
              <w:t>/d，</w:t>
            </w:r>
            <w:r>
              <w:rPr>
                <w:rFonts w:hint="default" w:ascii="Times New Roman" w:hAnsi="Times New Roman" w:cs="Times New Roman"/>
                <w:sz w:val="24"/>
              </w:rPr>
              <w:t>540</w:t>
            </w:r>
            <w:r>
              <w:rPr>
                <w:rFonts w:hint="default" w:ascii="Times New Roman" w:hAnsi="Times New Roman" w:cs="Times New Roman"/>
                <w:sz w:val="24"/>
              </w:rPr>
              <w:t>00m</w:t>
            </w:r>
            <w:r>
              <w:rPr>
                <w:rFonts w:hint="default" w:ascii="Times New Roman" w:hAnsi="Times New Roman" w:cs="Times New Roman"/>
                <w:sz w:val="24"/>
                <w:vertAlign w:val="superscript"/>
              </w:rPr>
              <w:t>3</w:t>
            </w:r>
            <w:r>
              <w:rPr>
                <w:rFonts w:hint="default" w:ascii="Times New Roman" w:hAnsi="Times New Roman" w:cs="Times New Roman"/>
                <w:sz w:val="24"/>
              </w:rPr>
              <w:t>/a</w:t>
            </w:r>
            <w:r>
              <w:rPr>
                <w:rFonts w:hint="default" w:ascii="Times New Roman" w:hAnsi="Times New Roman" w:cs="Times New Roman"/>
                <w:sz w:val="24"/>
              </w:rPr>
              <w:t>。</w:t>
            </w:r>
            <w:r>
              <w:rPr>
                <w:rFonts w:hint="default" w:ascii="Times New Roman" w:hAnsi="Times New Roman" w:cs="Times New Roman"/>
                <w:sz w:val="24"/>
              </w:rPr>
              <w:t>原料及</w:t>
            </w:r>
            <w:r>
              <w:rPr>
                <w:rFonts w:hint="default" w:ascii="Times New Roman" w:hAnsi="Times New Roman" w:cs="Times New Roman"/>
                <w:sz w:val="24"/>
                <w:lang w:eastAsia="zh-CN"/>
              </w:rPr>
              <w:t>产品堆棚</w:t>
            </w:r>
            <w:r>
              <w:rPr>
                <w:rFonts w:hint="default" w:ascii="Times New Roman" w:hAnsi="Times New Roman" w:cs="Times New Roman"/>
                <w:sz w:val="24"/>
              </w:rPr>
              <w:t>需洒水降尘，用水量为5m</w:t>
            </w:r>
            <w:r>
              <w:rPr>
                <w:rFonts w:hint="default" w:ascii="Times New Roman" w:hAnsi="Times New Roman" w:cs="Times New Roman"/>
                <w:sz w:val="24"/>
                <w:vertAlign w:val="superscript"/>
              </w:rPr>
              <w:t>3</w:t>
            </w:r>
            <w:r>
              <w:rPr>
                <w:rFonts w:hint="default" w:ascii="Times New Roman" w:hAnsi="Times New Roman" w:cs="Times New Roman"/>
                <w:sz w:val="24"/>
              </w:rPr>
              <w:t>/d，则用水量为1500m</w:t>
            </w:r>
            <w:r>
              <w:rPr>
                <w:rFonts w:hint="default" w:ascii="Times New Roman" w:hAnsi="Times New Roman" w:cs="Times New Roman"/>
                <w:sz w:val="24"/>
                <w:vertAlign w:val="superscript"/>
              </w:rPr>
              <w:t>3</w:t>
            </w:r>
            <w:r>
              <w:rPr>
                <w:rFonts w:hint="default" w:ascii="Times New Roman" w:hAnsi="Times New Roman" w:cs="Times New Roman"/>
                <w:sz w:val="24"/>
              </w:rPr>
              <w:t>/a。</w:t>
            </w:r>
          </w:p>
          <w:p>
            <w:pPr>
              <w:keepNext w:val="0"/>
              <w:keepLines w:val="0"/>
              <w:suppressLineNumbers w:val="0"/>
              <w:tabs>
                <w:tab w:val="left" w:pos="6300"/>
              </w:tabs>
              <w:adjustRightInd w:val="0"/>
              <w:snapToGrid w:val="0"/>
              <w:spacing w:before="0" w:beforeAutospacing="0" w:after="0" w:afterAutospacing="0" w:line="360" w:lineRule="auto"/>
              <w:ind w:left="0" w:right="0" w:firstLine="480" w:firstLineChars="200"/>
              <w:rPr>
                <w:rStyle w:val="85"/>
                <w:rFonts w:hint="default" w:ascii="Times New Roman" w:hAnsi="Times New Roman" w:cs="Times New Roman"/>
                <w:color w:val="auto"/>
                <w:sz w:val="24"/>
                <w:szCs w:val="24"/>
              </w:rPr>
            </w:pPr>
            <w:r>
              <w:rPr>
                <w:rStyle w:val="85"/>
                <w:rFonts w:hint="default" w:ascii="Times New Roman" w:hAnsi="Times New Roman" w:cs="Times New Roman"/>
                <w:color w:val="auto"/>
                <w:sz w:val="24"/>
                <w:szCs w:val="24"/>
              </w:rPr>
              <w:t>项目具体用水情况见下表：</w:t>
            </w:r>
          </w:p>
          <w:p>
            <w:pPr>
              <w:keepNext w:val="0"/>
              <w:keepLines w:val="0"/>
              <w:suppressLineNumbers w:val="0"/>
              <w:spacing w:before="0" w:beforeAutospacing="0" w:after="0" w:afterAutospacing="0" w:line="360" w:lineRule="auto"/>
              <w:ind w:left="0" w:right="0" w:firstLine="420" w:firstLineChars="200"/>
              <w:jc w:val="center"/>
              <w:rPr>
                <w:rFonts w:hint="default" w:ascii="Times New Roman" w:hAnsi="Times New Roman" w:eastAsia="黑体" w:cs="Times New Roman"/>
                <w:b/>
                <w:bCs/>
              </w:rPr>
            </w:pPr>
            <w:r>
              <w:rPr>
                <w:rFonts w:hint="default" w:ascii="Times New Roman" w:hAnsi="Times New Roman" w:eastAsia="黑体" w:cs="Times New Roman"/>
                <w:b/>
                <w:bCs/>
              </w:rPr>
              <w:t>表5-1 项目给水测算表</w:t>
            </w:r>
          </w:p>
          <w:tbl>
            <w:tblPr>
              <w:tblStyle w:val="48"/>
              <w:tblW w:w="883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588"/>
              <w:gridCol w:w="1783"/>
              <w:gridCol w:w="1324"/>
              <w:gridCol w:w="1095"/>
              <w:gridCol w:w="1170"/>
              <w:gridCol w:w="11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726" w:type="dxa"/>
                  <w:vMerge w:val="restart"/>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序号</w:t>
                  </w:r>
                </w:p>
              </w:tc>
              <w:tc>
                <w:tcPr>
                  <w:tcW w:w="1588" w:type="dxa"/>
                  <w:vMerge w:val="restart"/>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用水名称</w:t>
                  </w:r>
                </w:p>
              </w:tc>
              <w:tc>
                <w:tcPr>
                  <w:tcW w:w="1783" w:type="dxa"/>
                  <w:vMerge w:val="restart"/>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用水标准</w:t>
                  </w:r>
                </w:p>
              </w:tc>
              <w:tc>
                <w:tcPr>
                  <w:tcW w:w="1324" w:type="dxa"/>
                  <w:vMerge w:val="restart"/>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用水</w:t>
                  </w:r>
                </w:p>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单位数</w:t>
                  </w:r>
                </w:p>
              </w:tc>
              <w:tc>
                <w:tcPr>
                  <w:tcW w:w="1095" w:type="dxa"/>
                  <w:vMerge w:val="restart"/>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使用时间</w:t>
                  </w:r>
                </w:p>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（天）</w:t>
                  </w:r>
                </w:p>
              </w:tc>
              <w:tc>
                <w:tcPr>
                  <w:tcW w:w="2315" w:type="dxa"/>
                  <w:gridSpan w:val="2"/>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用水量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726" w:type="dxa"/>
                  <w:vMerge w:val="continue"/>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p>
              </w:tc>
              <w:tc>
                <w:tcPr>
                  <w:tcW w:w="1588" w:type="dxa"/>
                  <w:vMerge w:val="continue"/>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p>
              </w:tc>
              <w:tc>
                <w:tcPr>
                  <w:tcW w:w="1783" w:type="dxa"/>
                  <w:vMerge w:val="continue"/>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p>
              </w:tc>
              <w:tc>
                <w:tcPr>
                  <w:tcW w:w="1324" w:type="dxa"/>
                  <w:vMerge w:val="continue"/>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p>
              </w:tc>
              <w:tc>
                <w:tcPr>
                  <w:tcW w:w="1095" w:type="dxa"/>
                  <w:vMerge w:val="continue"/>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p>
              </w:tc>
              <w:tc>
                <w:tcPr>
                  <w:tcW w:w="1170" w:type="dxa"/>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日用水量m</w:t>
                  </w:r>
                  <w:r>
                    <w:rPr>
                      <w:rStyle w:val="85"/>
                      <w:rFonts w:hint="default" w:ascii="Times New Roman" w:hAnsi="Times New Roman" w:cs="Times New Roman"/>
                      <w:color w:val="auto"/>
                      <w:sz w:val="21"/>
                      <w:szCs w:val="21"/>
                      <w:vertAlign w:val="superscript"/>
                    </w:rPr>
                    <w:t>3</w:t>
                  </w:r>
                  <w:r>
                    <w:rPr>
                      <w:rStyle w:val="85"/>
                      <w:rFonts w:hint="default" w:ascii="Times New Roman" w:hAnsi="Times New Roman" w:cs="Times New Roman"/>
                      <w:color w:val="auto"/>
                      <w:sz w:val="21"/>
                      <w:szCs w:val="21"/>
                    </w:rPr>
                    <w:t>/d</w:t>
                  </w:r>
                </w:p>
              </w:tc>
              <w:tc>
                <w:tcPr>
                  <w:tcW w:w="1145" w:type="dxa"/>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年用水量</w:t>
                  </w:r>
                </w:p>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m</w:t>
                  </w:r>
                  <w:r>
                    <w:rPr>
                      <w:rStyle w:val="85"/>
                      <w:rFonts w:hint="default" w:ascii="Times New Roman" w:hAnsi="Times New Roman" w:cs="Times New Roman"/>
                      <w:color w:val="auto"/>
                      <w:sz w:val="21"/>
                      <w:szCs w:val="21"/>
                      <w:vertAlign w:val="superscript"/>
                    </w:rPr>
                    <w:t>3</w:t>
                  </w:r>
                  <w:r>
                    <w:rPr>
                      <w:rStyle w:val="85"/>
                      <w:rFonts w:hint="default" w:ascii="Times New Roman" w:hAnsi="Times New Roman" w:cs="Times New Roman"/>
                      <w:color w:val="auto"/>
                      <w:sz w:val="21"/>
                      <w:szCs w:val="21"/>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726" w:type="dxa"/>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1</w:t>
                  </w:r>
                </w:p>
              </w:tc>
              <w:tc>
                <w:tcPr>
                  <w:tcW w:w="1588" w:type="dxa"/>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员工生活用水</w:t>
                  </w:r>
                </w:p>
              </w:tc>
              <w:tc>
                <w:tcPr>
                  <w:tcW w:w="1783" w:type="dxa"/>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5</w:t>
                  </w:r>
                  <w:r>
                    <w:rPr>
                      <w:rStyle w:val="85"/>
                      <w:rFonts w:hint="default" w:ascii="Times New Roman" w:hAnsi="Times New Roman" w:cs="Times New Roman"/>
                      <w:color w:val="auto"/>
                      <w:sz w:val="21"/>
                      <w:szCs w:val="21"/>
                    </w:rPr>
                    <w:t>0L/cap·d</w:t>
                  </w:r>
                </w:p>
              </w:tc>
              <w:tc>
                <w:tcPr>
                  <w:tcW w:w="1324" w:type="dxa"/>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6</w:t>
                  </w:r>
                  <w:r>
                    <w:rPr>
                      <w:rStyle w:val="85"/>
                      <w:rFonts w:hint="default" w:ascii="Times New Roman" w:hAnsi="Times New Roman" w:cs="Times New Roman"/>
                      <w:color w:val="auto"/>
                      <w:sz w:val="21"/>
                      <w:szCs w:val="21"/>
                    </w:rPr>
                    <w:t>人</w:t>
                  </w:r>
                </w:p>
              </w:tc>
              <w:tc>
                <w:tcPr>
                  <w:tcW w:w="1095" w:type="dxa"/>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300</w:t>
                  </w:r>
                </w:p>
              </w:tc>
              <w:tc>
                <w:tcPr>
                  <w:tcW w:w="1170" w:type="dxa"/>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0.</w:t>
                  </w:r>
                  <w:r>
                    <w:rPr>
                      <w:rStyle w:val="85"/>
                      <w:rFonts w:hint="default" w:ascii="Times New Roman" w:hAnsi="Times New Roman" w:cs="Times New Roman"/>
                      <w:color w:val="auto"/>
                      <w:sz w:val="21"/>
                      <w:szCs w:val="21"/>
                    </w:rPr>
                    <w:t>3</w:t>
                  </w:r>
                </w:p>
              </w:tc>
              <w:tc>
                <w:tcPr>
                  <w:tcW w:w="1145" w:type="dxa"/>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726" w:type="dxa"/>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2</w:t>
                  </w:r>
                </w:p>
              </w:tc>
              <w:tc>
                <w:tcPr>
                  <w:tcW w:w="1588" w:type="dxa"/>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洗砂用水</w:t>
                  </w:r>
                </w:p>
              </w:tc>
              <w:tc>
                <w:tcPr>
                  <w:tcW w:w="1783" w:type="dxa"/>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180</w:t>
                  </w:r>
                  <w:r>
                    <w:rPr>
                      <w:rStyle w:val="85"/>
                      <w:rFonts w:hint="default" w:ascii="Times New Roman" w:hAnsi="Times New Roman" w:cs="Times New Roman"/>
                      <w:color w:val="auto"/>
                      <w:sz w:val="21"/>
                      <w:szCs w:val="21"/>
                    </w:rPr>
                    <w:t>m³/d</w:t>
                  </w:r>
                </w:p>
              </w:tc>
              <w:tc>
                <w:tcPr>
                  <w:tcW w:w="1324" w:type="dxa"/>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1d</w:t>
                  </w:r>
                </w:p>
              </w:tc>
              <w:tc>
                <w:tcPr>
                  <w:tcW w:w="1095" w:type="dxa"/>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18</w:t>
                  </w:r>
                  <w:r>
                    <w:rPr>
                      <w:rStyle w:val="85"/>
                      <w:rFonts w:hint="default" w:ascii="Times New Roman" w:hAnsi="Times New Roman" w:cs="Times New Roman"/>
                      <w:color w:val="auto"/>
                      <w:sz w:val="21"/>
                      <w:szCs w:val="21"/>
                    </w:rPr>
                    <w:t>0</w:t>
                  </w:r>
                </w:p>
              </w:tc>
              <w:tc>
                <w:tcPr>
                  <w:tcW w:w="1170" w:type="dxa"/>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3</w:t>
                  </w:r>
                  <w:r>
                    <w:rPr>
                      <w:rStyle w:val="85"/>
                      <w:rFonts w:hint="default" w:ascii="Times New Roman" w:hAnsi="Times New Roman" w:cs="Times New Roman"/>
                      <w:color w:val="auto"/>
                      <w:sz w:val="21"/>
                      <w:szCs w:val="21"/>
                    </w:rPr>
                    <w:t>0</w:t>
                  </w:r>
                </w:p>
              </w:tc>
              <w:tc>
                <w:tcPr>
                  <w:tcW w:w="1145" w:type="dxa"/>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54</w:t>
                  </w:r>
                  <w:r>
                    <w:rPr>
                      <w:rStyle w:val="85"/>
                      <w:rFonts w:hint="default" w:ascii="Times New Roman" w:hAnsi="Times New Roman" w:cs="Times New Roman"/>
                      <w:color w:val="auto"/>
                      <w:sz w:val="21"/>
                      <w:szCs w:val="21"/>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726" w:type="dxa"/>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3</w:t>
                  </w:r>
                </w:p>
              </w:tc>
              <w:tc>
                <w:tcPr>
                  <w:tcW w:w="1588" w:type="dxa"/>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洒水降尘用水</w:t>
                  </w:r>
                </w:p>
              </w:tc>
              <w:tc>
                <w:tcPr>
                  <w:tcW w:w="1783" w:type="dxa"/>
                  <w:vAlign w:val="center"/>
                </w:tcPr>
                <w:p>
                  <w:pPr>
                    <w:keepNext w:val="0"/>
                    <w:keepLines w:val="0"/>
                    <w:suppressLineNumbers w:val="0"/>
                    <w:tabs>
                      <w:tab w:val="left" w:pos="426"/>
                    </w:tabs>
                    <w:spacing w:before="0" w:beforeAutospacing="0" w:after="0" w:afterAutospacing="0" w:line="360" w:lineRule="auto"/>
                    <w:ind w:left="0" w:right="0"/>
                    <w:jc w:val="center"/>
                    <w:rPr>
                      <w:rFonts w:hint="default" w:ascii="Times New Roman" w:hAnsi="Times New Roman" w:cs="Times New Roman"/>
                      <w:szCs w:val="21"/>
                    </w:rPr>
                  </w:pPr>
                  <w:r>
                    <w:rPr>
                      <w:rStyle w:val="85"/>
                      <w:rFonts w:hint="default" w:ascii="Times New Roman" w:hAnsi="Times New Roman" w:cs="Times New Roman"/>
                      <w:color w:val="auto"/>
                      <w:sz w:val="21"/>
                      <w:szCs w:val="21"/>
                    </w:rPr>
                    <w:t>5m³/d</w:t>
                  </w:r>
                </w:p>
              </w:tc>
              <w:tc>
                <w:tcPr>
                  <w:tcW w:w="1324" w:type="dxa"/>
                  <w:vAlign w:val="center"/>
                </w:tcPr>
                <w:p>
                  <w:pPr>
                    <w:keepNext w:val="0"/>
                    <w:keepLines w:val="0"/>
                    <w:suppressLineNumbers w:val="0"/>
                    <w:tabs>
                      <w:tab w:val="left" w:pos="426"/>
                    </w:tabs>
                    <w:spacing w:before="0" w:beforeAutospacing="0" w:after="0" w:afterAutospacing="0" w:line="360" w:lineRule="auto"/>
                    <w:ind w:left="0" w:right="0"/>
                    <w:jc w:val="center"/>
                    <w:rPr>
                      <w:rFonts w:hint="default" w:ascii="Times New Roman" w:hAnsi="Times New Roman" w:cs="Times New Roman"/>
                      <w:kern w:val="0"/>
                      <w:szCs w:val="21"/>
                    </w:rPr>
                  </w:pPr>
                  <w:r>
                    <w:rPr>
                      <w:rStyle w:val="85"/>
                      <w:rFonts w:hint="default" w:ascii="Times New Roman" w:hAnsi="Times New Roman" w:cs="Times New Roman"/>
                      <w:color w:val="auto"/>
                      <w:sz w:val="21"/>
                      <w:szCs w:val="21"/>
                    </w:rPr>
                    <w:t>1d</w:t>
                  </w:r>
                </w:p>
              </w:tc>
              <w:tc>
                <w:tcPr>
                  <w:tcW w:w="1095" w:type="dxa"/>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300</w:t>
                  </w:r>
                </w:p>
              </w:tc>
              <w:tc>
                <w:tcPr>
                  <w:tcW w:w="1170" w:type="dxa"/>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5</w:t>
                  </w:r>
                </w:p>
              </w:tc>
              <w:tc>
                <w:tcPr>
                  <w:tcW w:w="1145" w:type="dxa"/>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1500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6516" w:type="dxa"/>
                  <w:gridSpan w:val="5"/>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合计</w:t>
                  </w:r>
                </w:p>
              </w:tc>
              <w:tc>
                <w:tcPr>
                  <w:tcW w:w="1170" w:type="dxa"/>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w:t>
                  </w:r>
                </w:p>
              </w:tc>
              <w:tc>
                <w:tcPr>
                  <w:tcW w:w="1145" w:type="dxa"/>
                  <w:vAlign w:val="center"/>
                </w:tcPr>
                <w:p>
                  <w:pPr>
                    <w:keepNext w:val="0"/>
                    <w:keepLines w:val="0"/>
                    <w:suppressLineNumbers w:val="0"/>
                    <w:tabs>
                      <w:tab w:val="left" w:pos="426"/>
                    </w:tabs>
                    <w:spacing w:before="0" w:beforeAutospacing="0" w:after="0" w:afterAutospacing="0" w:line="360" w:lineRule="auto"/>
                    <w:ind w:left="0" w:right="0"/>
                    <w:jc w:val="center"/>
                    <w:rPr>
                      <w:rStyle w:val="85"/>
                      <w:rFonts w:hint="default" w:ascii="Times New Roman" w:hAnsi="Times New Roman" w:cs="Times New Roman"/>
                      <w:color w:val="auto"/>
                      <w:sz w:val="21"/>
                      <w:szCs w:val="21"/>
                    </w:rPr>
                  </w:pPr>
                  <w:r>
                    <w:rPr>
                      <w:rStyle w:val="85"/>
                      <w:rFonts w:hint="default" w:ascii="Times New Roman" w:hAnsi="Times New Roman" w:cs="Times New Roman"/>
                      <w:color w:val="auto"/>
                      <w:sz w:val="21"/>
                      <w:szCs w:val="21"/>
                    </w:rPr>
                    <w:t>55590</w:t>
                  </w:r>
                </w:p>
              </w:tc>
            </w:tr>
          </w:tbl>
          <w:p>
            <w:pPr>
              <w:keepNext w:val="0"/>
              <w:keepLines w:val="0"/>
              <w:suppressLineNumbers w:val="0"/>
              <w:spacing w:before="0" w:beforeAutospacing="0" w:after="0" w:afterAutospacing="0" w:line="360" w:lineRule="auto"/>
              <w:ind w:left="0" w:right="0"/>
              <w:rPr>
                <w:rFonts w:hint="default" w:ascii="Times New Roman" w:hAnsi="Times New Roman" w:cs="Times New Roman"/>
                <w:sz w:val="24"/>
              </w:rPr>
            </w:pPr>
            <w:r>
              <w:rPr>
                <w:rStyle w:val="85"/>
                <w:rFonts w:hint="default" w:ascii="Times New Roman" w:hAnsi="Times New Roman" w:cs="Times New Roman"/>
                <w:b/>
                <w:bCs/>
                <w:color w:val="auto"/>
                <w:sz w:val="24"/>
                <w:szCs w:val="28"/>
              </w:rPr>
              <w:t xml:space="preserve">  </w:t>
            </w:r>
            <w:r>
              <w:rPr>
                <w:rFonts w:hint="default" w:ascii="Times New Roman" w:hAnsi="Times New Roman" w:cs="Times New Roman"/>
                <w:sz w:val="24"/>
              </w:rPr>
              <w:t>初期雨水：暴雨强度计算公式，</w:t>
            </w:r>
          </w:p>
          <w:p>
            <w:pPr>
              <w:keepNext w:val="0"/>
              <w:keepLines w:val="0"/>
              <w:suppressLineNumbers w:val="0"/>
              <w:spacing w:before="0" w:beforeAutospacing="0" w:after="0" w:afterAutospacing="0" w:line="360" w:lineRule="auto"/>
              <w:ind w:left="0" w:right="0" w:firstLine="420" w:firstLineChars="200"/>
              <w:jc w:val="left"/>
              <w:rPr>
                <w:rFonts w:hint="default" w:ascii="Times New Roman" w:hAnsi="Times New Roman" w:cs="Times New Roman"/>
              </w:rPr>
            </w:pPr>
            <w:r>
              <w:rPr>
                <w:rFonts w:hint="default" w:ascii="Times New Roman" w:hAnsi="Times New Roman" w:cs="Times New Roman"/>
              </w:rPr>
              <w:drawing>
                <wp:inline distT="0" distB="0" distL="0" distR="0">
                  <wp:extent cx="2238375" cy="485775"/>
                  <wp:effectExtent l="19050" t="0" r="9525"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noChangeArrowheads="1"/>
                          </pic:cNvPicPr>
                        </pic:nvPicPr>
                        <pic:blipFill>
                          <a:blip r:embed="rId14" cstate="print"/>
                          <a:srcRect/>
                          <a:stretch>
                            <a:fillRect/>
                          </a:stretch>
                        </pic:blipFill>
                        <pic:spPr>
                          <a:xfrm>
                            <a:off x="0" y="0"/>
                            <a:ext cx="2238375" cy="485775"/>
                          </a:xfrm>
                          <a:prstGeom prst="rect">
                            <a:avLst/>
                          </a:prstGeom>
                          <a:noFill/>
                          <a:ln w="9525">
                            <a:noFill/>
                            <a:miter lim="800000"/>
                            <a:headEnd/>
                            <a:tailEnd/>
                          </a:ln>
                        </pic:spPr>
                      </pic:pic>
                    </a:graphicData>
                  </a:graphic>
                </wp:inline>
              </w:drawing>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sz w:val="24"/>
              </w:rPr>
            </w:pPr>
            <w:r>
              <w:rPr>
                <w:rFonts w:hint="default" w:ascii="Times New Roman" w:hAnsi="Times New Roman" w:cs="Times New Roman"/>
                <w:sz w:val="24"/>
              </w:rPr>
              <w:t>重现期取1年，降雨历时取15分钟，汇水面积主要为生产区，面积取1000平方米，径流系数按碎石路面取0.40，经计算，暴雨强度为190.54升/秒.公顷，雨水流量为19.1升/秒。因此初期雨水收集量为17.2m</w:t>
            </w:r>
            <w:r>
              <w:rPr>
                <w:rFonts w:hint="default" w:ascii="Times New Roman" w:hAnsi="Times New Roman" w:cs="Times New Roman"/>
                <w:sz w:val="24"/>
                <w:vertAlign w:val="superscript"/>
              </w:rPr>
              <w:t>3</w:t>
            </w:r>
            <w:r>
              <w:rPr>
                <w:rFonts w:hint="default" w:ascii="Times New Roman" w:hAnsi="Times New Roman" w:cs="Times New Roman"/>
                <w:sz w:val="24"/>
              </w:rPr>
              <w:t>/次。本项目</w:t>
            </w:r>
            <w:r>
              <w:rPr>
                <w:rFonts w:hint="default" w:ascii="Times New Roman" w:hAnsi="Times New Roman" w:cs="Times New Roman"/>
                <w:sz w:val="24"/>
              </w:rPr>
              <w:t>建设一个雨水收集池进行收集</w:t>
            </w:r>
            <w:r>
              <w:rPr>
                <w:rFonts w:hint="default" w:ascii="Times New Roman" w:hAnsi="Times New Roman" w:cs="Times New Roman"/>
                <w:sz w:val="24"/>
              </w:rPr>
              <w:t>，初期雨水沉淀后用于生产。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项目营运期用水主要为</w:t>
            </w:r>
            <w:r>
              <w:rPr>
                <w:rFonts w:hint="default" w:ascii="Times New Roman" w:hAnsi="Times New Roman" w:cs="Times New Roman"/>
                <w:sz w:val="24"/>
              </w:rPr>
              <w:t>洗砂</w:t>
            </w:r>
            <w:r>
              <w:rPr>
                <w:rFonts w:hint="default" w:ascii="Times New Roman" w:hAnsi="Times New Roman" w:cs="Times New Roman"/>
                <w:sz w:val="24"/>
              </w:rPr>
              <w:t>用水、降尘用水及生活用水，排放的废水情况如下：</w:t>
            </w:r>
          </w:p>
          <w:p>
            <w:pPr>
              <w:keepNext w:val="0"/>
              <w:keepLines w:val="0"/>
              <w:numPr>
                <w:ilvl w:val="0"/>
                <w:numId w:val="3"/>
              </w:numPr>
              <w:suppressLineNumbers w:val="0"/>
              <w:spacing w:before="0" w:beforeAutospacing="0" w:after="0" w:afterAutospacing="0" w:line="360" w:lineRule="auto"/>
              <w:ind w:right="0"/>
              <w:rPr>
                <w:rFonts w:hint="default" w:ascii="Times New Roman" w:hAnsi="Times New Roman" w:cs="Times New Roman"/>
                <w:sz w:val="24"/>
              </w:rPr>
            </w:pPr>
            <w:r>
              <w:rPr>
                <w:rFonts w:hint="default" w:ascii="Times New Roman" w:hAnsi="Times New Roman" w:cs="Times New Roman"/>
                <w:sz w:val="24"/>
              </w:rPr>
              <w:t>洗砂</w:t>
            </w:r>
            <w:r>
              <w:rPr>
                <w:rFonts w:hint="default" w:ascii="Times New Roman" w:hAnsi="Times New Roman" w:cs="Times New Roman"/>
                <w:sz w:val="24"/>
              </w:rPr>
              <w:t xml:space="preserve">废水      </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本项目</w:t>
            </w:r>
            <w:r>
              <w:rPr>
                <w:rFonts w:hint="default" w:ascii="Times New Roman" w:hAnsi="Times New Roman" w:cs="Times New Roman"/>
                <w:sz w:val="24"/>
              </w:rPr>
              <w:t>洗砂</w:t>
            </w:r>
            <w:r>
              <w:rPr>
                <w:rFonts w:hint="default" w:ascii="Times New Roman" w:hAnsi="Times New Roman" w:cs="Times New Roman"/>
                <w:sz w:val="24"/>
              </w:rPr>
              <w:t>每天</w:t>
            </w:r>
            <w:r>
              <w:rPr>
                <w:rFonts w:hint="default" w:ascii="Times New Roman" w:hAnsi="Times New Roman" w:cs="Times New Roman"/>
                <w:sz w:val="24"/>
              </w:rPr>
              <w:t>洗砂</w:t>
            </w:r>
            <w:r>
              <w:rPr>
                <w:rFonts w:hint="default" w:ascii="Times New Roman" w:hAnsi="Times New Roman" w:cs="Times New Roman"/>
                <w:sz w:val="24"/>
              </w:rPr>
              <w:t>用水量约</w:t>
            </w:r>
            <w:r>
              <w:rPr>
                <w:rFonts w:hint="default" w:ascii="Times New Roman" w:hAnsi="Times New Roman" w:cs="Times New Roman"/>
                <w:sz w:val="24"/>
              </w:rPr>
              <w:t>90</w:t>
            </w:r>
            <w:r>
              <w:rPr>
                <w:rFonts w:hint="default" w:ascii="Times New Roman" w:hAnsi="Times New Roman" w:cs="Times New Roman"/>
                <w:sz w:val="24"/>
              </w:rPr>
              <w:t>0m</w:t>
            </w:r>
            <w:r>
              <w:rPr>
                <w:rFonts w:hint="default" w:ascii="Times New Roman" w:hAnsi="Times New Roman" w:cs="Times New Roman"/>
                <w:sz w:val="24"/>
                <w:vertAlign w:val="superscript"/>
              </w:rPr>
              <w:t>3</w:t>
            </w:r>
            <w:r>
              <w:rPr>
                <w:rFonts w:hint="default" w:ascii="Times New Roman" w:hAnsi="Times New Roman" w:cs="Times New Roman"/>
                <w:sz w:val="24"/>
              </w:rPr>
              <w:t>，</w:t>
            </w:r>
            <w:r>
              <w:rPr>
                <w:rFonts w:hint="default" w:ascii="Times New Roman" w:hAnsi="Times New Roman" w:cs="Times New Roman"/>
                <w:sz w:val="24"/>
              </w:rPr>
              <w:t>其中18</w:t>
            </w:r>
            <w:r>
              <w:rPr>
                <w:rFonts w:hint="default" w:ascii="Times New Roman" w:hAnsi="Times New Roman" w:cs="Times New Roman"/>
                <w:sz w:val="24"/>
              </w:rPr>
              <w:t>0m</w:t>
            </w:r>
            <w:r>
              <w:rPr>
                <w:rFonts w:hint="default" w:ascii="Times New Roman" w:hAnsi="Times New Roman" w:cs="Times New Roman"/>
                <w:sz w:val="24"/>
                <w:vertAlign w:val="superscript"/>
              </w:rPr>
              <w:t>3</w:t>
            </w:r>
            <w:r>
              <w:rPr>
                <w:rFonts w:hint="default" w:ascii="Times New Roman" w:hAnsi="Times New Roman" w:cs="Times New Roman"/>
                <w:sz w:val="24"/>
              </w:rPr>
              <w:t>水由</w:t>
            </w:r>
            <w:r>
              <w:rPr>
                <w:rFonts w:hint="default" w:ascii="Times New Roman" w:hAnsi="Times New Roman" w:cs="Times New Roman"/>
                <w:sz w:val="24"/>
                <w:lang w:eastAsia="zh-CN"/>
              </w:rPr>
              <w:t>砂石</w:t>
            </w:r>
            <w:r>
              <w:rPr>
                <w:rFonts w:hint="default" w:ascii="Times New Roman" w:hAnsi="Times New Roman" w:cs="Times New Roman"/>
                <w:sz w:val="24"/>
              </w:rPr>
              <w:t>带走，</w:t>
            </w:r>
            <w:r>
              <w:rPr>
                <w:rFonts w:hint="default" w:ascii="Times New Roman" w:hAnsi="Times New Roman" w:cs="Times New Roman"/>
                <w:sz w:val="24"/>
              </w:rPr>
              <w:t>其他废水循环使用，</w:t>
            </w:r>
            <w:r>
              <w:rPr>
                <w:rFonts w:hint="default" w:ascii="Times New Roman" w:hAnsi="Times New Roman" w:cs="Times New Roman"/>
                <w:sz w:val="24"/>
              </w:rPr>
              <w:t>不外排。</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②降尘废水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项目作为</w:t>
            </w:r>
            <w:r>
              <w:rPr>
                <w:rFonts w:hint="default" w:ascii="Times New Roman" w:hAnsi="Times New Roman" w:cs="Times New Roman"/>
                <w:sz w:val="24"/>
              </w:rPr>
              <w:t>制砂</w:t>
            </w:r>
            <w:r>
              <w:rPr>
                <w:rFonts w:hint="default" w:ascii="Times New Roman" w:hAnsi="Times New Roman" w:cs="Times New Roman"/>
                <w:sz w:val="24"/>
              </w:rPr>
              <w:t>生产企业，</w:t>
            </w:r>
            <w:r>
              <w:rPr>
                <w:rFonts w:hint="default" w:ascii="Times New Roman" w:hAnsi="Times New Roman" w:cs="Times New Roman"/>
                <w:sz w:val="24"/>
              </w:rPr>
              <w:t>无组织排放颗粒物</w:t>
            </w:r>
            <w:r>
              <w:rPr>
                <w:rFonts w:hint="default" w:ascii="Times New Roman" w:hAnsi="Times New Roman" w:cs="Times New Roman"/>
                <w:sz w:val="24"/>
              </w:rPr>
              <w:t>产尘点主要包括原料运输扬尘、</w:t>
            </w:r>
            <w:r>
              <w:rPr>
                <w:rFonts w:hint="default" w:ascii="Times New Roman" w:hAnsi="Times New Roman" w:cs="Times New Roman"/>
                <w:sz w:val="24"/>
                <w:lang w:eastAsia="zh-CN"/>
              </w:rPr>
              <w:t>原料堆棚</w:t>
            </w:r>
            <w:r>
              <w:rPr>
                <w:rFonts w:hint="default" w:ascii="Times New Roman" w:hAnsi="Times New Roman" w:cs="Times New Roman"/>
                <w:sz w:val="24"/>
              </w:rPr>
              <w:t>扬尘。项目应安排人工洒水进行场地降尘。降尘用水约为5m</w:t>
            </w:r>
            <w:r>
              <w:rPr>
                <w:rFonts w:hint="default" w:ascii="Times New Roman" w:hAnsi="Times New Roman" w:cs="Times New Roman"/>
                <w:sz w:val="24"/>
                <w:vertAlign w:val="superscript"/>
              </w:rPr>
              <w:t>3</w:t>
            </w:r>
            <w:r>
              <w:rPr>
                <w:rFonts w:hint="default" w:ascii="Times New Roman" w:hAnsi="Times New Roman" w:cs="Times New Roman"/>
                <w:sz w:val="24"/>
              </w:rPr>
              <w:t>/d，根据场地干燥情况喷洒，降尘用水基本上被蒸发消耗，无积水汇集。</w:t>
            </w:r>
          </w:p>
          <w:p>
            <w:pPr>
              <w:keepNext w:val="0"/>
              <w:keepLines w:val="0"/>
              <w:numPr>
                <w:ilvl w:val="0"/>
                <w:numId w:val="3"/>
              </w:numPr>
              <w:suppressLineNumbers w:val="0"/>
              <w:spacing w:before="0" w:beforeAutospacing="0" w:after="0" w:afterAutospacing="0" w:line="360" w:lineRule="auto"/>
              <w:ind w:right="0"/>
              <w:rPr>
                <w:rFonts w:hint="default" w:ascii="Times New Roman" w:hAnsi="Times New Roman" w:cs="Times New Roman"/>
                <w:sz w:val="24"/>
              </w:rPr>
            </w:pPr>
            <w:r>
              <w:rPr>
                <w:rFonts w:hint="default" w:ascii="Times New Roman" w:hAnsi="Times New Roman" w:cs="Times New Roman"/>
                <w:sz w:val="24"/>
              </w:rPr>
              <w:t>生活污水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项目职工有</w:t>
            </w:r>
            <w:r>
              <w:rPr>
                <w:rFonts w:hint="default" w:ascii="Times New Roman" w:hAnsi="Times New Roman" w:cs="Times New Roman"/>
                <w:sz w:val="24"/>
              </w:rPr>
              <w:t>6</w:t>
            </w:r>
            <w:r>
              <w:rPr>
                <w:rFonts w:hint="default" w:ascii="Times New Roman" w:hAnsi="Times New Roman" w:cs="Times New Roman"/>
                <w:sz w:val="24"/>
              </w:rPr>
              <w:t>人，用水量按每人每天</w:t>
            </w:r>
            <w:r>
              <w:rPr>
                <w:rFonts w:hint="default" w:ascii="Times New Roman" w:hAnsi="Times New Roman" w:cs="Times New Roman"/>
                <w:sz w:val="24"/>
              </w:rPr>
              <w:t>5</w:t>
            </w:r>
            <w:r>
              <w:rPr>
                <w:rFonts w:hint="default" w:ascii="Times New Roman" w:hAnsi="Times New Roman" w:cs="Times New Roman"/>
                <w:sz w:val="24"/>
              </w:rPr>
              <w:t>0L计，生活用水量为0.</w:t>
            </w:r>
            <w:r>
              <w:rPr>
                <w:rFonts w:hint="default" w:ascii="Times New Roman" w:hAnsi="Times New Roman" w:cs="Times New Roman"/>
                <w:sz w:val="24"/>
              </w:rPr>
              <w:t>3</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/d（</w:t>
            </w:r>
            <w:r>
              <w:rPr>
                <w:rFonts w:hint="default" w:ascii="Times New Roman" w:hAnsi="Times New Roman" w:cs="Times New Roman"/>
                <w:sz w:val="24"/>
              </w:rPr>
              <w:t>90</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/a），排水量按用水量的80%计，则生活污水产生量为0.</w:t>
            </w:r>
            <w:r>
              <w:rPr>
                <w:rFonts w:hint="default" w:ascii="Times New Roman" w:hAnsi="Times New Roman" w:cs="Times New Roman"/>
                <w:sz w:val="24"/>
              </w:rPr>
              <w:t>24</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/d（</w:t>
            </w:r>
            <w:r>
              <w:rPr>
                <w:rFonts w:hint="default" w:ascii="Times New Roman" w:hAnsi="Times New Roman" w:cs="Times New Roman"/>
                <w:sz w:val="24"/>
              </w:rPr>
              <w:t>72m</w:t>
            </w:r>
            <w:r>
              <w:rPr>
                <w:rFonts w:hint="default" w:ascii="Times New Roman" w:hAnsi="Times New Roman" w:cs="Times New Roman"/>
                <w:sz w:val="24"/>
                <w:vertAlign w:val="superscript"/>
              </w:rPr>
              <w:t>3</w:t>
            </w:r>
            <w:r>
              <w:rPr>
                <w:rFonts w:hint="default" w:ascii="Times New Roman" w:hAnsi="Times New Roman" w:cs="Times New Roman"/>
                <w:sz w:val="24"/>
              </w:rPr>
              <w:t>/a）。污水中主要污染物为COD、BOD</w:t>
            </w:r>
            <w:r>
              <w:rPr>
                <w:rFonts w:hint="default" w:ascii="Times New Roman" w:hAnsi="Times New Roman" w:cs="Times New Roman"/>
                <w:sz w:val="24"/>
                <w:vertAlign w:val="subscript"/>
              </w:rPr>
              <w:t>5</w:t>
            </w:r>
            <w:r>
              <w:rPr>
                <w:rFonts w:hint="default" w:ascii="Times New Roman" w:hAnsi="Times New Roman" w:cs="Times New Roman"/>
                <w:sz w:val="24"/>
              </w:rPr>
              <w:t>、氨氮、SS等，其浓度一般分别约为300mg/L、180mg/L、25mg/L、200mg/L。生活污水经化粪池处理后，定期由当地村民清运作为农家肥使用。</w:t>
            </w:r>
          </w:p>
          <w:p>
            <w:pPr>
              <w:keepNext w:val="0"/>
              <w:keepLines w:val="0"/>
              <w:suppressLineNumbers w:val="0"/>
              <w:spacing w:before="0" w:beforeLines="50" w:beforeAutospacing="0" w:after="0" w:afterAutospacing="0" w:line="360" w:lineRule="auto"/>
              <w:ind w:left="0" w:right="0" w:firstLine="480" w:firstLineChars="200"/>
              <w:rPr>
                <w:rFonts w:hint="default" w:ascii="Times New Roman" w:hAnsi="Times New Roman" w:cs="Times New Roman"/>
                <w:bCs/>
                <w:sz w:val="24"/>
              </w:rPr>
            </w:pPr>
            <w:r>
              <w:rPr>
                <w:rFonts w:hint="default" w:ascii="Times New Roman" w:hAnsi="Times New Roman" w:cs="Times New Roman"/>
                <w:bCs/>
                <w:sz w:val="24"/>
              </w:rPr>
              <w:t>项目水平衡图见下图：</w:t>
            </w:r>
          </w:p>
          <w:p>
            <w:pPr>
              <w:keepNext w:val="0"/>
              <w:keepLines w:val="0"/>
              <w:suppressLineNumbers w:val="0"/>
              <w:spacing w:before="0" w:beforeLines="50" w:beforeAutospacing="0" w:after="0" w:afterAutospacing="0" w:line="360" w:lineRule="auto"/>
              <w:ind w:left="0" w:right="0" w:firstLine="480" w:firstLineChars="200"/>
              <w:rPr>
                <w:rFonts w:hint="default" w:ascii="Times New Roman" w:hAnsi="Times New Roman" w:cs="Times New Roman"/>
                <w:bCs/>
                <w:sz w:val="24"/>
              </w:rPr>
            </w:pPr>
            <w:r>
              <w:rPr>
                <w:rFonts w:hint="default" w:ascii="Times New Roman" w:hAnsi="Times New Roman" w:cs="Times New Roman"/>
                <w:bCs/>
                <w:sz w:val="24"/>
              </w:rPr>
              <mc:AlternateContent>
                <mc:Choice Requires="wps">
                  <w:drawing>
                    <wp:anchor distT="0" distB="0" distL="114300" distR="114300" simplePos="0" relativeHeight="251653120" behindDoc="0" locked="0" layoutInCell="1" allowOverlap="1">
                      <wp:simplePos x="0" y="0"/>
                      <wp:positionH relativeFrom="column">
                        <wp:posOffset>1143000</wp:posOffset>
                      </wp:positionH>
                      <wp:positionV relativeFrom="paragraph">
                        <wp:posOffset>314325</wp:posOffset>
                      </wp:positionV>
                      <wp:extent cx="578485" cy="342265"/>
                      <wp:effectExtent l="0" t="0" r="12065" b="635"/>
                      <wp:wrapNone/>
                      <wp:docPr id="72" name="Text Box 2"/>
                      <wp:cNvGraphicFramePr/>
                      <a:graphic xmlns:a="http://schemas.openxmlformats.org/drawingml/2006/main">
                        <a:graphicData uri="http://schemas.microsoft.com/office/word/2010/wordprocessingShape">
                          <wps:wsp>
                            <wps:cNvSpPr txBox="1"/>
                            <wps:spPr>
                              <a:xfrm>
                                <a:off x="0" y="0"/>
                                <a:ext cx="578485" cy="342265"/>
                              </a:xfrm>
                              <a:prstGeom prst="rect">
                                <a:avLst/>
                              </a:prstGeom>
                              <a:solidFill>
                                <a:srgbClr val="FFFFFF"/>
                              </a:solidFill>
                              <a:ln w="9525">
                                <a:noFill/>
                              </a:ln>
                            </wps:spPr>
                            <wps:txbx>
                              <w:txbxContent>
                                <w:p>
                                  <w:pPr>
                                    <w:rPr>
                                      <w:szCs w:val="21"/>
                                    </w:rPr>
                                  </w:pPr>
                                  <w:r>
                                    <w:rPr>
                                      <w:rFonts w:hint="eastAsia"/>
                                    </w:rPr>
                                    <w:t>90</w:t>
                                  </w:r>
                                </w:p>
                              </w:txbxContent>
                            </wps:txbx>
                            <wps:bodyPr upright="1"/>
                          </wps:wsp>
                        </a:graphicData>
                      </a:graphic>
                    </wp:anchor>
                  </w:drawing>
                </mc:Choice>
                <mc:Fallback>
                  <w:pict>
                    <v:shape id="Text Box 2" o:spid="_x0000_s1026" o:spt="202" type="#_x0000_t202" style="position:absolute;left:0pt;margin-left:90pt;margin-top:24.75pt;height:26.95pt;width:45.55pt;z-index:251653120;mso-width-relative:page;mso-height-relative:page;" fillcolor="#FFFFFF" filled="t" stroked="f" coordsize="21600,21600" o:gfxdata="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bwdC/2AAAAAoBAAAPAAAAAAAAAAEA&#10;IAAAACIAAABkcnMvZG93bnJldi54bWxQSwECFAAUAAAACACHTuJA+5NG7J0BAAAxAwAADgAAAAAA&#10;AAABACAAAAAnAQAAZHJzL2Uyb0RvYy54bWxQSwUGAAAAAAYABgBZAQAANgUAAAAA&#10;">
                      <v:fill on="t" focussize="0,0"/>
                      <v:stroke on="f"/>
                      <v:imagedata o:title=""/>
                      <o:lock v:ext="edit" aspectratio="f"/>
                      <v:textbox>
                        <w:txbxContent>
                          <w:p>
                            <w:pPr>
                              <w:rPr>
                                <w:szCs w:val="21"/>
                              </w:rPr>
                            </w:pPr>
                            <w:r>
                              <w:rPr>
                                <w:rFonts w:hint="eastAsia"/>
                              </w:rPr>
                              <w:t>90</w:t>
                            </w:r>
                          </w:p>
                        </w:txbxContent>
                      </v:textbox>
                    </v:shape>
                  </w:pict>
                </mc:Fallback>
              </mc:AlternateContent>
            </w:r>
            <w:r>
              <w:rPr>
                <w:rFonts w:hint="default" w:ascii="Times New Roman" w:hAnsi="Times New Roman" w:cs="Times New Roman"/>
                <w:bCs/>
              </w:rPr>
              <mc:AlternateContent>
                <mc:Choice Requires="wps">
                  <w:drawing>
                    <wp:anchor distT="0" distB="0" distL="114300" distR="114300" simplePos="0" relativeHeight="251668480" behindDoc="0" locked="0" layoutInCell="1" allowOverlap="1">
                      <wp:simplePos x="0" y="0"/>
                      <wp:positionH relativeFrom="column">
                        <wp:posOffset>3136900</wp:posOffset>
                      </wp:positionH>
                      <wp:positionV relativeFrom="paragraph">
                        <wp:posOffset>236855</wp:posOffset>
                      </wp:positionV>
                      <wp:extent cx="542925" cy="295275"/>
                      <wp:effectExtent l="4445" t="4445" r="5080" b="5080"/>
                      <wp:wrapNone/>
                      <wp:docPr id="87" name="Text Box 3"/>
                      <wp:cNvGraphicFramePr/>
                      <a:graphic xmlns:a="http://schemas.openxmlformats.org/drawingml/2006/main">
                        <a:graphicData uri="http://schemas.microsoft.com/office/word/2010/wordprocessingShape">
                          <wps:wsp>
                            <wps:cNvSpPr txBox="1"/>
                            <wps:spPr>
                              <a:xfrm>
                                <a:off x="0" y="0"/>
                                <a:ext cx="54292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消 耗</w:t>
                                  </w:r>
                                </w:p>
                              </w:txbxContent>
                            </wps:txbx>
                            <wps:bodyPr upright="1"/>
                          </wps:wsp>
                        </a:graphicData>
                      </a:graphic>
                    </wp:anchor>
                  </w:drawing>
                </mc:Choice>
                <mc:Fallback>
                  <w:pict>
                    <v:shape id="Text Box 3" o:spid="_x0000_s1026" o:spt="202" type="#_x0000_t202" style="position:absolute;left:0pt;margin-left:247pt;margin-top:18.65pt;height:23.25pt;width:42.75pt;z-index:251668480;mso-width-relative:page;mso-height-relative:page;" fillcolor="#FFFFFF" filled="t" stroked="t" coordsize="21600,21600" o:gfxdata="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h5gCLZAAAACQEA&#10;AA8AAAAAAAAAAQAgAAAAIgAAAGRycy9kb3ducmV2LnhtbFBLAQIUABQAAAAIAIdO4kAQC7n+4AEA&#10;AOcDAAAOAAAAAAAAAAEAIAAAACgBAABkcnMvZTJvRG9jLnhtbFBLBQYAAAAABgAGAFkBAAB6BQAA&#10;AAA=&#10;">
                      <v:fill on="t" focussize="0,0"/>
                      <v:stroke color="#000000" joinstyle="miter"/>
                      <v:imagedata o:title=""/>
                      <o:lock v:ext="edit" aspectratio="f"/>
                      <v:textbox>
                        <w:txbxContent>
                          <w:p>
                            <w:r>
                              <w:rPr>
                                <w:rFonts w:hint="eastAsia"/>
                              </w:rPr>
                              <w:t>消 耗</w:t>
                            </w:r>
                          </w:p>
                        </w:txbxContent>
                      </v:textbox>
                    </v:shape>
                  </w:pict>
                </mc:Fallback>
              </mc:AlternateContent>
            </w:r>
            <w:r>
              <w:rPr>
                <w:rFonts w:hint="default" w:ascii="Times New Roman" w:hAnsi="Times New Roman" w:cs="Times New Roman"/>
                <w:bCs/>
                <w:sz w:val="24"/>
              </w:rPr>
              <mc:AlternateContent>
                <mc:Choice Requires="wps">
                  <w:drawing>
                    <wp:anchor distT="0" distB="0" distL="114300" distR="114300" simplePos="0" relativeHeight="251656192" behindDoc="0" locked="0" layoutInCell="1" allowOverlap="1">
                      <wp:simplePos x="0" y="0"/>
                      <wp:positionH relativeFrom="column">
                        <wp:posOffset>2202180</wp:posOffset>
                      </wp:positionH>
                      <wp:positionV relativeFrom="paragraph">
                        <wp:posOffset>100330</wp:posOffset>
                      </wp:positionV>
                      <wp:extent cx="753110" cy="248920"/>
                      <wp:effectExtent l="0" t="0" r="8890" b="17780"/>
                      <wp:wrapNone/>
                      <wp:docPr id="75" name="Text Box 4"/>
                      <wp:cNvGraphicFramePr/>
                      <a:graphic xmlns:a="http://schemas.openxmlformats.org/drawingml/2006/main">
                        <a:graphicData uri="http://schemas.microsoft.com/office/word/2010/wordprocessingShape">
                          <wps:wsp>
                            <wps:cNvSpPr txBox="1"/>
                            <wps:spPr>
                              <a:xfrm>
                                <a:off x="0" y="0"/>
                                <a:ext cx="753110" cy="248920"/>
                              </a:xfrm>
                              <a:prstGeom prst="rect">
                                <a:avLst/>
                              </a:prstGeom>
                              <a:solidFill>
                                <a:srgbClr val="FFFFFF"/>
                              </a:solidFill>
                              <a:ln w="9525">
                                <a:noFill/>
                              </a:ln>
                            </wps:spPr>
                            <wps:txbx>
                              <w:txbxContent>
                                <w:p>
                                  <w:r>
                                    <w:rPr>
                                      <w:rFonts w:hint="eastAsia"/>
                                    </w:rPr>
                                    <w:t>18</w:t>
                                  </w:r>
                                </w:p>
                              </w:txbxContent>
                            </wps:txbx>
                            <wps:bodyPr upright="1"/>
                          </wps:wsp>
                        </a:graphicData>
                      </a:graphic>
                    </wp:anchor>
                  </w:drawing>
                </mc:Choice>
                <mc:Fallback>
                  <w:pict>
                    <v:shape id="Text Box 4" o:spid="_x0000_s1026" o:spt="202" type="#_x0000_t202" style="position:absolute;left:0pt;margin-left:173.4pt;margin-top:7.9pt;height:19.6pt;width:59.3pt;z-index:251656192;mso-width-relative:page;mso-height-relative:page;" fillcolor="#FFFFFF" filled="t" stroked="f" coordsize="21600,21600" o:gfxdata="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abonaNcAAAAJAQAADwAAAAAAAAAB&#10;ACAAAAAiAAAAZHJzL2Rvd25yZXYueG1sUEsBAhQAFAAAAAgAh07iQMH0T2qfAQAAMQMAAA4AAAAA&#10;AAAAAQAgAAAAJgEAAGRycy9lMm9Eb2MueG1sUEsFBgAAAAAGAAYAWQEAADcFAAAAAA==&#10;">
                      <v:fill on="t" focussize="0,0"/>
                      <v:stroke on="f"/>
                      <v:imagedata o:title=""/>
                      <o:lock v:ext="edit" aspectratio="f"/>
                      <v:textbox>
                        <w:txbxContent>
                          <w:p>
                            <w:r>
                              <w:rPr>
                                <w:rFonts w:hint="eastAsia"/>
                              </w:rPr>
                              <w:t>18</w:t>
                            </w:r>
                          </w:p>
                        </w:txbxContent>
                      </v:textbox>
                    </v:shape>
                  </w:pict>
                </mc:Fallback>
              </mc:AlternateContent>
            </w:r>
          </w:p>
          <w:p>
            <w:pPr>
              <w:keepNext w:val="0"/>
              <w:keepLines w:val="0"/>
              <w:suppressLineNumbers w:val="0"/>
              <w:spacing w:before="0" w:beforeLines="50" w:beforeAutospacing="0" w:after="0" w:afterAutospacing="0" w:line="360" w:lineRule="auto"/>
              <w:ind w:left="0" w:right="0" w:firstLine="420" w:firstLineChars="200"/>
              <w:rPr>
                <w:rFonts w:hint="default" w:ascii="Times New Roman" w:hAnsi="Times New Roman" w:cs="Times New Roman"/>
                <w:bCs/>
                <w:sz w:val="24"/>
              </w:rPr>
            </w:pPr>
            <w:r>
              <w:rPr>
                <w:rFonts w:hint="default" w:ascii="Times New Roman" w:hAnsi="Times New Roman" w:cs="Times New Roman"/>
                <w:bCs/>
              </w:rPr>
              <mc:AlternateContent>
                <mc:Choice Requires="wps">
                  <w:drawing>
                    <wp:anchor distT="0" distB="0" distL="114300" distR="114300" simplePos="0" relativeHeight="251681792" behindDoc="0" locked="0" layoutInCell="1" allowOverlap="1">
                      <wp:simplePos x="0" y="0"/>
                      <wp:positionH relativeFrom="column">
                        <wp:posOffset>438785</wp:posOffset>
                      </wp:positionH>
                      <wp:positionV relativeFrom="paragraph">
                        <wp:posOffset>326390</wp:posOffset>
                      </wp:positionV>
                      <wp:extent cx="640715" cy="297180"/>
                      <wp:effectExtent l="4445" t="4445" r="21590" b="22225"/>
                      <wp:wrapNone/>
                      <wp:docPr id="100" name="文本框 73"/>
                      <wp:cNvGraphicFramePr/>
                      <a:graphic xmlns:a="http://schemas.openxmlformats.org/drawingml/2006/main">
                        <a:graphicData uri="http://schemas.microsoft.com/office/word/2010/wordprocessingShape">
                          <wps:wsp>
                            <wps:cNvSpPr txBox="1"/>
                            <wps:spPr>
                              <a:xfrm>
                                <a:off x="0" y="0"/>
                                <a:ext cx="64071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新鲜水</w:t>
                                  </w:r>
                                </w:p>
                              </w:txbxContent>
                            </wps:txbx>
                            <wps:bodyPr upright="1"/>
                          </wps:wsp>
                        </a:graphicData>
                      </a:graphic>
                    </wp:anchor>
                  </w:drawing>
                </mc:Choice>
                <mc:Fallback>
                  <w:pict>
                    <v:shape id="文本框 73" o:spid="_x0000_s1026" o:spt="202" type="#_x0000_t202" style="position:absolute;left:0pt;margin-left:34.55pt;margin-top:25.7pt;height:23.4pt;width:50.45pt;z-index:251681792;mso-width-relative:page;mso-height-relative:page;" fillcolor="#FFFFFF" filled="t" stroked="t" coordsize="21600,21600" o:gfxdata="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4q3UXXAAAACAEAAA8AAAAAAAAAAQAgAAAAIgAAAGRycy9kb3ducmV2LnhtbFBLAQIU&#10;ABQAAAAIAIdO4kCBbMhE9AEAAOoDAAAOAAAAAAAAAAEAIAAAACYBAABkcnMvZTJvRG9jLnhtbFBL&#10;BQYAAAAABgAGAFkBAACMBQAAAAA=&#10;">
                      <v:fill on="t" focussize="0,0"/>
                      <v:stroke color="#000000" joinstyle="miter"/>
                      <v:imagedata o:title=""/>
                      <o:lock v:ext="edit" aspectratio="f"/>
                      <v:textbox>
                        <w:txbxContent>
                          <w:p>
                            <w:r>
                              <w:rPr>
                                <w:rFonts w:hint="eastAsia"/>
                              </w:rPr>
                              <w:t>新鲜水</w:t>
                            </w:r>
                          </w:p>
                        </w:txbxContent>
                      </v:textbox>
                    </v:shape>
                  </w:pict>
                </mc:Fallback>
              </mc:AlternateContent>
            </w:r>
            <w:r>
              <w:rPr>
                <w:rFonts w:hint="default" w:ascii="Times New Roman" w:hAnsi="Times New Roman" w:cs="Times New Roman"/>
                <w:bCs/>
                <w:sz w:val="24"/>
              </w:rPr>
              <mc:AlternateContent>
                <mc:Choice Requires="wps">
                  <w:drawing>
                    <wp:anchor distT="0" distB="0" distL="114300" distR="114300" simplePos="0" relativeHeight="251669504" behindDoc="0" locked="0" layoutInCell="1" allowOverlap="1">
                      <wp:simplePos x="0" y="0"/>
                      <wp:positionH relativeFrom="column">
                        <wp:posOffset>3908425</wp:posOffset>
                      </wp:positionH>
                      <wp:positionV relativeFrom="paragraph">
                        <wp:posOffset>386715</wp:posOffset>
                      </wp:positionV>
                      <wp:extent cx="854075" cy="248920"/>
                      <wp:effectExtent l="0" t="0" r="3175" b="17780"/>
                      <wp:wrapNone/>
                      <wp:docPr id="88" name="Text Box 8"/>
                      <wp:cNvGraphicFramePr/>
                      <a:graphic xmlns:a="http://schemas.openxmlformats.org/drawingml/2006/main">
                        <a:graphicData uri="http://schemas.microsoft.com/office/word/2010/wordprocessingShape">
                          <wps:wsp>
                            <wps:cNvSpPr txBox="1"/>
                            <wps:spPr>
                              <a:xfrm>
                                <a:off x="0" y="0"/>
                                <a:ext cx="854075" cy="248920"/>
                              </a:xfrm>
                              <a:prstGeom prst="rect">
                                <a:avLst/>
                              </a:prstGeom>
                              <a:solidFill>
                                <a:srgbClr val="FFFFFF"/>
                              </a:solidFill>
                              <a:ln w="9525">
                                <a:noFill/>
                              </a:ln>
                            </wps:spPr>
                            <wps:txbx>
                              <w:txbxContent>
                                <w:p>
                                  <w:r>
                                    <w:rPr>
                                      <w:rFonts w:hint="eastAsia"/>
                                    </w:rPr>
                                    <w:t>72</w:t>
                                  </w:r>
                                </w:p>
                              </w:txbxContent>
                            </wps:txbx>
                            <wps:bodyPr upright="1"/>
                          </wps:wsp>
                        </a:graphicData>
                      </a:graphic>
                    </wp:anchor>
                  </w:drawing>
                </mc:Choice>
                <mc:Fallback>
                  <w:pict>
                    <v:shape id="Text Box 8" o:spid="_x0000_s1026" o:spt="202" type="#_x0000_t202" style="position:absolute;left:0pt;margin-left:307.75pt;margin-top:30.45pt;height:19.6pt;width:67.25pt;z-index:251669504;mso-width-relative:page;mso-height-relative:page;" fillcolor="#FFFFFF" filled="t" stroked="f" coordsize="21600,21600" o:gfxdata="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K6XMr1gAAAAoBAAAPAAAAAAAAAAEA&#10;IAAAACIAAABkcnMvZG93bnJldi54bWxQSwECFAAUAAAACACHTuJANzU1zJ8BAAAxAwAADgAAAAAA&#10;AAABACAAAAAlAQAAZHJzL2Uyb0RvYy54bWxQSwUGAAAAAAYABgBZAQAANgUAAAAA&#10;">
                      <v:fill on="t" focussize="0,0"/>
                      <v:stroke on="f"/>
                      <v:imagedata o:title=""/>
                      <o:lock v:ext="edit" aspectratio="f"/>
                      <v:textbox>
                        <w:txbxContent>
                          <w:p>
                            <w:r>
                              <w:rPr>
                                <w:rFonts w:hint="eastAsia"/>
                              </w:rPr>
                              <w:t>72</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649024" behindDoc="0" locked="0" layoutInCell="1" allowOverlap="1">
                      <wp:simplePos x="0" y="0"/>
                      <wp:positionH relativeFrom="column">
                        <wp:posOffset>1829435</wp:posOffset>
                      </wp:positionH>
                      <wp:positionV relativeFrom="paragraph">
                        <wp:posOffset>270510</wp:posOffset>
                      </wp:positionV>
                      <wp:extent cx="812165" cy="297180"/>
                      <wp:effectExtent l="4445" t="4445" r="21590" b="22225"/>
                      <wp:wrapNone/>
                      <wp:docPr id="67" name="Text Box 5"/>
                      <wp:cNvGraphicFramePr/>
                      <a:graphic xmlns:a="http://schemas.openxmlformats.org/drawingml/2006/main">
                        <a:graphicData uri="http://schemas.microsoft.com/office/word/2010/wordprocessingShape">
                          <wps:wsp>
                            <wps:cNvSpPr txBox="1"/>
                            <wps:spPr>
                              <a:xfrm>
                                <a:off x="0" y="0"/>
                                <a:ext cx="81216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生活用水</w:t>
                                  </w:r>
                                </w:p>
                              </w:txbxContent>
                            </wps:txbx>
                            <wps:bodyPr upright="1"/>
                          </wps:wsp>
                        </a:graphicData>
                      </a:graphic>
                    </wp:anchor>
                  </w:drawing>
                </mc:Choice>
                <mc:Fallback>
                  <w:pict>
                    <v:shape id="Text Box 5" o:spid="_x0000_s1026" o:spt="202" type="#_x0000_t202" style="position:absolute;left:0pt;margin-left:144.05pt;margin-top:21.3pt;height:23.4pt;width:63.95pt;z-index:251649024;mso-width-relative:page;mso-height-relative:page;" fillcolor="#FFFFFF" filled="t" stroked="t" coordsize="21600,21600" o:gfxdata="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bxUZt2AAAAAkB&#10;AAAPAAAAAAAAAAEAIAAAACIAAABkcnMvZG93bnJldi54bWxQSwECFAAUAAAACACHTuJAyOvgH+IB&#10;AADnAwAADgAAAAAAAAABACAAAAAnAQAAZHJzL2Uyb0RvYy54bWxQSwUGAAAAAAYABgBZAQAAewUA&#10;AAAA&#10;">
                      <v:fill on="t" focussize="0,0"/>
                      <v:stroke color="#000000" joinstyle="miter"/>
                      <v:imagedata o:title=""/>
                      <o:lock v:ext="edit" aspectratio="f"/>
                      <v:textbox>
                        <w:txbxContent>
                          <w:p>
                            <w:r>
                              <w:rPr>
                                <w:rFonts w:hint="eastAsia"/>
                              </w:rPr>
                              <w:t>生活用水</w:t>
                            </w:r>
                          </w:p>
                        </w:txbxContent>
                      </v:textbox>
                    </v:shape>
                  </w:pict>
                </mc:Fallback>
              </mc:AlternateContent>
            </w:r>
            <w:r>
              <w:rPr>
                <w:rFonts w:hint="default" w:ascii="Times New Roman" w:hAnsi="Times New Roman" w:cs="Times New Roman"/>
                <w:bCs/>
              </w:rPr>
              <mc:AlternateContent>
                <mc:Choice Requires="wps">
                  <w:drawing>
                    <wp:anchor distT="0" distB="0" distL="114300" distR="114300" simplePos="0" relativeHeight="251657216" behindDoc="0" locked="0" layoutInCell="1" allowOverlap="1">
                      <wp:simplePos x="0" y="0"/>
                      <wp:positionH relativeFrom="column">
                        <wp:posOffset>2164715</wp:posOffset>
                      </wp:positionH>
                      <wp:positionV relativeFrom="paragraph">
                        <wp:posOffset>53340</wp:posOffset>
                      </wp:positionV>
                      <wp:extent cx="942975" cy="635"/>
                      <wp:effectExtent l="0" t="37465" r="9525" b="38100"/>
                      <wp:wrapNone/>
                      <wp:docPr id="76" name="箭头 188"/>
                      <wp:cNvGraphicFramePr/>
                      <a:graphic xmlns:a="http://schemas.openxmlformats.org/drawingml/2006/main">
                        <a:graphicData uri="http://schemas.microsoft.com/office/word/2010/wordprocessingShape">
                          <wps:wsp>
                            <wps:cNvCnPr/>
                            <wps:spPr>
                              <a:xfrm>
                                <a:off x="0" y="0"/>
                                <a:ext cx="942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188" o:spid="_x0000_s1026" o:spt="20" style="position:absolute;left:0pt;margin-left:170.45pt;margin-top:4.2pt;height:0.05pt;width:74.25pt;z-index:251657216;mso-width-relative:page;mso-height-relative:page;" filled="f" stroked="t" coordsize="21600,21600" o:gfxdata="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jiQhXXAAAABwEAAA8AAAAAAAAAAQAg&#10;AAAAIgAAAGRycy9kb3ducmV2LnhtbFBLAQIUABQAAAAIAIdO4kBVUxiM1gEAAJUDAAAOAAAAAAAA&#10;AAEAIAAAACYBAABkcnMvZTJvRG9jLnhtbFBLBQYAAAAABgAGAFkBAABuBQAAAAA=&#10;">
                      <v:fill on="f" focussize="0,0"/>
                      <v:stroke color="#000000" joinstyle="round" endarrow="block"/>
                      <v:imagedata o:title=""/>
                      <o:lock v:ext="edit" aspectratio="f"/>
                    </v:line>
                  </w:pict>
                </mc:Fallback>
              </mc:AlternateContent>
            </w:r>
            <w:r>
              <w:rPr>
                <w:rFonts w:hint="default" w:ascii="Times New Roman" w:hAnsi="Times New Roman" w:cs="Times New Roman"/>
                <w:bCs/>
              </w:rPr>
              <mc:AlternateContent>
                <mc:Choice Requires="wps">
                  <w:drawing>
                    <wp:anchor distT="0" distB="0" distL="114300" distR="114300" simplePos="0" relativeHeight="251654144" behindDoc="0" locked="0" layoutInCell="1" allowOverlap="1">
                      <wp:simplePos x="0" y="0"/>
                      <wp:positionH relativeFrom="column">
                        <wp:posOffset>2174240</wp:posOffset>
                      </wp:positionH>
                      <wp:positionV relativeFrom="paragraph">
                        <wp:posOffset>34290</wp:posOffset>
                      </wp:positionV>
                      <wp:extent cx="635" cy="238125"/>
                      <wp:effectExtent l="4445" t="0" r="13970" b="9525"/>
                      <wp:wrapNone/>
                      <wp:docPr id="73" name="Line 7"/>
                      <wp:cNvGraphicFramePr/>
                      <a:graphic xmlns:a="http://schemas.openxmlformats.org/drawingml/2006/main">
                        <a:graphicData uri="http://schemas.microsoft.com/office/word/2010/wordprocessingShape">
                          <wps:wsp>
                            <wps:cNvCnPr/>
                            <wps:spPr>
                              <a:xfrm flipV="1">
                                <a:off x="0" y="0"/>
                                <a:ext cx="635" cy="2381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7" o:spid="_x0000_s1026" o:spt="20" style="position:absolute;left:0pt;flip:y;margin-left:171.2pt;margin-top:2.7pt;height:18.75pt;width:0.05pt;z-index:251654144;mso-width-relative:page;mso-height-relative:page;" filled="f" stroked="t" coordsize="21600,21600" o:gfxdata="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Dz/Lv/WAAAACAEAAA8AAAAAAAAAAQAgAAAAIgAAAGRycy9kb3du&#10;cmV2LnhtbFBLAQIUABQAAAAIAIdO4kCQ8OmayAEAAJcDAAAOAAAAAAAAAAEAIAAAACUBAABkcnMv&#10;ZTJvRG9jLnhtbFBLBQYAAAAABgAGAFkBAABfBQAAAAA=&#10;">
                      <v:fill on="f" focussize="0,0"/>
                      <v:stroke color="#000000" joinstyle="round"/>
                      <v:imagedata o:title=""/>
                      <o:lock v:ext="edit" aspectratio="f"/>
                    </v:line>
                  </w:pict>
                </mc:Fallback>
              </mc:AlternateContent>
            </w:r>
          </w:p>
          <w:p>
            <w:pPr>
              <w:keepNext w:val="0"/>
              <w:keepLines w:val="0"/>
              <w:suppressLineNumbers w:val="0"/>
              <w:spacing w:before="0" w:beforeLines="50" w:beforeAutospacing="0" w:after="0" w:afterAutospacing="0" w:line="360" w:lineRule="auto"/>
              <w:ind w:left="0" w:right="0" w:firstLine="420" w:firstLineChars="200"/>
              <w:rPr>
                <w:rFonts w:hint="default" w:ascii="Times New Roman" w:hAnsi="Times New Roman" w:cs="Times New Roman"/>
                <w:bCs/>
                <w:sz w:val="24"/>
              </w:rPr>
            </w:pPr>
            <w:r>
              <w:rPr>
                <w:rFonts w:hint="default" w:ascii="Times New Roman" w:hAnsi="Times New Roman" w:cs="Times New Roman"/>
              </w:rPr>
              <mc:AlternateContent>
                <mc:Choice Requires="wps">
                  <w:drawing>
                    <wp:anchor distT="0" distB="0" distL="114300" distR="114300" simplePos="0" relativeHeight="251659264" behindDoc="0" locked="0" layoutInCell="1" allowOverlap="1">
                      <wp:simplePos x="0" y="0"/>
                      <wp:positionH relativeFrom="column">
                        <wp:posOffset>3609975</wp:posOffset>
                      </wp:positionH>
                      <wp:positionV relativeFrom="paragraph">
                        <wp:posOffset>321945</wp:posOffset>
                      </wp:positionV>
                      <wp:extent cx="993140" cy="447040"/>
                      <wp:effectExtent l="4445" t="4445" r="12065" b="5715"/>
                      <wp:wrapNone/>
                      <wp:docPr id="78" name="Text Box 13"/>
                      <wp:cNvGraphicFramePr/>
                      <a:graphic xmlns:a="http://schemas.openxmlformats.org/drawingml/2006/main">
                        <a:graphicData uri="http://schemas.microsoft.com/office/word/2010/wordprocessingShape">
                          <wps:wsp>
                            <wps:cNvSpPr txBox="1"/>
                            <wps:spPr>
                              <a:xfrm>
                                <a:off x="0" y="0"/>
                                <a:ext cx="993140"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化粪池处理</w:t>
                                  </w:r>
                                </w:p>
                              </w:txbxContent>
                            </wps:txbx>
                            <wps:bodyPr upright="1"/>
                          </wps:wsp>
                        </a:graphicData>
                      </a:graphic>
                    </wp:anchor>
                  </w:drawing>
                </mc:Choice>
                <mc:Fallback>
                  <w:pict>
                    <v:shape id="Text Box 13" o:spid="_x0000_s1026" o:spt="202" type="#_x0000_t202" style="position:absolute;left:0pt;margin-left:284.25pt;margin-top:25.35pt;height:35.2pt;width:78.2pt;z-index:251659264;mso-width-relative:page;mso-height-relative:page;" fillcolor="#FFFFFF" filled="t" stroked="t" coordsize="21600,21600" o:gfxdata="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euHJ52QAAAAoB&#10;AAAPAAAAAAAAAAEAIAAAACIAAABkcnMvZG93bnJldi54bWxQSwECFAAUAAAACACHTuJAwgG4XOEB&#10;AADoAwAADgAAAAAAAAABACAAAAAoAQAAZHJzL2Uyb0RvYy54bWxQSwUGAAAAAAYABgBZAQAAewUA&#10;AAAA&#10;">
                      <v:fill on="t" focussize="0,0"/>
                      <v:stroke color="#000000" joinstyle="miter"/>
                      <v:imagedata o:title=""/>
                      <o:lock v:ext="edit" aspectratio="f"/>
                      <v:textbox>
                        <w:txbxContent>
                          <w:p>
                            <w:r>
                              <w:rPr>
                                <w:rFonts w:hint="eastAsia"/>
                              </w:rPr>
                              <w:t>化粪池处理</w:t>
                            </w:r>
                          </w:p>
                        </w:txbxContent>
                      </v:textbox>
                    </v:shape>
                  </w:pict>
                </mc:Fallback>
              </mc:AlternateContent>
            </w:r>
            <w:r>
              <w:rPr>
                <w:rFonts w:hint="default" w:ascii="Times New Roman" w:hAnsi="Times New Roman" w:cs="Times New Roman"/>
                <w:bCs/>
                <w:sz w:val="24"/>
              </w:rPr>
              <mc:AlternateContent>
                <mc:Choice Requires="wps">
                  <w:drawing>
                    <wp:anchor distT="0" distB="0" distL="114300" distR="114300" simplePos="0" relativeHeight="251661312" behindDoc="0" locked="0" layoutInCell="1" allowOverlap="1">
                      <wp:simplePos x="0" y="0"/>
                      <wp:positionH relativeFrom="column">
                        <wp:posOffset>2210435</wp:posOffset>
                      </wp:positionH>
                      <wp:positionV relativeFrom="paragraph">
                        <wp:posOffset>326390</wp:posOffset>
                      </wp:positionV>
                      <wp:extent cx="854075" cy="248920"/>
                      <wp:effectExtent l="0" t="0" r="3175" b="17780"/>
                      <wp:wrapNone/>
                      <wp:docPr id="80" name="Text Box 9"/>
                      <wp:cNvGraphicFramePr/>
                      <a:graphic xmlns:a="http://schemas.openxmlformats.org/drawingml/2006/main">
                        <a:graphicData uri="http://schemas.microsoft.com/office/word/2010/wordprocessingShape">
                          <wps:wsp>
                            <wps:cNvSpPr txBox="1"/>
                            <wps:spPr>
                              <a:xfrm>
                                <a:off x="0" y="0"/>
                                <a:ext cx="854075" cy="248920"/>
                              </a:xfrm>
                              <a:prstGeom prst="rect">
                                <a:avLst/>
                              </a:prstGeom>
                              <a:solidFill>
                                <a:srgbClr val="FFFFFF"/>
                              </a:solidFill>
                              <a:ln w="9525">
                                <a:noFill/>
                              </a:ln>
                            </wps:spPr>
                            <wps:txbx>
                              <w:txbxContent>
                                <w:p>
                                  <w:r>
                                    <w:rPr>
                                      <w:rFonts w:hint="eastAsia"/>
                                    </w:rPr>
                                    <w:t>72</w:t>
                                  </w:r>
                                </w:p>
                              </w:txbxContent>
                            </wps:txbx>
                            <wps:bodyPr upright="1"/>
                          </wps:wsp>
                        </a:graphicData>
                      </a:graphic>
                    </wp:anchor>
                  </w:drawing>
                </mc:Choice>
                <mc:Fallback>
                  <w:pict>
                    <v:shape id="Text Box 9" o:spid="_x0000_s1026" o:spt="202" type="#_x0000_t202" style="position:absolute;left:0pt;margin-left:174.05pt;margin-top:25.7pt;height:19.6pt;width:67.25pt;z-index:251661312;mso-width-relative:page;mso-height-relative:page;" fillcolor="#FFFFFF" filled="t" stroked="f" coordsize="21600,21600" o:gfxdata="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sa+tsdgAAAAJAQAADwAAAAAAAAAB&#10;ACAAAAAiAAAAZHJzL2Rvd25yZXYueG1sUEsBAhQAFAAAAAgAh07iQGjgkZieAQAAMQMAAA4AAAAA&#10;AAAAAQAgAAAAJwEAAGRycy9lMm9Eb2MueG1sUEsFBgAAAAAGAAYAWQEAADcFAAAAAA==&#10;">
                      <v:fill on="t" focussize="0,0"/>
                      <v:stroke on="f"/>
                      <v:imagedata o:title=""/>
                      <o:lock v:ext="edit" aspectratio="f"/>
                      <v:textbox>
                        <w:txbxContent>
                          <w:p>
                            <w:r>
                              <w:rPr>
                                <w:rFonts w:hint="eastAsia"/>
                              </w:rPr>
                              <w:t>72</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650048" behindDoc="0" locked="0" layoutInCell="1" allowOverlap="1">
                      <wp:simplePos x="0" y="0"/>
                      <wp:positionH relativeFrom="column">
                        <wp:posOffset>2641600</wp:posOffset>
                      </wp:positionH>
                      <wp:positionV relativeFrom="paragraph">
                        <wp:posOffset>80010</wp:posOffset>
                      </wp:positionV>
                      <wp:extent cx="970915" cy="498475"/>
                      <wp:effectExtent l="0" t="4445" r="635" b="49530"/>
                      <wp:wrapNone/>
                      <wp:docPr id="69" name="AutoShape 10"/>
                      <wp:cNvGraphicFramePr/>
                      <a:graphic xmlns:a="http://schemas.openxmlformats.org/drawingml/2006/main">
                        <a:graphicData uri="http://schemas.microsoft.com/office/word/2010/wordprocessingShape">
                          <wps:wsp>
                            <wps:cNvCnPr>
                              <a:stCxn id="67" idx="3"/>
                            </wps:cNvCnPr>
                            <wps:spPr>
                              <a:xfrm>
                                <a:off x="0" y="0"/>
                                <a:ext cx="970915" cy="498475"/>
                              </a:xfrm>
                              <a:prstGeom prst="bentConnector3">
                                <a:avLst>
                                  <a:gd name="adj1" fmla="val 5003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AutoShape 10" o:spid="_x0000_s1026" o:spt="34" type="#_x0000_t34" style="position:absolute;left:0pt;margin-left:208pt;margin-top:6.3pt;height:39.25pt;width:76.45pt;z-index:251650048;mso-width-relative:page;mso-height-relative:page;" filled="f" stroked="t" coordsize="21600,21600" o:gfxdata="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oC7prXAAAACQEAAA8AAAAAAAAAAQAgAAAAIgAAAGRycy9kb3ducmV2LnhtbFBL&#10;AQIUABQAAAAIAIdO4kD9nIgj9wEAAPYDAAAOAAAAAAAAAAEAIAAAACYBAABkcnMvZTJvRG9jLnht&#10;bFBLBQYAAAAABgAGAFkBAACPBQAAAAA=&#10;" adj="10807">
                      <v:fill on="f" focussize="0,0"/>
                      <v:stroke color="#000000" joinstyle="miter"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58240" behindDoc="0" locked="0" layoutInCell="1" allowOverlap="1">
                      <wp:simplePos x="0" y="0"/>
                      <wp:positionH relativeFrom="column">
                        <wp:posOffset>1126490</wp:posOffset>
                      </wp:positionH>
                      <wp:positionV relativeFrom="paragraph">
                        <wp:posOffset>74930</wp:posOffset>
                      </wp:positionV>
                      <wp:extent cx="723900" cy="635"/>
                      <wp:effectExtent l="0" t="37465" r="0" b="38100"/>
                      <wp:wrapNone/>
                      <wp:docPr id="77" name="AutoShape 11"/>
                      <wp:cNvGraphicFramePr/>
                      <a:graphic xmlns:a="http://schemas.openxmlformats.org/drawingml/2006/main">
                        <a:graphicData uri="http://schemas.microsoft.com/office/word/2010/wordprocessingShape">
                          <wps:wsp>
                            <wps:cNvCnPr>
                              <a:stCxn id="67" idx="3"/>
                            </wps:cNvCnPr>
                            <wps:spPr>
                              <a:xfrm>
                                <a:off x="0" y="0"/>
                                <a:ext cx="72390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1" o:spid="_x0000_s1026" o:spt="32" type="#_x0000_t32" style="position:absolute;left:0pt;margin-left:88.7pt;margin-top:5.9pt;height:0.05pt;width:57pt;z-index:251658240;mso-width-relative:page;mso-height-relative:page;" filled="f" stroked="t" coordsize="21600,21600" o:gfxdata="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wi9vL1gAAAAkBAAAPAAAA&#10;AAAAAAEAIAAAACIAAABkcnMvZG93bnJldi54bWxQSwECFAAUAAAACACHTuJAyVEYWd4BAADAAwAA&#10;DgAAAAAAAAABACAAAAAlAQAAZHJzL2Uyb0RvYy54bWxQSwUGAAAAAAYABgBZAQAAdQUAAAAA&#10;">
                      <v:fill on="f" focussize="0,0"/>
                      <v:stroke color="#000000" joinstyle="round" endarrow="block"/>
                      <v:imagedata o:title=""/>
                      <o:lock v:ext="edit" aspectratio="f"/>
                    </v:shape>
                  </w:pict>
                </mc:Fallback>
              </mc:AlternateContent>
            </w:r>
          </w:p>
          <w:p>
            <w:pPr>
              <w:keepNext w:val="0"/>
              <w:keepLines w:val="0"/>
              <w:suppressLineNumbers w:val="0"/>
              <w:spacing w:before="0" w:beforeLines="50" w:beforeAutospacing="0" w:after="0" w:afterAutospacing="0" w:line="360" w:lineRule="auto"/>
              <w:ind w:left="0" w:right="0" w:firstLine="480" w:firstLineChars="200"/>
              <w:rPr>
                <w:rFonts w:hint="default" w:ascii="Times New Roman" w:hAnsi="Times New Roman" w:cs="Times New Roman"/>
                <w:bCs/>
                <w:sz w:val="24"/>
              </w:rPr>
            </w:pPr>
            <w:r>
              <w:rPr>
                <w:rFonts w:hint="default" w:ascii="Times New Roman" w:hAnsi="Times New Roman" w:cs="Times New Roman"/>
                <w:bCs/>
                <w:sz w:val="24"/>
              </w:rPr>
              <mc:AlternateContent>
                <mc:Choice Requires="wps">
                  <w:drawing>
                    <wp:anchor distT="0" distB="0" distL="114300" distR="114300" simplePos="0" relativeHeight="251662336" behindDoc="0" locked="0" layoutInCell="1" allowOverlap="1">
                      <wp:simplePos x="0" y="0"/>
                      <wp:positionH relativeFrom="column">
                        <wp:posOffset>4620895</wp:posOffset>
                      </wp:positionH>
                      <wp:positionV relativeFrom="paragraph">
                        <wp:posOffset>267970</wp:posOffset>
                      </wp:positionV>
                      <wp:extent cx="732790" cy="693420"/>
                      <wp:effectExtent l="0" t="0" r="0" b="0"/>
                      <wp:wrapNone/>
                      <wp:docPr id="81" name="Text Box 16"/>
                      <wp:cNvGraphicFramePr/>
                      <a:graphic xmlns:a="http://schemas.openxmlformats.org/drawingml/2006/main">
                        <a:graphicData uri="http://schemas.microsoft.com/office/word/2010/wordprocessingShape">
                          <wps:wsp>
                            <wps:cNvSpPr txBox="1"/>
                            <wps:spPr>
                              <a:xfrm>
                                <a:off x="0" y="0"/>
                                <a:ext cx="732790" cy="693420"/>
                              </a:xfrm>
                              <a:prstGeom prst="rect">
                                <a:avLst/>
                              </a:prstGeom>
                              <a:noFill/>
                              <a:ln w="9525">
                                <a:noFill/>
                              </a:ln>
                            </wps:spPr>
                            <wps:txbx>
                              <w:txbxContent>
                                <w:p>
                                  <w:r>
                                    <w:rPr>
                                      <w:rFonts w:hint="eastAsia"/>
                                    </w:rPr>
                                    <w:t>周边农户清运用作农肥</w:t>
                                  </w:r>
                                </w:p>
                              </w:txbxContent>
                            </wps:txbx>
                            <wps:bodyPr upright="1"/>
                          </wps:wsp>
                        </a:graphicData>
                      </a:graphic>
                    </wp:anchor>
                  </w:drawing>
                </mc:Choice>
                <mc:Fallback>
                  <w:pict>
                    <v:shape id="Text Box 16" o:spid="_x0000_s1026" o:spt="202" type="#_x0000_t202" style="position:absolute;left:0pt;margin-left:363.85pt;margin-top:21.1pt;height:54.6pt;width:57.7pt;z-index:251662336;mso-width-relative:page;mso-height-relative:page;" filled="f" stroked="f" coordsize="21600,21600" o:gfxdata="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JbhapPYAAAACgEAAA8AAAAAAAAAAQAgAAAAIgAAAGRycy9kb3ducmV2Lnht&#10;bFBLAQIUABQAAAAIAIdO4kBARQcUhwEAAAkDAAAOAAAAAAAAAAEAIAAAACcBAABkcnMvZTJvRG9j&#10;LnhtbFBLBQYAAAAABgAGAFkBAAAgBQAAAAA=&#10;">
                      <v:fill on="f" focussize="0,0"/>
                      <v:stroke on="f"/>
                      <v:imagedata o:title=""/>
                      <o:lock v:ext="edit" aspectratio="f"/>
                      <v:textbox>
                        <w:txbxContent>
                          <w:p>
                            <w:r>
                              <w:rPr>
                                <w:rFonts w:hint="eastAsia"/>
                              </w:rPr>
                              <w:t>周边农户清运用作农肥</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4603115</wp:posOffset>
                      </wp:positionH>
                      <wp:positionV relativeFrom="paragraph">
                        <wp:posOffset>138430</wp:posOffset>
                      </wp:positionV>
                      <wp:extent cx="447675" cy="635"/>
                      <wp:effectExtent l="0" t="37465" r="9525" b="38100"/>
                      <wp:wrapNone/>
                      <wp:docPr id="79" name="AutoShape 18"/>
                      <wp:cNvGraphicFramePr/>
                      <a:graphic xmlns:a="http://schemas.openxmlformats.org/drawingml/2006/main">
                        <a:graphicData uri="http://schemas.microsoft.com/office/word/2010/wordprocessingShape">
                          <wps:wsp>
                            <wps:cNvCnPr>
                              <a:stCxn id="67" idx="3"/>
                            </wps:cNvCnPr>
                            <wps:spPr>
                              <a:xfrm>
                                <a:off x="0" y="0"/>
                                <a:ext cx="44767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8" o:spid="_x0000_s1026" o:spt="32" type="#_x0000_t32" style="position:absolute;left:0pt;margin-left:362.45pt;margin-top:10.9pt;height:0.05pt;width:35.25pt;z-index:251660288;mso-width-relative:page;mso-height-relative:page;" filled="f" stroked="t" coordsize="21600,21600" o:gfxdata="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Rz6T9tkAAAAJAQAA&#10;DwAAAAAAAAABACAAAAAiAAAAZHJzL2Rvd25yZXYueG1sUEsBAhQAFAAAAAgAh07iQPzUPFzfAQAA&#10;wAMAAA4AAAAAAAAAAQAgAAAAKAEAAGRycy9lMm9Eb2MueG1sUEsFBgAAAAAGAAYAWQEAAHkFAAAA&#10;AA==&#10;">
                      <v:fill on="f" focussize="0,0"/>
                      <v:stroke color="#000000" joinstyle="round" endarrow="block"/>
                      <v:imagedata o:title=""/>
                      <o:lock v:ext="edit" aspectratio="f"/>
                    </v:shape>
                  </w:pict>
                </mc:Fallback>
              </mc:AlternateContent>
            </w:r>
          </w:p>
          <w:p>
            <w:pPr>
              <w:keepNext w:val="0"/>
              <w:keepLines w:val="0"/>
              <w:suppressLineNumbers w:val="0"/>
              <w:spacing w:before="0" w:beforeLines="50" w:beforeAutospacing="0" w:after="0" w:afterAutospacing="0" w:line="360" w:lineRule="auto"/>
              <w:ind w:left="0" w:right="0" w:firstLine="480" w:firstLineChars="200"/>
              <w:rPr>
                <w:rFonts w:hint="default" w:ascii="Times New Roman" w:hAnsi="Times New Roman" w:cs="Times New Roman"/>
                <w:bCs/>
                <w:sz w:val="24"/>
              </w:rPr>
            </w:pPr>
            <w:r>
              <w:rPr>
                <w:rFonts w:hint="default" w:ascii="Times New Roman" w:hAnsi="Times New Roman" w:cs="Times New Roman"/>
                <w:b/>
                <w:sz w:val="24"/>
              </w:rPr>
              <mc:AlternateContent>
                <mc:Choice Requires="wps">
                  <w:drawing>
                    <wp:anchor distT="0" distB="0" distL="114300" distR="114300" simplePos="0" relativeHeight="251679744" behindDoc="0" locked="0" layoutInCell="1" allowOverlap="1">
                      <wp:simplePos x="0" y="0"/>
                      <wp:positionH relativeFrom="column">
                        <wp:posOffset>2201545</wp:posOffset>
                      </wp:positionH>
                      <wp:positionV relativeFrom="paragraph">
                        <wp:posOffset>201930</wp:posOffset>
                      </wp:positionV>
                      <wp:extent cx="765810" cy="248920"/>
                      <wp:effectExtent l="0" t="0" r="15240" b="17780"/>
                      <wp:wrapNone/>
                      <wp:docPr id="98" name="文本框 83"/>
                      <wp:cNvGraphicFramePr/>
                      <a:graphic xmlns:a="http://schemas.openxmlformats.org/drawingml/2006/main">
                        <a:graphicData uri="http://schemas.microsoft.com/office/word/2010/wordprocessingShape">
                          <wps:wsp>
                            <wps:cNvSpPr txBox="1"/>
                            <wps:spPr>
                              <a:xfrm>
                                <a:off x="0" y="0"/>
                                <a:ext cx="765810" cy="248920"/>
                              </a:xfrm>
                              <a:prstGeom prst="rect">
                                <a:avLst/>
                              </a:prstGeom>
                              <a:solidFill>
                                <a:srgbClr val="FFFFFF"/>
                              </a:solidFill>
                              <a:ln w="9525">
                                <a:noFill/>
                              </a:ln>
                            </wps:spPr>
                            <wps:txbx>
                              <w:txbxContent>
                                <w:p>
                                  <w:r>
                                    <w:rPr>
                                      <w:rFonts w:hint="eastAsia"/>
                                    </w:rPr>
                                    <w:t>216000</w:t>
                                  </w:r>
                                </w:p>
                              </w:txbxContent>
                            </wps:txbx>
                            <wps:bodyPr upright="1"/>
                          </wps:wsp>
                        </a:graphicData>
                      </a:graphic>
                    </wp:anchor>
                  </w:drawing>
                </mc:Choice>
                <mc:Fallback>
                  <w:pict>
                    <v:shape id="文本框 83" o:spid="_x0000_s1026" o:spt="202" type="#_x0000_t202" style="position:absolute;left:0pt;margin-left:173.35pt;margin-top:15.9pt;height:19.6pt;width:60.3pt;z-index:251679744;mso-width-relative:page;mso-height-relative:page;" fillcolor="#FFFFFF" filled="t" stroked="f" coordsize="21600,21600" o:gfxdata="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Qra+HVAAAA&#10;CQEAAA8AAAAAAAAAAQAgAAAAIgAAAGRycy9kb3ducmV2LnhtbFBLAQIUABQAAAAIAIdO4kBOPYlW&#10;rgEAADMDAAAOAAAAAAAAAAEAIAAAACQBAABkcnMvZTJvRG9jLnhtbFBLBQYAAAAABgAGAFkBAABE&#10;BQAAAAA=&#10;">
                      <v:fill on="t" focussize="0,0"/>
                      <v:stroke on="f"/>
                      <v:imagedata o:title=""/>
                      <o:lock v:ext="edit" aspectratio="f"/>
                      <v:textbox>
                        <w:txbxContent>
                          <w:p>
                            <w:r>
                              <w:rPr>
                                <w:rFonts w:hint="eastAsia"/>
                              </w:rPr>
                              <w:t>216000</w:t>
                            </w:r>
                          </w:p>
                        </w:txbxContent>
                      </v:textbox>
                    </v:shape>
                  </w:pict>
                </mc:Fallback>
              </mc:AlternateContent>
            </w:r>
          </w:p>
          <w:p>
            <w:pPr>
              <w:keepNext w:val="0"/>
              <w:keepLines w:val="0"/>
              <w:suppressLineNumbers w:val="0"/>
              <w:spacing w:before="0" w:beforeLines="50" w:beforeAutospacing="0" w:after="0" w:afterAutospacing="0" w:line="360" w:lineRule="auto"/>
              <w:ind w:left="0" w:right="0" w:firstLine="420" w:firstLineChars="200"/>
              <w:rPr>
                <w:rFonts w:hint="default" w:ascii="Times New Roman" w:hAnsi="Times New Roman" w:cs="Times New Roman"/>
                <w:bCs/>
                <w:szCs w:val="21"/>
              </w:rPr>
            </w:pPr>
            <w:r>
              <w:rPr>
                <w:rFonts w:hint="default" w:ascii="Times New Roman" w:hAnsi="Times New Roman" w:cs="Times New Roman"/>
                <w:bCs/>
              </w:rPr>
              <mc:AlternateContent>
                <mc:Choice Requires="wps">
                  <w:drawing>
                    <wp:anchor distT="0" distB="0" distL="114300" distR="114300" simplePos="0" relativeHeight="251676672" behindDoc="0" locked="0" layoutInCell="1" allowOverlap="1">
                      <wp:simplePos x="0" y="0"/>
                      <wp:positionH relativeFrom="column">
                        <wp:posOffset>2278380</wp:posOffset>
                      </wp:positionH>
                      <wp:positionV relativeFrom="paragraph">
                        <wp:posOffset>131445</wp:posOffset>
                      </wp:positionV>
                      <wp:extent cx="0" cy="203835"/>
                      <wp:effectExtent l="4445" t="0" r="14605" b="5715"/>
                      <wp:wrapNone/>
                      <wp:docPr id="95" name="直线 87"/>
                      <wp:cNvGraphicFramePr/>
                      <a:graphic xmlns:a="http://schemas.openxmlformats.org/drawingml/2006/main">
                        <a:graphicData uri="http://schemas.microsoft.com/office/word/2010/wordprocessingShape">
                          <wps:wsp>
                            <wps:cNvCnPr/>
                            <wps:spPr>
                              <a:xfrm flipV="1">
                                <a:off x="0" y="0"/>
                                <a:ext cx="0" cy="2038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7" o:spid="_x0000_s1026" o:spt="20" style="position:absolute;left:0pt;flip:y;margin-left:179.4pt;margin-top:10.35pt;height:16.05pt;width:0pt;z-index:251676672;mso-width-relative:page;mso-height-relative:page;" filled="f" stroked="t" coordsize="21600,21600" o:gfxdata="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HKU43WAAAACQEAAA8AAAAAAAAAAQAgAAAAIgAA&#10;AGRycy9kb3ducmV2LnhtbFBLAQIUABQAAAAIAIdO4kBvefNg0QEAAJgDAAAOAAAAAAAAAAEAIAAA&#10;ACUBAABkcnMvZTJvRG9jLnhtbFBLBQYAAAAABgAGAFkBAABoBQAAAAA=&#10;">
                      <v:fill on="f" focussize="0,0"/>
                      <v:stroke color="#000000" joinstyle="round"/>
                      <v:imagedata o:title=""/>
                      <o:lock v:ext="edit" aspectratio="f"/>
                    </v:line>
                  </w:pict>
                </mc:Fallback>
              </mc:AlternateContent>
            </w:r>
            <w:r>
              <w:rPr>
                <w:rFonts w:hint="default" w:ascii="Times New Roman" w:hAnsi="Times New Roman" w:cs="Times New Roman"/>
                <w:b/>
                <w:sz w:val="24"/>
              </w:rPr>
              <mc:AlternateContent>
                <mc:Choice Requires="wps">
                  <w:drawing>
                    <wp:anchor distT="0" distB="0" distL="114300" distR="114300" simplePos="0" relativeHeight="251673600" behindDoc="0" locked="0" layoutInCell="1" allowOverlap="1">
                      <wp:simplePos x="0" y="0"/>
                      <wp:positionH relativeFrom="column">
                        <wp:posOffset>3716655</wp:posOffset>
                      </wp:positionH>
                      <wp:positionV relativeFrom="paragraph">
                        <wp:posOffset>335280</wp:posOffset>
                      </wp:positionV>
                      <wp:extent cx="542925" cy="295275"/>
                      <wp:effectExtent l="4445" t="4445" r="5080" b="5080"/>
                      <wp:wrapNone/>
                      <wp:docPr id="92" name="文本框 84"/>
                      <wp:cNvGraphicFramePr/>
                      <a:graphic xmlns:a="http://schemas.openxmlformats.org/drawingml/2006/main">
                        <a:graphicData uri="http://schemas.microsoft.com/office/word/2010/wordprocessingShape">
                          <wps:wsp>
                            <wps:cNvSpPr txBox="1"/>
                            <wps:spPr>
                              <a:xfrm>
                                <a:off x="0" y="0"/>
                                <a:ext cx="54292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消 耗</w:t>
                                  </w:r>
                                </w:p>
                              </w:txbxContent>
                            </wps:txbx>
                            <wps:bodyPr upright="1"/>
                          </wps:wsp>
                        </a:graphicData>
                      </a:graphic>
                    </wp:anchor>
                  </w:drawing>
                </mc:Choice>
                <mc:Fallback>
                  <w:pict>
                    <v:shape id="文本框 84" o:spid="_x0000_s1026" o:spt="202" type="#_x0000_t202" style="position:absolute;left:0pt;margin-left:292.65pt;margin-top:26.4pt;height:23.25pt;width:42.75pt;z-index:251673600;mso-width-relative:page;mso-height-relative:page;" fillcolor="#FFFFFF" filled="t" stroked="t" coordsize="21600,21600" o:gfxdata="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UsIW/YAAAACQEAAA8AAAAAAAAAAQAgAAAAIgAAAGRycy9kb3ducmV2LnhtbFBLAQIUABQA&#10;AAAIAIdO4kAHvGym8AEAAOkDAAAOAAAAAAAAAAEAIAAAACcBAABkcnMvZTJvRG9jLnhtbFBLBQYA&#10;AAAABgAGAFkBAACJBQAAAAA=&#10;">
                      <v:fill on="t" focussize="0,0"/>
                      <v:stroke color="#000000" joinstyle="miter"/>
                      <v:imagedata o:title=""/>
                      <o:lock v:ext="edit" aspectratio="f"/>
                      <v:textbox>
                        <w:txbxContent>
                          <w:p>
                            <w:r>
                              <w:rPr>
                                <w:rFonts w:hint="eastAsia"/>
                              </w:rPr>
                              <w:t>消 耗</w:t>
                            </w:r>
                          </w:p>
                        </w:txbxContent>
                      </v:textbox>
                    </v:shape>
                  </w:pict>
                </mc:Fallback>
              </mc:AlternateContent>
            </w:r>
            <w:r>
              <w:rPr>
                <w:rFonts w:hint="default" w:ascii="Times New Roman" w:hAnsi="Times New Roman" w:cs="Times New Roman"/>
                <w:b/>
                <w:sz w:val="24"/>
              </w:rPr>
              <mc:AlternateContent>
                <mc:Choice Requires="wps">
                  <w:drawing>
                    <wp:anchor distT="0" distB="0" distL="114300" distR="114300" simplePos="0" relativeHeight="251678720" behindDoc="0" locked="0" layoutInCell="1" allowOverlap="1">
                      <wp:simplePos x="0" y="0"/>
                      <wp:positionH relativeFrom="column">
                        <wp:posOffset>1191895</wp:posOffset>
                      </wp:positionH>
                      <wp:positionV relativeFrom="paragraph">
                        <wp:posOffset>190500</wp:posOffset>
                      </wp:positionV>
                      <wp:extent cx="566420" cy="248920"/>
                      <wp:effectExtent l="0" t="0" r="5080" b="17780"/>
                      <wp:wrapNone/>
                      <wp:docPr id="97" name="文本框 85"/>
                      <wp:cNvGraphicFramePr/>
                      <a:graphic xmlns:a="http://schemas.openxmlformats.org/drawingml/2006/main">
                        <a:graphicData uri="http://schemas.microsoft.com/office/word/2010/wordprocessingShape">
                          <wps:wsp>
                            <wps:cNvSpPr txBox="1"/>
                            <wps:spPr>
                              <a:xfrm>
                                <a:off x="0" y="0"/>
                                <a:ext cx="566420" cy="248920"/>
                              </a:xfrm>
                              <a:prstGeom prst="rect">
                                <a:avLst/>
                              </a:prstGeom>
                              <a:solidFill>
                                <a:srgbClr val="FFFFFF"/>
                              </a:solidFill>
                              <a:ln w="9525">
                                <a:noFill/>
                              </a:ln>
                            </wps:spPr>
                            <wps:txbx>
                              <w:txbxContent>
                                <w:p>
                                  <w:r>
                                    <w:rPr>
                                      <w:rFonts w:hint="eastAsia"/>
                                    </w:rPr>
                                    <w:t>54000</w:t>
                                  </w:r>
                                </w:p>
                              </w:txbxContent>
                            </wps:txbx>
                            <wps:bodyPr upright="1"/>
                          </wps:wsp>
                        </a:graphicData>
                      </a:graphic>
                    </wp:anchor>
                  </w:drawing>
                </mc:Choice>
                <mc:Fallback>
                  <w:pict>
                    <v:shape id="文本框 85" o:spid="_x0000_s1026" o:spt="202" type="#_x0000_t202" style="position:absolute;left:0pt;margin-left:93.85pt;margin-top:15pt;height:19.6pt;width:44.6pt;z-index:251678720;mso-width-relative:page;mso-height-relative:page;" fillcolor="#FFFFFF" filled="t" stroked="f" coordsize="21600,21600" o:gfxdata="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yNZ5jtcAAAAJ&#10;AQAADwAAAAAAAAABACAAAAAiAAAAZHJzL2Rvd25yZXYueG1sUEsBAhQAFAAAAAgAh07iQMp2R+ir&#10;AQAAMwMAAA4AAAAAAAAAAQAgAAAAJgEAAGRycy9lMm9Eb2MueG1sUEsFBgAAAAAGAAYAWQEAAEMF&#10;AAAAAA==&#10;">
                      <v:fill on="t" focussize="0,0"/>
                      <v:stroke on="f"/>
                      <v:imagedata o:title=""/>
                      <o:lock v:ext="edit" aspectratio="f"/>
                      <v:textbox>
                        <w:txbxContent>
                          <w:p>
                            <w:r>
                              <w:rPr>
                                <w:rFonts w:hint="eastAsia"/>
                              </w:rPr>
                              <w:t>54000</w:t>
                            </w:r>
                          </w:p>
                        </w:txbxContent>
                      </v:textbox>
                    </v:shape>
                  </w:pict>
                </mc:Fallback>
              </mc:AlternateContent>
            </w:r>
            <w:r>
              <w:rPr>
                <w:rFonts w:hint="default" w:ascii="Times New Roman" w:hAnsi="Times New Roman" w:cs="Times New Roman"/>
                <w:b/>
                <w:sz w:val="24"/>
              </w:rPr>
              <mc:AlternateContent>
                <mc:Choice Requires="wps">
                  <w:drawing>
                    <wp:anchor distT="0" distB="0" distL="114300" distR="114300" simplePos="0" relativeHeight="251677696" behindDoc="0" locked="0" layoutInCell="1" allowOverlap="1">
                      <wp:simplePos x="0" y="0"/>
                      <wp:positionH relativeFrom="column">
                        <wp:posOffset>3077845</wp:posOffset>
                      </wp:positionH>
                      <wp:positionV relativeFrom="paragraph">
                        <wp:posOffset>142875</wp:posOffset>
                      </wp:positionV>
                      <wp:extent cx="566420" cy="248920"/>
                      <wp:effectExtent l="0" t="0" r="5080" b="17780"/>
                      <wp:wrapNone/>
                      <wp:docPr id="96" name="文本框 86"/>
                      <wp:cNvGraphicFramePr/>
                      <a:graphic xmlns:a="http://schemas.openxmlformats.org/drawingml/2006/main">
                        <a:graphicData uri="http://schemas.microsoft.com/office/word/2010/wordprocessingShape">
                          <wps:wsp>
                            <wps:cNvSpPr txBox="1"/>
                            <wps:spPr>
                              <a:xfrm>
                                <a:off x="0" y="0"/>
                                <a:ext cx="566420" cy="248920"/>
                              </a:xfrm>
                              <a:prstGeom prst="rect">
                                <a:avLst/>
                              </a:prstGeom>
                              <a:solidFill>
                                <a:srgbClr val="FFFFFF"/>
                              </a:solidFill>
                              <a:ln w="9525">
                                <a:noFill/>
                              </a:ln>
                            </wps:spPr>
                            <wps:txbx>
                              <w:txbxContent>
                                <w:p>
                                  <w:r>
                                    <w:rPr>
                                      <w:rFonts w:hint="eastAsia"/>
                                    </w:rPr>
                                    <w:t>54000</w:t>
                                  </w:r>
                                </w:p>
                              </w:txbxContent>
                            </wps:txbx>
                            <wps:bodyPr upright="1"/>
                          </wps:wsp>
                        </a:graphicData>
                      </a:graphic>
                    </wp:anchor>
                  </w:drawing>
                </mc:Choice>
                <mc:Fallback>
                  <w:pict>
                    <v:shape id="文本框 86" o:spid="_x0000_s1026" o:spt="202" type="#_x0000_t202" style="position:absolute;left:0pt;margin-left:242.35pt;margin-top:11.25pt;height:19.6pt;width:44.6pt;z-index:251677696;mso-width-relative:page;mso-height-relative:page;" fillcolor="#FFFFFF" filled="t" stroked="f" coordsize="21600,21600" o:gfxdata="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sqdk3YAAAA&#10;CQEAAA8AAAAAAAAAAQAgAAAAIgAAAGRycy9kb3ducmV2LnhtbFBLAQIUABQAAAAIAIdO4kAkUeG+&#10;qwEAADMDAAAOAAAAAAAAAAEAIAAAACcBAABkcnMvZTJvRG9jLnhtbFBLBQYAAAAABgAGAFkBAABE&#10;BQAAAAA=&#10;">
                      <v:fill on="t" focussize="0,0"/>
                      <v:stroke on="f"/>
                      <v:imagedata o:title=""/>
                      <o:lock v:ext="edit" aspectratio="f"/>
                      <v:textbox>
                        <w:txbxContent>
                          <w:p>
                            <w:r>
                              <w:rPr>
                                <w:rFonts w:hint="eastAsia"/>
                              </w:rPr>
                              <w:t>54000</w:t>
                            </w:r>
                          </w:p>
                        </w:txbxContent>
                      </v:textbox>
                    </v:shape>
                  </w:pict>
                </mc:Fallback>
              </mc:AlternateContent>
            </w:r>
            <w:r>
              <w:rPr>
                <w:rFonts w:hint="default" w:ascii="Times New Roman" w:hAnsi="Times New Roman" w:cs="Times New Roman"/>
                <w:bCs/>
              </w:rPr>
              <mc:AlternateContent>
                <mc:Choice Requires="wps">
                  <w:drawing>
                    <wp:anchor distT="0" distB="0" distL="114300" distR="114300" simplePos="0" relativeHeight="251675648" behindDoc="0" locked="0" layoutInCell="1" allowOverlap="1">
                      <wp:simplePos x="0" y="0"/>
                      <wp:positionH relativeFrom="column">
                        <wp:posOffset>2279650</wp:posOffset>
                      </wp:positionH>
                      <wp:positionV relativeFrom="paragraph">
                        <wp:posOffset>122555</wp:posOffset>
                      </wp:positionV>
                      <wp:extent cx="723265" cy="8890"/>
                      <wp:effectExtent l="0" t="37465" r="635" b="29845"/>
                      <wp:wrapNone/>
                      <wp:docPr id="94" name="直线 88"/>
                      <wp:cNvGraphicFramePr/>
                      <a:graphic xmlns:a="http://schemas.openxmlformats.org/drawingml/2006/main">
                        <a:graphicData uri="http://schemas.microsoft.com/office/word/2010/wordprocessingShape">
                          <wps:wsp>
                            <wps:cNvCnPr/>
                            <wps:spPr>
                              <a:xfrm flipH="1" flipV="1">
                                <a:off x="0" y="0"/>
                                <a:ext cx="723265"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 o:spid="_x0000_s1026" o:spt="20" style="position:absolute;left:0pt;flip:x y;margin-left:179.5pt;margin-top:9.65pt;height:0.7pt;width:56.95pt;z-index:251675648;mso-width-relative:page;mso-height-relative:page;" filled="f" stroked="t" coordsize="21600,21600" o:gfxdata="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77cxNkA&#10;AAAJAQAADwAAAAAAAAABACAAAAAiAAAAZHJzL2Rvd25yZXYueG1sUEsBAhQAFAAAAAgAh07iQD+S&#10;kDflAQAAqQMAAA4AAAAAAAAAAQAgAAAAKAEAAGRycy9lMm9Eb2MueG1sUEsFBgAAAAAGAAYAWQEA&#10;AH8FAAAAAA==&#10;">
                      <v:fill on="f" focussize="0,0"/>
                      <v:stroke color="#000000" joinstyle="round" endarrow="block"/>
                      <v:imagedata o:title=""/>
                      <o:lock v:ext="edit" aspectratio="f"/>
                    </v:line>
                  </w:pict>
                </mc:Fallback>
              </mc:AlternateContent>
            </w:r>
            <w:r>
              <w:rPr>
                <w:rFonts w:hint="default" w:ascii="Times New Roman" w:hAnsi="Times New Roman" w:cs="Times New Roman"/>
                <w:bCs/>
              </w:rPr>
              <mc:AlternateContent>
                <mc:Choice Requires="wps">
                  <w:drawing>
                    <wp:anchor distT="0" distB="0" distL="114300" distR="114300" simplePos="0" relativeHeight="251674624" behindDoc="0" locked="0" layoutInCell="1" allowOverlap="1">
                      <wp:simplePos x="0" y="0"/>
                      <wp:positionH relativeFrom="column">
                        <wp:posOffset>3002915</wp:posOffset>
                      </wp:positionH>
                      <wp:positionV relativeFrom="paragraph">
                        <wp:posOffset>150495</wp:posOffset>
                      </wp:positionV>
                      <wp:extent cx="635" cy="304800"/>
                      <wp:effectExtent l="4445" t="0" r="13970" b="0"/>
                      <wp:wrapNone/>
                      <wp:docPr id="93" name="直线 89"/>
                      <wp:cNvGraphicFramePr/>
                      <a:graphic xmlns:a="http://schemas.openxmlformats.org/drawingml/2006/main">
                        <a:graphicData uri="http://schemas.microsoft.com/office/word/2010/wordprocessingShape">
                          <wps:wsp>
                            <wps:cNvCnPr/>
                            <wps:spPr>
                              <a:xfrm flipV="1">
                                <a:off x="0" y="0"/>
                                <a:ext cx="635" cy="3048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9" o:spid="_x0000_s1026" o:spt="20" style="position:absolute;left:0pt;flip:y;margin-left:236.45pt;margin-top:11.85pt;height:24pt;width:0.05pt;z-index:251674624;mso-width-relative:page;mso-height-relative:page;" filled="f" stroked="t" coordsize="21600,21600" o:gfxdata="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tMwDx2AAAAAkBAAAPAAAAAAAA&#10;AAEAIAAAACIAAABkcnMvZG93bnJldi54bWxQSwECFAAUAAAACACHTuJAq0tZBtkBAACaAwAADgAA&#10;AAAAAAABACAAAAAnAQAAZHJzL2Uyb0RvYy54bWxQSwUGAAAAAAYABgBZAQAAcgUAAAAA&#10;">
                      <v:fill on="f" focussize="0,0"/>
                      <v:stroke color="#000000" joinstyle="round"/>
                      <v:imagedata o:title=""/>
                      <o:lock v:ext="edit" aspectratio="f"/>
                    </v:line>
                  </w:pict>
                </mc:Fallback>
              </mc:AlternateContent>
            </w:r>
            <w:r>
              <w:rPr>
                <w:rFonts w:hint="default" w:ascii="Times New Roman" w:hAnsi="Times New Roman" w:cs="Times New Roman"/>
                <w:b/>
                <w:sz w:val="24"/>
              </w:rPr>
              <mc:AlternateContent>
                <mc:Choice Requires="wps">
                  <w:drawing>
                    <wp:anchor distT="0" distB="0" distL="114300" distR="114300" simplePos="0" relativeHeight="251671552" behindDoc="0" locked="0" layoutInCell="1" allowOverlap="1">
                      <wp:simplePos x="0" y="0"/>
                      <wp:positionH relativeFrom="column">
                        <wp:posOffset>1858645</wp:posOffset>
                      </wp:positionH>
                      <wp:positionV relativeFrom="paragraph">
                        <wp:posOffset>335280</wp:posOffset>
                      </wp:positionV>
                      <wp:extent cx="805180" cy="297180"/>
                      <wp:effectExtent l="4445" t="4445" r="9525" b="22225"/>
                      <wp:wrapNone/>
                      <wp:docPr id="90" name="文本框 90"/>
                      <wp:cNvGraphicFramePr/>
                      <a:graphic xmlns:a="http://schemas.openxmlformats.org/drawingml/2006/main">
                        <a:graphicData uri="http://schemas.microsoft.com/office/word/2010/wordprocessingShape">
                          <wps:wsp>
                            <wps:cNvSpPr txBox="1"/>
                            <wps:spPr>
                              <a:xfrm>
                                <a:off x="0" y="0"/>
                                <a:ext cx="80518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制砂用水</w:t>
                                  </w:r>
                                </w:p>
                              </w:txbxContent>
                            </wps:txbx>
                            <wps:bodyPr upright="1"/>
                          </wps:wsp>
                        </a:graphicData>
                      </a:graphic>
                    </wp:anchor>
                  </w:drawing>
                </mc:Choice>
                <mc:Fallback>
                  <w:pict>
                    <v:shape id="_x0000_s1026" o:spid="_x0000_s1026" o:spt="202" type="#_x0000_t202" style="position:absolute;left:0pt;margin-left:146.35pt;margin-top:26.4pt;height:23.4pt;width:63.4pt;z-index:251671552;mso-width-relative:page;mso-height-relative:page;" fillcolor="#FFFFFF" filled="t" stroked="t" coordsize="21600,21600" o:gfxdata="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p0pt9kAAAAJAQAADwAAAAAAAAABACAAAAAiAAAAZHJzL2Rvd25yZXYueG1sUEsBAhQAFAAA&#10;AAgAh07iQBMsjPbuAQAA6QMAAA4AAAAAAAAAAQAgAAAAKAEAAGRycy9lMm9Eb2MueG1sUEsFBgAA&#10;AAAGAAYAWQEAAIgFAAAAAA==&#10;">
                      <v:fill on="t" focussize="0,0"/>
                      <v:stroke color="#000000" joinstyle="miter"/>
                      <v:imagedata o:title=""/>
                      <o:lock v:ext="edit" aspectratio="f"/>
                      <v:textbox>
                        <w:txbxContent>
                          <w:p>
                            <w:r>
                              <w:rPr>
                                <w:rFonts w:hint="eastAsia"/>
                              </w:rPr>
                              <w:t>制砂用水</w:t>
                            </w:r>
                          </w:p>
                        </w:txbxContent>
                      </v:textbox>
                    </v:shape>
                  </w:pict>
                </mc:Fallback>
              </mc:AlternateContent>
            </w:r>
          </w:p>
          <w:p>
            <w:pPr>
              <w:keepNext w:val="0"/>
              <w:keepLines w:val="0"/>
              <w:suppressLineNumbers w:val="0"/>
              <w:spacing w:before="0" w:beforeLines="50" w:beforeAutospacing="0" w:after="0" w:afterAutospacing="0" w:line="360" w:lineRule="auto"/>
              <w:ind w:left="0" w:right="0" w:firstLine="420" w:firstLineChars="200"/>
              <w:rPr>
                <w:rFonts w:hint="default" w:ascii="Times New Roman" w:hAnsi="Times New Roman" w:cs="Times New Roman"/>
                <w:bCs/>
                <w:szCs w:val="21"/>
              </w:rPr>
            </w:pPr>
            <w:r>
              <w:rPr>
                <w:rFonts w:hint="default" w:ascii="Times New Roman" w:hAnsi="Times New Roman" w:cs="Times New Roman"/>
                <w:bCs/>
              </w:rPr>
              <mc:AlternateContent>
                <mc:Choice Requires="wps">
                  <w:drawing>
                    <wp:anchor distT="0" distB="0" distL="114300" distR="114300" simplePos="0" relativeHeight="251651072" behindDoc="0" locked="0" layoutInCell="1" allowOverlap="1">
                      <wp:simplePos x="0" y="0"/>
                      <wp:positionH relativeFrom="column">
                        <wp:posOffset>1092835</wp:posOffset>
                      </wp:positionH>
                      <wp:positionV relativeFrom="paragraph">
                        <wp:posOffset>106045</wp:posOffset>
                      </wp:positionV>
                      <wp:extent cx="17780" cy="1455420"/>
                      <wp:effectExtent l="0" t="0" r="0" b="0"/>
                      <wp:wrapNone/>
                      <wp:docPr id="70" name="AutoShape 12"/>
                      <wp:cNvGraphicFramePr/>
                      <a:graphic xmlns:a="http://schemas.openxmlformats.org/drawingml/2006/main">
                        <a:graphicData uri="http://schemas.microsoft.com/office/word/2010/wordprocessingShape">
                          <wps:wsp>
                            <wps:cNvCnPr>
                              <a:stCxn id="67" idx="3"/>
                            </wps:cNvCnPr>
                            <wps:spPr>
                              <a:xfrm flipH="1">
                                <a:off x="0" y="0"/>
                                <a:ext cx="17780" cy="145542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AutoShape 12" o:spid="_x0000_s1026" o:spt="32" type="#_x0000_t32" style="position:absolute;left:0pt;flip:x;margin-left:86.05pt;margin-top:8.35pt;height:114.6pt;width:1.4pt;z-index:251651072;mso-width-relative:page;mso-height-relative:page;" filled="f" stroked="t" coordsize="21600,21600" o:gfxdata="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bueUzXAAAACgEA&#10;AA8AAAAAAAAAAQAgAAAAIgAAAGRycy9kb3ducmV2LnhtbFBLAQIUABQAAAAIAIdO4kA0Qb0Z4gEA&#10;AMkDAAAOAAAAAAAAAAEAIAAAACYBAABkcnMvZTJvRG9jLnhtbFBLBQYAAAAABgAGAFkBAAB6BQAA&#10;AAA=&#10;">
                      <v:fill on="f" focussize="0,0"/>
                      <v:stroke color="#000000" joinstyle="round"/>
                      <v:imagedata o:title=""/>
                      <o:lock v:ext="edit" aspectratio="f"/>
                    </v:shape>
                  </w:pict>
                </mc:Fallback>
              </mc:AlternateContent>
            </w:r>
            <w:r>
              <w:rPr>
                <w:rFonts w:hint="default" w:ascii="Times New Roman" w:hAnsi="Times New Roman" w:cs="Times New Roman"/>
                <w:b/>
                <w:sz w:val="24"/>
              </w:rPr>
              <mc:AlternateContent>
                <mc:Choice Requires="wps">
                  <w:drawing>
                    <wp:anchor distT="0" distB="0" distL="114300" distR="114300" simplePos="0" relativeHeight="251672576" behindDoc="0" locked="0" layoutInCell="1" allowOverlap="1">
                      <wp:simplePos x="0" y="0"/>
                      <wp:positionH relativeFrom="column">
                        <wp:posOffset>2706370</wp:posOffset>
                      </wp:positionH>
                      <wp:positionV relativeFrom="paragraph">
                        <wp:posOffset>86995</wp:posOffset>
                      </wp:positionV>
                      <wp:extent cx="1010285" cy="3810"/>
                      <wp:effectExtent l="0" t="38100" r="18415" b="34290"/>
                      <wp:wrapNone/>
                      <wp:docPr id="91" name="自选图形 92"/>
                      <wp:cNvGraphicFramePr/>
                      <a:graphic xmlns:a="http://schemas.openxmlformats.org/drawingml/2006/main">
                        <a:graphicData uri="http://schemas.microsoft.com/office/word/2010/wordprocessingShape">
                          <wps:wsp>
                            <wps:cNvCnPr>
                              <a:stCxn id="67" idx="3"/>
                              <a:endCxn id="92" idx="1"/>
                            </wps:cNvCnPr>
                            <wps:spPr>
                              <a:xfrm flipV="1">
                                <a:off x="0" y="0"/>
                                <a:ext cx="1010285"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2" o:spid="_x0000_s1026" o:spt="32" type="#_x0000_t32" style="position:absolute;left:0pt;flip:y;margin-left:213.1pt;margin-top:6.85pt;height:0.3pt;width:79.55pt;z-index:251672576;mso-width-relative:page;mso-height-relative:page;" filled="f" stroked="t" coordsize="21600,21600" o:gfxdata="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&#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xk0lNgAAAAJAQAADwAAAAAAAAABACAAAAAiAAAA&#10;ZHJzL2Rvd25yZXYueG1sUEsBAhQAFAAAAAgAh07iQFZHNQIHAgAA6gMAAA4AAAAAAAAAAQAgAAAA&#10;JwEAAGRycy9lMm9Eb2MueG1sUEsFBgAAAAAGAAYAWQEAAKAFAAAAAA==&#10;">
                      <v:fill on="f" focussize="0,0"/>
                      <v:stroke color="#000000" joinstyle="round" endarrow="block"/>
                      <v:imagedata o:title=""/>
                      <o:lock v:ext="edit" aspectratio="f"/>
                    </v:shape>
                  </w:pict>
                </mc:Fallback>
              </mc:AlternateContent>
            </w:r>
            <w:r>
              <w:rPr>
                <w:rFonts w:hint="default" w:ascii="Times New Roman" w:hAnsi="Times New Roman" w:cs="Times New Roman"/>
                <w:b/>
                <w:sz w:val="24"/>
              </w:rPr>
              <mc:AlternateContent>
                <mc:Choice Requires="wps">
                  <w:drawing>
                    <wp:anchor distT="0" distB="0" distL="114300" distR="114300" simplePos="0" relativeHeight="251670528" behindDoc="0" locked="0" layoutInCell="1" allowOverlap="1">
                      <wp:simplePos x="0" y="0"/>
                      <wp:positionH relativeFrom="column">
                        <wp:posOffset>1134745</wp:posOffset>
                      </wp:positionH>
                      <wp:positionV relativeFrom="paragraph">
                        <wp:posOffset>104775</wp:posOffset>
                      </wp:positionV>
                      <wp:extent cx="704850" cy="635"/>
                      <wp:effectExtent l="0" t="37465" r="0" b="38100"/>
                      <wp:wrapNone/>
                      <wp:docPr id="89" name="自选图形 93"/>
                      <wp:cNvGraphicFramePr/>
                      <a:graphic xmlns:a="http://schemas.openxmlformats.org/drawingml/2006/main">
                        <a:graphicData uri="http://schemas.microsoft.com/office/word/2010/wordprocessingShape">
                          <wps:wsp>
                            <wps:cNvCnPr>
                              <a:stCxn id="67" idx="3"/>
                              <a:endCxn id="92" idx="1"/>
                            </wps:cNvCnPr>
                            <wps:spPr>
                              <a:xfrm>
                                <a:off x="0" y="0"/>
                                <a:ext cx="70485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3" o:spid="_x0000_s1026" o:spt="32" type="#_x0000_t32" style="position:absolute;left:0pt;margin-left:89.35pt;margin-top:8.25pt;height:0.05pt;width:55.5pt;z-index:251670528;mso-width-relative:page;mso-height-relative:page;" filled="f" stroked="t" coordsize="21600,21600" o:gfxdata="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Y/EOPYAAAACQEAAA8AAAAAAAAAAQAgAAAAIgAAAGRycy9kb3du&#10;cmV2LnhtbFBLAQIUABQAAAAIAIdO4kDEV945/wEAAN4DAAAOAAAAAAAAAAEAIAAAACcBAABkcnMv&#10;ZTJvRG9jLnhtbFBLBQYAAAAABgAGAFkBAACYBQAAAAA=&#10;">
                      <v:fill on="f" focussize="0,0"/>
                      <v:stroke color="#000000" joinstyle="round" endarrow="block"/>
                      <v:imagedata o:title=""/>
                      <o:lock v:ext="edit" aspectratio="f"/>
                    </v:shape>
                  </w:pict>
                </mc:Fallback>
              </mc:AlternateContent>
            </w:r>
          </w:p>
          <w:p>
            <w:pPr>
              <w:keepNext w:val="0"/>
              <w:keepLines w:val="0"/>
              <w:suppressLineNumbers w:val="0"/>
              <w:spacing w:before="0" w:beforeLines="50" w:beforeAutospacing="0" w:after="0" w:afterAutospacing="0" w:line="360" w:lineRule="auto"/>
              <w:ind w:left="0" w:right="0" w:firstLine="420" w:firstLineChars="200"/>
              <w:rPr>
                <w:rFonts w:hint="default" w:ascii="Times New Roman" w:hAnsi="Times New Roman" w:cs="Times New Roman"/>
                <w:bCs/>
                <w:szCs w:val="21"/>
              </w:rPr>
            </w:pPr>
            <w:r>
              <w:rPr>
                <w:rFonts w:hint="default" w:ascii="Times New Roman" w:hAnsi="Times New Roman" w:cs="Times New Roman"/>
                <w:bCs/>
              </w:rPr>
              <mc:AlternateContent>
                <mc:Choice Requires="wps">
                  <w:drawing>
                    <wp:anchor distT="0" distB="0" distL="114300" distR="114300" simplePos="0" relativeHeight="251652096" behindDoc="0" locked="0" layoutInCell="1" allowOverlap="1">
                      <wp:simplePos x="0" y="0"/>
                      <wp:positionH relativeFrom="column">
                        <wp:posOffset>95885</wp:posOffset>
                      </wp:positionH>
                      <wp:positionV relativeFrom="paragraph">
                        <wp:posOffset>354965</wp:posOffset>
                      </wp:positionV>
                      <wp:extent cx="640715" cy="297180"/>
                      <wp:effectExtent l="4445" t="4445" r="21590" b="22225"/>
                      <wp:wrapNone/>
                      <wp:docPr id="71" name="Text Box 23"/>
                      <wp:cNvGraphicFramePr/>
                      <a:graphic xmlns:a="http://schemas.openxmlformats.org/drawingml/2006/main">
                        <a:graphicData uri="http://schemas.microsoft.com/office/word/2010/wordprocessingShape">
                          <wps:wsp>
                            <wps:cNvSpPr txBox="1"/>
                            <wps:spPr>
                              <a:xfrm>
                                <a:off x="0" y="0"/>
                                <a:ext cx="64071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新鲜水</w:t>
                                  </w:r>
                                </w:p>
                              </w:txbxContent>
                            </wps:txbx>
                            <wps:bodyPr upright="1"/>
                          </wps:wsp>
                        </a:graphicData>
                      </a:graphic>
                    </wp:anchor>
                  </w:drawing>
                </mc:Choice>
                <mc:Fallback>
                  <w:pict>
                    <v:shape id="Text Box 23" o:spid="_x0000_s1026" o:spt="202" type="#_x0000_t202" style="position:absolute;left:0pt;margin-left:7.55pt;margin-top:27.95pt;height:23.4pt;width:50.45pt;z-index:251652096;mso-width-relative:page;mso-height-relative:page;" fillcolor="#FFFFFF" filled="t" stroked="t" coordsize="21600,21600" o:gfxdata="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dxj3fXAAAA&#10;CQEAAA8AAAAAAAAAAQAgAAAAIgAAAGRycy9kb3ducmV2LnhtbFBLAQIUABQAAAAIAIdO4kClQxNe&#10;5QEAAOgDAAAOAAAAAAAAAAEAIAAAACYBAABkcnMvZTJvRG9jLnhtbFBLBQYAAAAABgAGAFkBAAB9&#10;BQAAAAA=&#10;">
                      <v:fill on="t" focussize="0,0"/>
                      <v:stroke color="#000000" joinstyle="miter"/>
                      <v:imagedata o:title=""/>
                      <o:lock v:ext="edit" aspectratio="f"/>
                      <v:textbox>
                        <w:txbxContent>
                          <w:p>
                            <w:r>
                              <w:rPr>
                                <w:rFonts w:hint="eastAsia"/>
                              </w:rPr>
                              <w:t>新鲜水</w:t>
                            </w:r>
                          </w:p>
                        </w:txbxContent>
                      </v:textbox>
                    </v:shape>
                  </w:pict>
                </mc:Fallback>
              </mc:AlternateContent>
            </w:r>
          </w:p>
          <w:p>
            <w:pPr>
              <w:keepNext w:val="0"/>
              <w:keepLines w:val="0"/>
              <w:suppressLineNumbers w:val="0"/>
              <w:spacing w:before="0" w:beforeLines="50" w:beforeAutospacing="0" w:after="0" w:afterAutospacing="0" w:line="360" w:lineRule="auto"/>
              <w:ind w:left="0" w:right="0" w:firstLine="420" w:firstLineChars="200"/>
              <w:rPr>
                <w:rFonts w:hint="default" w:ascii="Times New Roman" w:hAnsi="Times New Roman" w:cs="Times New Roman"/>
                <w:bCs/>
                <w:szCs w:val="21"/>
              </w:rPr>
            </w:pPr>
            <w:r>
              <w:rPr>
                <w:rFonts w:hint="default" w:ascii="Times New Roman" w:hAnsi="Times New Roman" w:cs="Times New Roman"/>
                <w:bCs/>
              </w:rPr>
              <mc:AlternateContent>
                <mc:Choice Requires="wps">
                  <w:drawing>
                    <wp:anchor distT="0" distB="0" distL="114300" distR="114300" simplePos="0" relativeHeight="251680768" behindDoc="0" locked="0" layoutInCell="1" allowOverlap="1">
                      <wp:simplePos x="0" y="0"/>
                      <wp:positionH relativeFrom="column">
                        <wp:posOffset>764540</wp:posOffset>
                      </wp:positionH>
                      <wp:positionV relativeFrom="paragraph">
                        <wp:posOffset>119380</wp:posOffset>
                      </wp:positionV>
                      <wp:extent cx="357505" cy="1270"/>
                      <wp:effectExtent l="0" t="36830" r="4445" b="38100"/>
                      <wp:wrapNone/>
                      <wp:docPr id="99" name="自选图形 95"/>
                      <wp:cNvGraphicFramePr/>
                      <a:graphic xmlns:a="http://schemas.openxmlformats.org/drawingml/2006/main">
                        <a:graphicData uri="http://schemas.microsoft.com/office/word/2010/wordprocessingShape">
                          <wps:wsp>
                            <wps:cNvCnPr>
                              <a:stCxn id="67" idx="3"/>
                              <a:endCxn id="92" idx="1"/>
                            </wps:cNvCnPr>
                            <wps:spPr>
                              <a:xfrm>
                                <a:off x="0" y="0"/>
                                <a:ext cx="357505" cy="12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5" o:spid="_x0000_s1026" o:spt="32" type="#_x0000_t32" style="position:absolute;left:0pt;margin-left:60.2pt;margin-top:9.4pt;height:0.1pt;width:28.15pt;z-index:251680768;mso-width-relative:page;mso-height-relative:page;" filled="f" stroked="t" coordsize="21600,21600" o:gfxdata="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1sgqf2AAAAAkBAAAPAAAAAAAAAAEAIAAAACIAAABkcnMvZG93&#10;bnJldi54bWxQSwECFAAUAAAACACHTuJAQBlOZQACAADfAwAADgAAAAAAAAABACAAAAAnAQAAZHJz&#10;L2Uyb0RvYy54bWxQSwUGAAAAAAYABgBZAQAAmQUAAAAA&#10;">
                      <v:fill on="f" focussize="0,0"/>
                      <v:stroke color="#000000" joinstyle="round" endarrow="block"/>
                      <v:imagedata o:title=""/>
                      <o:lock v:ext="edit" aspectratio="f"/>
                    </v:shape>
                  </w:pict>
                </mc:Fallback>
              </mc:AlternateContent>
            </w:r>
            <w:r>
              <w:rPr>
                <w:rFonts w:hint="default" w:ascii="Times New Roman" w:hAnsi="Times New Roman" w:cs="Times New Roman"/>
                <w:bCs/>
                <w:sz w:val="24"/>
              </w:rPr>
              <mc:AlternateContent>
                <mc:Choice Requires="wps">
                  <w:drawing>
                    <wp:anchor distT="0" distB="0" distL="114300" distR="114300" simplePos="0" relativeHeight="251667456" behindDoc="0" locked="0" layoutInCell="1" allowOverlap="1">
                      <wp:simplePos x="0" y="0"/>
                      <wp:positionH relativeFrom="column">
                        <wp:posOffset>2687955</wp:posOffset>
                      </wp:positionH>
                      <wp:positionV relativeFrom="paragraph">
                        <wp:posOffset>254635</wp:posOffset>
                      </wp:positionV>
                      <wp:extent cx="556895" cy="248920"/>
                      <wp:effectExtent l="0" t="0" r="14605" b="17780"/>
                      <wp:wrapNone/>
                      <wp:docPr id="86" name="Text Box 25"/>
                      <wp:cNvGraphicFramePr/>
                      <a:graphic xmlns:a="http://schemas.openxmlformats.org/drawingml/2006/main">
                        <a:graphicData uri="http://schemas.microsoft.com/office/word/2010/wordprocessingShape">
                          <wps:wsp>
                            <wps:cNvSpPr txBox="1"/>
                            <wps:spPr>
                              <a:xfrm>
                                <a:off x="0" y="0"/>
                                <a:ext cx="556895" cy="248920"/>
                              </a:xfrm>
                              <a:prstGeom prst="rect">
                                <a:avLst/>
                              </a:prstGeom>
                              <a:solidFill>
                                <a:srgbClr val="FFFFFF"/>
                              </a:solidFill>
                              <a:ln w="9525">
                                <a:noFill/>
                              </a:ln>
                            </wps:spPr>
                            <wps:txbx>
                              <w:txbxContent>
                                <w:p>
                                  <w:r>
                                    <w:rPr>
                                      <w:rFonts w:hint="eastAsia"/>
                                    </w:rPr>
                                    <w:t>1500</w:t>
                                  </w:r>
                                </w:p>
                              </w:txbxContent>
                            </wps:txbx>
                            <wps:bodyPr upright="1"/>
                          </wps:wsp>
                        </a:graphicData>
                      </a:graphic>
                    </wp:anchor>
                  </w:drawing>
                </mc:Choice>
                <mc:Fallback>
                  <w:pict>
                    <v:shape id="Text Box 25" o:spid="_x0000_s1026" o:spt="202" type="#_x0000_t202" style="position:absolute;left:0pt;margin-left:211.65pt;margin-top:20.05pt;height:19.6pt;width:43.85pt;z-index:251667456;mso-width-relative:page;mso-height-relative:page;" fillcolor="#FFFFFF" filled="t" stroked="f" coordsize="21600,21600" o:gfxdata="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k2lyLYAAAACQEAAA8AAAAAAAAA&#10;AQAgAAAAIgAAAGRycy9kb3ducmV2LnhtbFBLAQIUABQAAAAIAIdO4kAGrBMGnwEAADIDAAAOAAAA&#10;AAAAAAEAIAAAACcBAABkcnMvZTJvRG9jLnhtbFBLBQYAAAAABgAGAFkBAAA4BQAAAAA=&#10;">
                      <v:fill on="t" focussize="0,0"/>
                      <v:stroke on="f"/>
                      <v:imagedata o:title=""/>
                      <o:lock v:ext="edit" aspectratio="f"/>
                      <v:textbox>
                        <w:txbxContent>
                          <w:p>
                            <w:r>
                              <w:rPr>
                                <w:rFonts w:hint="eastAsia"/>
                              </w:rPr>
                              <w:t>1500</w:t>
                            </w:r>
                          </w:p>
                        </w:txbxContent>
                      </v:textbox>
                    </v:shape>
                  </w:pict>
                </mc:Fallback>
              </mc:AlternateContent>
            </w:r>
          </w:p>
          <w:p>
            <w:pPr>
              <w:keepNext w:val="0"/>
              <w:keepLines w:val="0"/>
              <w:suppressLineNumbers w:val="0"/>
              <w:spacing w:before="0" w:beforeLines="50" w:beforeAutospacing="0" w:after="0" w:afterAutospacing="0" w:line="360" w:lineRule="auto"/>
              <w:ind w:left="0" w:right="0" w:firstLine="420" w:firstLineChars="200"/>
              <w:rPr>
                <w:rFonts w:hint="default" w:ascii="Times New Roman" w:hAnsi="Times New Roman" w:cs="Times New Roman"/>
                <w:bCs/>
                <w:szCs w:val="21"/>
              </w:rPr>
            </w:pPr>
            <w:r>
              <w:rPr>
                <w:rFonts w:hint="default" w:ascii="Times New Roman" w:hAnsi="Times New Roman" w:cs="Times New Roman"/>
                <w:bCs/>
              </w:rPr>
              <mc:AlternateContent>
                <mc:Choice Requires="wps">
                  <w:drawing>
                    <wp:anchor distT="0" distB="0" distL="114300" distR="114300" simplePos="0" relativeHeight="251663360" behindDoc="0" locked="0" layoutInCell="1" allowOverlap="1">
                      <wp:simplePos x="0" y="0"/>
                      <wp:positionH relativeFrom="column">
                        <wp:posOffset>1078865</wp:posOffset>
                      </wp:positionH>
                      <wp:positionV relativeFrom="paragraph">
                        <wp:posOffset>393700</wp:posOffset>
                      </wp:positionV>
                      <wp:extent cx="704850" cy="635"/>
                      <wp:effectExtent l="0" t="37465" r="0" b="38100"/>
                      <wp:wrapNone/>
                      <wp:docPr id="82" name="AutoShape 30"/>
                      <wp:cNvGraphicFramePr/>
                      <a:graphic xmlns:a="http://schemas.openxmlformats.org/drawingml/2006/main">
                        <a:graphicData uri="http://schemas.microsoft.com/office/word/2010/wordprocessingShape">
                          <wps:wsp>
                            <wps:cNvCnPr>
                              <a:stCxn id="67" idx="3"/>
                            </wps:cNvCnPr>
                            <wps:spPr>
                              <a:xfrm>
                                <a:off x="0" y="0"/>
                                <a:ext cx="70485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30" o:spid="_x0000_s1026" o:spt="32" type="#_x0000_t32" style="position:absolute;left:0pt;margin-left:84.95pt;margin-top:31pt;height:0.05pt;width:55.5pt;z-index:251663360;mso-width-relative:page;mso-height-relative:page;" filled="f" stroked="t" coordsize="21600,21600" o:gfxdata="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V4dRg9cAAAAJAQAADwAA&#10;AAAAAAABACAAAAAiAAAAZHJzL2Rvd25yZXYueG1sUEsBAhQAFAAAAAgAh07iQO8X7obeAQAAwAMA&#10;AA4AAAAAAAAAAQAgAAAAJgEAAGRycy9lMm9Eb2MueG1sUEsFBgAAAAAGAAYAWQEAAHYFAAAAAA==&#10;">
                      <v:fill on="f" focussize="0,0"/>
                      <v:stroke color="#000000" joinstyle="round" endarrow="block"/>
                      <v:imagedata o:title=""/>
                      <o:lock v:ext="edit" aspectratio="f"/>
                    </v:shape>
                  </w:pict>
                </mc:Fallback>
              </mc:AlternateContent>
            </w:r>
            <w:r>
              <w:rPr>
                <w:rFonts w:hint="default" w:ascii="Times New Roman" w:hAnsi="Times New Roman" w:cs="Times New Roman"/>
                <w:bCs/>
                <w:sz w:val="24"/>
              </w:rPr>
              <mc:AlternateContent>
                <mc:Choice Requires="wps">
                  <w:drawing>
                    <wp:anchor distT="0" distB="0" distL="114300" distR="114300" simplePos="0" relativeHeight="251655168" behindDoc="0" locked="0" layoutInCell="1" allowOverlap="1">
                      <wp:simplePos x="0" y="0"/>
                      <wp:positionH relativeFrom="column">
                        <wp:posOffset>1196975</wp:posOffset>
                      </wp:positionH>
                      <wp:positionV relativeFrom="paragraph">
                        <wp:posOffset>-1905</wp:posOffset>
                      </wp:positionV>
                      <wp:extent cx="566420" cy="248920"/>
                      <wp:effectExtent l="0" t="0" r="5080" b="17780"/>
                      <wp:wrapNone/>
                      <wp:docPr id="74" name="Text Box 26"/>
                      <wp:cNvGraphicFramePr/>
                      <a:graphic xmlns:a="http://schemas.openxmlformats.org/drawingml/2006/main">
                        <a:graphicData uri="http://schemas.microsoft.com/office/word/2010/wordprocessingShape">
                          <wps:wsp>
                            <wps:cNvSpPr txBox="1"/>
                            <wps:spPr>
                              <a:xfrm>
                                <a:off x="0" y="0"/>
                                <a:ext cx="566420" cy="248920"/>
                              </a:xfrm>
                              <a:prstGeom prst="rect">
                                <a:avLst/>
                              </a:prstGeom>
                              <a:solidFill>
                                <a:srgbClr val="FFFFFF"/>
                              </a:solidFill>
                              <a:ln w="9525">
                                <a:noFill/>
                              </a:ln>
                            </wps:spPr>
                            <wps:txbx>
                              <w:txbxContent>
                                <w:p>
                                  <w:r>
                                    <w:rPr>
                                      <w:rFonts w:hint="eastAsia"/>
                                    </w:rPr>
                                    <w:t>1500</w:t>
                                  </w:r>
                                </w:p>
                              </w:txbxContent>
                            </wps:txbx>
                            <wps:bodyPr upright="1"/>
                          </wps:wsp>
                        </a:graphicData>
                      </a:graphic>
                    </wp:anchor>
                  </w:drawing>
                </mc:Choice>
                <mc:Fallback>
                  <w:pict>
                    <v:shape id="Text Box 26" o:spid="_x0000_s1026" o:spt="202" type="#_x0000_t202" style="position:absolute;left:0pt;margin-left:94.25pt;margin-top:-0.15pt;height:19.6pt;width:44.6pt;z-index:251655168;mso-width-relative:page;mso-height-relative:page;" fillcolor="#FFFFFF" filled="t" stroked="f" coordsize="21600,21600" o:gfxdata="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SItms1gAAAAgBAAAPAAAAAAAAAAEAIAAA&#10;ACIAAABkcnMvZG93bnJldi54bWxQSwECFAAUAAAACACHTuJAsrv+YJwBAAAyAwAADgAAAAAAAAAB&#10;ACAAAAAlAQAAZHJzL2Uyb0RvYy54bWxQSwUGAAAAAAYABgBZAQAAMwUAAAAA&#10;">
                      <v:fill on="t" focussize="0,0"/>
                      <v:stroke on="f"/>
                      <v:imagedata o:title=""/>
                      <o:lock v:ext="edit" aspectratio="f"/>
                      <v:textbox>
                        <w:txbxContent>
                          <w:p>
                            <w:r>
                              <w:rPr>
                                <w:rFonts w:hint="eastAsia"/>
                              </w:rPr>
                              <w:t>1500</w:t>
                            </w:r>
                          </w:p>
                        </w:txbxContent>
                      </v:textbox>
                    </v:shape>
                  </w:pict>
                </mc:Fallback>
              </mc:AlternateContent>
            </w:r>
            <w:r>
              <w:rPr>
                <w:rFonts w:hint="default" w:ascii="Times New Roman" w:hAnsi="Times New Roman" w:cs="Times New Roman"/>
                <w:bCs/>
              </w:rPr>
              <mc:AlternateContent>
                <mc:Choice Requires="wps">
                  <w:drawing>
                    <wp:anchor distT="0" distB="0" distL="114300" distR="114300" simplePos="0" relativeHeight="251666432" behindDoc="0" locked="0" layoutInCell="1" allowOverlap="1">
                      <wp:simplePos x="0" y="0"/>
                      <wp:positionH relativeFrom="column">
                        <wp:posOffset>3346450</wp:posOffset>
                      </wp:positionH>
                      <wp:positionV relativeFrom="paragraph">
                        <wp:posOffset>142240</wp:posOffset>
                      </wp:positionV>
                      <wp:extent cx="542925" cy="295275"/>
                      <wp:effectExtent l="4445" t="4445" r="5080" b="5080"/>
                      <wp:wrapNone/>
                      <wp:docPr id="85" name="Text Box 27"/>
                      <wp:cNvGraphicFramePr/>
                      <a:graphic xmlns:a="http://schemas.openxmlformats.org/drawingml/2006/main">
                        <a:graphicData uri="http://schemas.microsoft.com/office/word/2010/wordprocessingShape">
                          <wps:wsp>
                            <wps:cNvSpPr txBox="1"/>
                            <wps:spPr>
                              <a:xfrm>
                                <a:off x="0" y="0"/>
                                <a:ext cx="54292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消 耗</w:t>
                                  </w:r>
                                </w:p>
                              </w:txbxContent>
                            </wps:txbx>
                            <wps:bodyPr upright="1"/>
                          </wps:wsp>
                        </a:graphicData>
                      </a:graphic>
                    </wp:anchor>
                  </w:drawing>
                </mc:Choice>
                <mc:Fallback>
                  <w:pict>
                    <v:shape id="Text Box 27" o:spid="_x0000_s1026" o:spt="202" type="#_x0000_t202" style="position:absolute;left:0pt;margin-left:263.5pt;margin-top:11.2pt;height:23.25pt;width:42.75pt;z-index:251666432;mso-width-relative:page;mso-height-relative:page;" fillcolor="#FFFFFF" filled="t" stroked="t" coordsize="21600,21600" o:gfxdata="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Lis2/ZAAAACQEA&#10;AA8AAAAAAAAAAQAgAAAAIgAAAGRycy9kb3ducmV2LnhtbFBLAQIUABQAAAAIAIdO4kCWzaSQ4AEA&#10;AOgDAAAOAAAAAAAAAAEAIAAAACgBAABkcnMvZTJvRG9jLnhtbFBLBQYAAAAABgAGAFkBAAB6BQAA&#10;AAA=&#10;">
                      <v:fill on="t" focussize="0,0"/>
                      <v:stroke color="#000000" joinstyle="miter"/>
                      <v:imagedata o:title=""/>
                      <o:lock v:ext="edit" aspectratio="f"/>
                      <v:textbox>
                        <w:txbxContent>
                          <w:p>
                            <w:r>
                              <w:rPr>
                                <w:rFonts w:hint="eastAsia"/>
                              </w:rPr>
                              <w:t>消 耗</w:t>
                            </w:r>
                          </w:p>
                        </w:txbxContent>
                      </v:textbox>
                    </v:shape>
                  </w:pict>
                </mc:Fallback>
              </mc:AlternateContent>
            </w:r>
            <w:r>
              <w:rPr>
                <w:rFonts w:hint="default" w:ascii="Times New Roman" w:hAnsi="Times New Roman" w:cs="Times New Roman"/>
                <w:bCs/>
              </w:rPr>
              <mc:AlternateContent>
                <mc:Choice Requires="wps">
                  <w:drawing>
                    <wp:anchor distT="0" distB="0" distL="114300" distR="114300" simplePos="0" relativeHeight="251665408" behindDoc="0" locked="0" layoutInCell="1" allowOverlap="1">
                      <wp:simplePos x="0" y="0"/>
                      <wp:positionH relativeFrom="column">
                        <wp:posOffset>2612390</wp:posOffset>
                      </wp:positionH>
                      <wp:positionV relativeFrom="paragraph">
                        <wp:posOffset>303530</wp:posOffset>
                      </wp:positionV>
                      <wp:extent cx="704850" cy="635"/>
                      <wp:effectExtent l="0" t="37465" r="0" b="38100"/>
                      <wp:wrapNone/>
                      <wp:docPr id="84" name="AutoShape 28"/>
                      <wp:cNvGraphicFramePr/>
                      <a:graphic xmlns:a="http://schemas.openxmlformats.org/drawingml/2006/main">
                        <a:graphicData uri="http://schemas.microsoft.com/office/word/2010/wordprocessingShape">
                          <wps:wsp>
                            <wps:cNvCnPr>
                              <a:stCxn id="67" idx="3"/>
                              <a:endCxn id="92" idx="1"/>
                            </wps:cNvCnPr>
                            <wps:spPr>
                              <a:xfrm>
                                <a:off x="0" y="0"/>
                                <a:ext cx="70485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8" o:spid="_x0000_s1026" o:spt="32" type="#_x0000_t32" style="position:absolute;left:0pt;margin-left:205.7pt;margin-top:23.9pt;height:0.05pt;width:55.5pt;z-index:251665408;mso-width-relative:page;mso-height-relative:page;" filled="f" stroked="t" coordsize="21600,21600" o:gfxdata="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J&#10;bbev2QAAAAkBAAAPAAAAAAAAAAEAIAAAACIAAABkcnMvZG93bnJldi54bWxQSwECFAAUAAAACACH&#10;TuJALH0CJOoBAADbAwAADgAAAAAAAAABACAAAAAoAQAAZHJzL2Uyb0RvYy54bWxQSwUGAAAAAAYA&#10;BgBZAQAAhAUAAAAA&#10;">
                      <v:fill on="f" focussize="0,0"/>
                      <v:stroke color="#000000" joinstyle="round" endarrow="block"/>
                      <v:imagedata o:title=""/>
                      <o:lock v:ext="edit" aspectratio="f"/>
                    </v:shape>
                  </w:pict>
                </mc:Fallback>
              </mc:AlternateContent>
            </w:r>
            <w:r>
              <w:rPr>
                <w:rFonts w:hint="default" w:ascii="Times New Roman" w:hAnsi="Times New Roman" w:cs="Times New Roman"/>
                <w:bCs/>
              </w:rPr>
              <mc:AlternateContent>
                <mc:Choice Requires="wps">
                  <w:drawing>
                    <wp:anchor distT="0" distB="0" distL="114300" distR="114300" simplePos="0" relativeHeight="251664384" behindDoc="0" locked="0" layoutInCell="1" allowOverlap="1">
                      <wp:simplePos x="0" y="0"/>
                      <wp:positionH relativeFrom="column">
                        <wp:posOffset>1774190</wp:posOffset>
                      </wp:positionH>
                      <wp:positionV relativeFrom="paragraph">
                        <wp:posOffset>161290</wp:posOffset>
                      </wp:positionV>
                      <wp:extent cx="805180" cy="297180"/>
                      <wp:effectExtent l="4445" t="4445" r="9525" b="22225"/>
                      <wp:wrapNone/>
                      <wp:docPr id="83" name="Text Box 29"/>
                      <wp:cNvGraphicFramePr/>
                      <a:graphic xmlns:a="http://schemas.openxmlformats.org/drawingml/2006/main">
                        <a:graphicData uri="http://schemas.microsoft.com/office/word/2010/wordprocessingShape">
                          <wps:wsp>
                            <wps:cNvSpPr txBox="1"/>
                            <wps:spPr>
                              <a:xfrm>
                                <a:off x="0" y="0"/>
                                <a:ext cx="80518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抑尘用水</w:t>
                                  </w:r>
                                </w:p>
                              </w:txbxContent>
                            </wps:txbx>
                            <wps:bodyPr upright="1"/>
                          </wps:wsp>
                        </a:graphicData>
                      </a:graphic>
                    </wp:anchor>
                  </w:drawing>
                </mc:Choice>
                <mc:Fallback>
                  <w:pict>
                    <v:shape id="Text Box 29" o:spid="_x0000_s1026" o:spt="202" type="#_x0000_t202" style="position:absolute;left:0pt;margin-left:139.7pt;margin-top:12.7pt;height:23.4pt;width:63.4pt;z-index:251664384;mso-width-relative:page;mso-height-relative:page;" fillcolor="#FFFFFF" filled="t" stroked="t" coordsize="21600,21600" o:gfxdata="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YWLaPZAAAACQEA&#10;AA8AAAAAAAAAAQAgAAAAIgAAAGRycy9kb3ducmV2LnhtbFBLAQIUABQAAAAIAIdO4kD4sDvK4AEA&#10;AOgDAAAOAAAAAAAAAAEAIAAAACgBAABkcnMvZTJvRG9jLnhtbFBLBQYAAAAABgAGAFkBAAB6BQAA&#10;AAA=&#10;">
                      <v:fill on="t" focussize="0,0"/>
                      <v:stroke color="#000000" joinstyle="miter"/>
                      <v:imagedata o:title=""/>
                      <o:lock v:ext="edit" aspectratio="f"/>
                      <v:textbox>
                        <w:txbxContent>
                          <w:p>
                            <w:r>
                              <w:rPr>
                                <w:rFonts w:hint="eastAsia"/>
                              </w:rPr>
                              <w:t>抑尘用水</w:t>
                            </w:r>
                          </w:p>
                        </w:txbxContent>
                      </v:textbox>
                    </v:shape>
                  </w:pict>
                </mc:Fallback>
              </mc:AlternateContent>
            </w:r>
          </w:p>
          <w:p>
            <w:pPr>
              <w:keepNext w:val="0"/>
              <w:keepLines w:val="0"/>
              <w:suppressLineNumbers w:val="0"/>
              <w:spacing w:before="0" w:beforeLines="50" w:beforeAutospacing="0" w:after="0" w:afterAutospacing="0" w:line="360" w:lineRule="auto"/>
              <w:ind w:left="0" w:right="0" w:firstLine="420" w:firstLineChars="200"/>
              <w:jc w:val="center"/>
              <w:rPr>
                <w:rFonts w:hint="default" w:ascii="Times New Roman" w:hAnsi="Times New Roman" w:cs="Times New Roman"/>
                <w:bCs/>
                <w:szCs w:val="21"/>
              </w:rPr>
            </w:pPr>
            <w:r>
              <w:rPr>
                <w:rFonts w:hint="default" w:ascii="Times New Roman" w:hAnsi="Times New Roman" w:cs="Times New Roman"/>
                <w:b/>
                <w:szCs w:val="21"/>
              </w:rPr>
              <w:t>图</w:t>
            </w:r>
            <w:r>
              <w:rPr>
                <w:rFonts w:hint="default" w:ascii="Times New Roman" w:hAnsi="Times New Roman" w:cs="Times New Roman"/>
                <w:b/>
                <w:szCs w:val="21"/>
              </w:rPr>
              <w:t>5-</w:t>
            </w:r>
            <w:r>
              <w:rPr>
                <w:rFonts w:hint="default" w:ascii="Times New Roman" w:hAnsi="Times New Roman" w:cs="Times New Roman"/>
                <w:b/>
                <w:szCs w:val="21"/>
                <w:lang w:val="en-US" w:eastAsia="zh-CN"/>
              </w:rPr>
              <w:t>3</w:t>
            </w:r>
            <w:r>
              <w:rPr>
                <w:rFonts w:hint="default" w:ascii="Times New Roman" w:hAnsi="Times New Roman" w:cs="Times New Roman"/>
                <w:b/>
                <w:szCs w:val="21"/>
              </w:rPr>
              <w:t>：项目水平衡图</w:t>
            </w:r>
            <w:r>
              <w:rPr>
                <w:rFonts w:hint="default" w:ascii="Times New Roman" w:hAnsi="Times New Roman" w:cs="Times New Roman"/>
                <w:b/>
                <w:szCs w:val="21"/>
              </w:rPr>
              <w:t>（m</w:t>
            </w:r>
            <w:r>
              <w:rPr>
                <w:rFonts w:hint="default" w:ascii="Times New Roman" w:hAnsi="Times New Roman" w:cs="Times New Roman"/>
                <w:b/>
                <w:szCs w:val="21"/>
                <w:vertAlign w:val="superscript"/>
              </w:rPr>
              <w:t>3</w:t>
            </w:r>
            <w:r>
              <w:rPr>
                <w:rFonts w:hint="default" w:ascii="Times New Roman" w:hAnsi="Times New Roman" w:cs="Times New Roman"/>
                <w:b/>
                <w:szCs w:val="21"/>
              </w:rPr>
              <w:t>/a）</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（2）废气</w:t>
            </w:r>
          </w:p>
          <w:p>
            <w:pPr>
              <w:pStyle w:val="6"/>
              <w:numPr>
                <w:ilvl w:val="0"/>
                <w:numId w:val="0"/>
              </w:numPr>
              <w:suppressLineNumbers w:val="0"/>
              <w:tabs>
                <w:tab w:val="clear" w:pos="720"/>
              </w:tabs>
              <w:spacing w:before="0" w:beforeAutospacing="0" w:after="0" w:afterAutospacing="0" w:line="360" w:lineRule="auto"/>
              <w:ind w:left="0" w:right="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     </w:t>
            </w:r>
            <w:r>
              <w:rPr>
                <w:rFonts w:hint="default" w:ascii="Times New Roman" w:hAnsi="Times New Roman" w:cs="Times New Roman"/>
                <w:b w:val="0"/>
                <w:bCs w:val="0"/>
                <w:sz w:val="24"/>
                <w:szCs w:val="24"/>
              </w:rPr>
              <w:t>本项目营运期废气主要为</w:t>
            </w:r>
            <w:r>
              <w:rPr>
                <w:rFonts w:hint="default" w:ascii="Times New Roman" w:hAnsi="Times New Roman" w:cs="Times New Roman"/>
                <w:b w:val="0"/>
                <w:bCs w:val="0"/>
                <w:sz w:val="24"/>
                <w:szCs w:val="24"/>
                <w:lang w:eastAsia="zh-CN"/>
              </w:rPr>
              <w:t>原料堆棚</w:t>
            </w:r>
            <w:r>
              <w:rPr>
                <w:rFonts w:hint="default" w:ascii="Times New Roman" w:hAnsi="Times New Roman" w:cs="Times New Roman"/>
                <w:b w:val="0"/>
                <w:bCs w:val="0"/>
                <w:sz w:val="24"/>
                <w:szCs w:val="24"/>
              </w:rPr>
              <w:t>扬尘</w:t>
            </w:r>
            <w:r>
              <w:rPr>
                <w:rFonts w:hint="default" w:ascii="Times New Roman" w:hAnsi="Times New Roman" w:cs="Times New Roman"/>
                <w:b w:val="0"/>
                <w:bCs w:val="0"/>
                <w:sz w:val="24"/>
                <w:szCs w:val="24"/>
              </w:rPr>
              <w:t>、汽车运输扬尘和</w:t>
            </w:r>
            <w:r>
              <w:rPr>
                <w:rFonts w:hint="default" w:ascii="Times New Roman" w:hAnsi="Times New Roman" w:cs="Times New Roman"/>
                <w:b w:val="0"/>
                <w:bCs w:val="0"/>
                <w:sz w:val="24"/>
                <w:szCs w:val="24"/>
              </w:rPr>
              <w:t>机械设备尾气。</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 1 \* GB3 \* MERGEFORMAT </w:instrText>
            </w:r>
            <w:r>
              <w:rPr>
                <w:rFonts w:hint="default" w:ascii="Times New Roman" w:hAnsi="Times New Roman" w:cs="Times New Roman"/>
                <w:sz w:val="24"/>
              </w:rPr>
              <w:fldChar w:fldCharType="separate"/>
            </w:r>
            <w:r>
              <w:rPr>
                <w:rFonts w:hint="default" w:ascii="Times New Roman" w:hAnsi="Times New Roman" w:cs="Times New Roman"/>
                <w:sz w:val="24"/>
              </w:rPr>
              <w:t>①</w:t>
            </w:r>
            <w:r>
              <w:rPr>
                <w:rFonts w:hint="default" w:ascii="Times New Roman" w:hAnsi="Times New Roman" w:cs="Times New Roman"/>
                <w:sz w:val="24"/>
              </w:rPr>
              <w:fldChar w:fldCharType="end"/>
            </w:r>
            <w:r>
              <w:rPr>
                <w:rFonts w:hint="default" w:ascii="Times New Roman" w:hAnsi="Times New Roman" w:cs="Times New Roman"/>
                <w:sz w:val="24"/>
              </w:rPr>
              <w:t>堆场扬尘</w:t>
            </w:r>
          </w:p>
          <w:p>
            <w:pPr>
              <w:pStyle w:val="124"/>
              <w:keepNext w:val="0"/>
              <w:keepLines w:val="0"/>
              <w:suppressLineNumbers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lang w:eastAsia="zh-CN"/>
              </w:rPr>
              <w:t>产品堆棚</w:t>
            </w:r>
            <w:r>
              <w:rPr>
                <w:rFonts w:hint="default" w:ascii="Times New Roman" w:hAnsi="Times New Roman" w:cs="Times New Roman"/>
              </w:rPr>
              <w:t>在风力作用下会产生一定的扬尘，属无组织排放。扬尘的产生量采用西安冶金建筑学院干堆扬尘计算公式进行估算：</w:t>
            </w:r>
          </w:p>
          <w:p>
            <w:pPr>
              <w:pStyle w:val="12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rPr>
            </w:pPr>
            <w:r>
              <w:rPr>
                <w:rFonts w:hint="default" w:ascii="Times New Roman" w:hAnsi="Times New Roman" w:cs="Times New Roman"/>
              </w:rPr>
              <w:t>Q=4.23×10</w:t>
            </w:r>
            <w:r>
              <w:rPr>
                <w:rFonts w:hint="default" w:ascii="Times New Roman" w:hAnsi="Times New Roman" w:cs="Times New Roman"/>
                <w:vertAlign w:val="superscript"/>
              </w:rPr>
              <w:t>-4</w:t>
            </w:r>
            <w:r>
              <w:rPr>
                <w:rFonts w:hint="default" w:ascii="Times New Roman" w:hAnsi="Times New Roman" w:cs="Times New Roman"/>
              </w:rPr>
              <w:t>×V</w:t>
            </w:r>
            <w:r>
              <w:rPr>
                <w:rFonts w:hint="default" w:ascii="Times New Roman" w:hAnsi="Times New Roman" w:cs="Times New Roman"/>
                <w:vertAlign w:val="superscript"/>
              </w:rPr>
              <w:t>4.9</w:t>
            </w:r>
            <w:r>
              <w:rPr>
                <w:rFonts w:hint="default" w:ascii="Times New Roman" w:hAnsi="Times New Roman" w:cs="Times New Roman"/>
              </w:rPr>
              <w:t>×S</w:t>
            </w:r>
          </w:p>
          <w:p>
            <w:pPr>
              <w:pStyle w:val="124"/>
              <w:keepNext w:val="0"/>
              <w:keepLines w:val="0"/>
              <w:suppressLineNumbers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其中：S表示面积，本项目堆场的面积</w:t>
            </w:r>
            <w:r>
              <w:rPr>
                <w:rFonts w:hint="default" w:ascii="Times New Roman" w:hAnsi="Times New Roman" w:cs="Times New Roman"/>
              </w:rPr>
              <w:t>约10</w:t>
            </w:r>
            <w:r>
              <w:rPr>
                <w:rFonts w:hint="default" w:ascii="Times New Roman" w:hAnsi="Times New Roman" w:cs="Times New Roman"/>
              </w:rPr>
              <w:t>00m</w:t>
            </w:r>
            <w:r>
              <w:rPr>
                <w:rFonts w:hint="default" w:ascii="Times New Roman" w:hAnsi="Times New Roman" w:cs="Times New Roman"/>
                <w:vertAlign w:val="superscript"/>
              </w:rPr>
              <w:t>2</w:t>
            </w:r>
            <w:r>
              <w:rPr>
                <w:rFonts w:hint="default" w:ascii="Times New Roman" w:hAnsi="Times New Roman" w:cs="Times New Roman"/>
              </w:rPr>
              <w:t>；</w:t>
            </w:r>
          </w:p>
          <w:p>
            <w:pPr>
              <w:pStyle w:val="124"/>
              <w:keepNext w:val="0"/>
              <w:keepLines w:val="0"/>
              <w:suppressLineNumbers w:val="0"/>
              <w:spacing w:before="0" w:beforeAutospacing="0" w:after="0" w:afterAutospacing="0"/>
              <w:ind w:left="0" w:right="0" w:firstLine="1200" w:firstLineChars="500"/>
              <w:rPr>
                <w:rFonts w:hint="default" w:ascii="Times New Roman" w:hAnsi="Times New Roman" w:cs="Times New Roman"/>
              </w:rPr>
            </w:pPr>
            <w:r>
              <w:rPr>
                <w:rFonts w:hint="default" w:ascii="Times New Roman" w:hAnsi="Times New Roman" w:cs="Times New Roman"/>
              </w:rPr>
              <w:t>V表示风速，取当地年平均风速V=2.3m/s。</w:t>
            </w:r>
          </w:p>
          <w:p>
            <w:pPr>
              <w:pStyle w:val="124"/>
              <w:keepNext w:val="0"/>
              <w:keepLines w:val="0"/>
              <w:suppressLineNumbers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根据上述公式计算得，产品堆放场扬尘产生量为</w:t>
            </w:r>
            <w:r>
              <w:rPr>
                <w:rFonts w:hint="default" w:ascii="Times New Roman" w:hAnsi="Times New Roman" w:cs="Times New Roman"/>
              </w:rPr>
              <w:t>25</w:t>
            </w:r>
            <w:r>
              <w:rPr>
                <w:rFonts w:hint="default" w:ascii="Times New Roman" w:hAnsi="Times New Roman" w:cs="Times New Roman"/>
              </w:rPr>
              <w:t>.0mg/s,</w:t>
            </w:r>
            <w:r>
              <w:rPr>
                <w:rFonts w:hint="default" w:ascii="Times New Roman" w:hAnsi="Times New Roman" w:cs="Times New Roman"/>
              </w:rPr>
              <w:t>2.16</w:t>
            </w:r>
            <w:r>
              <w:rPr>
                <w:rFonts w:hint="default" w:ascii="Times New Roman" w:hAnsi="Times New Roman" w:cs="Times New Roman"/>
              </w:rPr>
              <w:t>kg/d，</w:t>
            </w:r>
            <w:r>
              <w:rPr>
                <w:rFonts w:hint="default" w:ascii="Times New Roman" w:hAnsi="Times New Roman" w:cs="Times New Roman"/>
              </w:rPr>
              <w:t>0.648t</w:t>
            </w:r>
            <w:r>
              <w:rPr>
                <w:rFonts w:hint="default" w:ascii="Times New Roman" w:hAnsi="Times New Roman" w:cs="Times New Roman"/>
              </w:rPr>
              <w:t>/a。</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②汽车行驶扬尘</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rPr>
            </w:pPr>
            <w:r>
              <w:rPr>
                <w:rFonts w:hint="default" w:ascii="Times New Roman" w:hAnsi="Times New Roman" w:cs="Times New Roman"/>
                <w:sz w:val="24"/>
              </w:rPr>
              <w:t>自卸式载重汽车在采场运输的过程中产生一定的扬尘，其产尘强度与路面种类、季节干湿以及汽车运行速度等因素有关，各</w:t>
            </w:r>
            <w:r>
              <w:rPr>
                <w:rFonts w:hint="default" w:ascii="Times New Roman" w:hAnsi="Times New Roman" w:cs="Times New Roman"/>
                <w:sz w:val="24"/>
              </w:rPr>
              <w:t>单位</w:t>
            </w:r>
            <w:r>
              <w:rPr>
                <w:rFonts w:hint="default" w:ascii="Times New Roman" w:hAnsi="Times New Roman" w:cs="Times New Roman"/>
                <w:sz w:val="24"/>
              </w:rPr>
              <w:t>条件不同，起尘量差异也很大。汽车在有散状物料的道路上行驶的扬尘，选用上海港环境保护中心和武汉水运工程学院提出的经验公式估算，经验公式为：</w:t>
            </w:r>
          </w:p>
          <w:p>
            <w:pPr>
              <w:keepNext w:val="0"/>
              <w:keepLines w:val="0"/>
              <w:suppressLineNumbers w:val="0"/>
              <w:spacing w:before="0" w:beforeAutospacing="0" w:after="0" w:afterAutospacing="0"/>
              <w:ind w:left="0" w:right="0" w:firstLine="480"/>
              <w:jc w:val="center"/>
              <w:rPr>
                <w:rFonts w:hint="default" w:ascii="Times New Roman" w:hAnsi="Times New Roman" w:cs="Times New Roman"/>
                <w:sz w:val="24"/>
              </w:rPr>
            </w:pPr>
            <w:r>
              <w:rPr>
                <w:rFonts w:hint="default" w:ascii="Times New Roman" w:hAnsi="Times New Roman" w:cs="Times New Roman"/>
                <w:sz w:val="24"/>
              </w:rPr>
              <w:object>
                <v:shape id="_x0000_i1025" o:spt="75" type="#_x0000_t75" style="height:30.85pt;width:182.35pt;" o:ole="t" filled="f" o:preferrelative="t" stroked="f" coordsize="21600,21600">
                  <v:path/>
                  <v:fill on="f" focussize="0,0"/>
                  <v:stroke on="f" joinstyle="miter"/>
                  <v:imagedata r:id="rId16" o:title=""/>
                  <o:lock v:ext="edit" aspectratio="t"/>
                  <w10:wrap type="none"/>
                  <w10:anchorlock/>
                </v:shape>
                <o:OLEObject Type="Embed" ProgID="Equations" ShapeID="_x0000_i1025" DrawAspect="Content" ObjectID="_1468075725" r:id="rId15">
                  <o:LockedField>false</o:LockedField>
                </o:OLEObject>
              </w:object>
            </w:r>
          </w:p>
          <w:p>
            <w:pPr>
              <w:keepNext w:val="0"/>
              <w:keepLines w:val="0"/>
              <w:suppressLineNumbers w:val="0"/>
              <w:spacing w:before="0" w:beforeAutospacing="0" w:after="0" w:afterAutospacing="0"/>
              <w:ind w:left="0" w:right="0" w:firstLine="480"/>
              <w:jc w:val="center"/>
              <w:rPr>
                <w:rFonts w:hint="default" w:ascii="Times New Roman" w:hAnsi="Times New Roman" w:cs="Times New Roman"/>
                <w:sz w:val="24"/>
              </w:rPr>
            </w:pPr>
            <w:r>
              <w:rPr>
                <w:rFonts w:hint="default" w:ascii="Times New Roman" w:hAnsi="Times New Roman" w:cs="Times New Roman"/>
                <w:sz w:val="24"/>
              </w:rPr>
              <w:object>
                <v:shape id="_x0000_i1026" o:spt="75" type="#_x0000_t75" style="height:30.85pt;width:85.1pt;" o:ole="t" filled="f" o:preferrelative="t" stroked="f" coordsize="21600,21600">
                  <v:path/>
                  <v:fill on="f" focussize="0,0"/>
                  <v:stroke on="f" joinstyle="miter"/>
                  <v:imagedata r:id="rId18" o:title=""/>
                  <o:lock v:ext="edit" aspectratio="t"/>
                  <w10:wrap type="none"/>
                  <w10:anchorlock/>
                </v:shape>
                <o:OLEObject Type="Embed" ProgID="Equations" ShapeID="_x0000_i1026" DrawAspect="Content" ObjectID="_1468075726" r:id="rId17">
                  <o:LockedField>false</o:LockedField>
                </o:OLEObject>
              </w:object>
            </w:r>
          </w:p>
          <w:p>
            <w:pPr>
              <w:keepNext w:val="0"/>
              <w:keepLines w:val="0"/>
              <w:suppressLineNumbers w:val="0"/>
              <w:spacing w:before="0" w:beforeAutospacing="0" w:after="0" w:afterAutospacing="0" w:line="540" w:lineRule="exact"/>
              <w:ind w:left="0" w:right="0" w:firstLine="480"/>
              <w:rPr>
                <w:rFonts w:hint="default" w:ascii="Times New Roman" w:hAnsi="Times New Roman" w:cs="Times New Roman"/>
                <w:sz w:val="24"/>
              </w:rPr>
            </w:pPr>
            <w:r>
              <w:rPr>
                <w:rFonts w:hint="default" w:ascii="Times New Roman" w:hAnsi="Times New Roman" w:cs="Times New Roman"/>
                <w:sz w:val="24"/>
              </w:rPr>
              <w:t>式中：Qp——道路扬尘量，（kg/km·辆）；</w:t>
            </w:r>
          </w:p>
          <w:p>
            <w:pPr>
              <w:keepNext w:val="0"/>
              <w:keepLines w:val="0"/>
              <w:suppressLineNumbers w:val="0"/>
              <w:spacing w:before="0" w:beforeAutospacing="0" w:after="0" w:afterAutospacing="0" w:line="540" w:lineRule="exact"/>
              <w:ind w:left="0" w:right="0" w:firstLine="1200" w:firstLineChars="500"/>
              <w:rPr>
                <w:rFonts w:hint="default" w:ascii="Times New Roman" w:hAnsi="Times New Roman" w:cs="Times New Roman"/>
                <w:sz w:val="24"/>
              </w:rPr>
            </w:pPr>
            <w:r>
              <w:rPr>
                <w:rFonts w:hint="default" w:ascii="Times New Roman" w:hAnsi="Times New Roman" w:cs="Times New Roman"/>
                <w:sz w:val="24"/>
              </w:rPr>
              <w:t>Q/p——总扬尘量，（kg/a）；</w:t>
            </w:r>
          </w:p>
          <w:p>
            <w:pPr>
              <w:keepNext w:val="0"/>
              <w:keepLines w:val="0"/>
              <w:suppressLineNumbers w:val="0"/>
              <w:spacing w:before="0" w:beforeAutospacing="0" w:after="0" w:afterAutospacing="0" w:line="540" w:lineRule="exact"/>
              <w:ind w:left="0" w:right="0" w:firstLine="1200" w:firstLineChars="500"/>
              <w:rPr>
                <w:rFonts w:hint="default" w:ascii="Times New Roman" w:hAnsi="Times New Roman" w:cs="Times New Roman"/>
                <w:sz w:val="24"/>
              </w:rPr>
            </w:pPr>
            <w:r>
              <w:rPr>
                <w:rFonts w:hint="default" w:ascii="Times New Roman" w:hAnsi="Times New Roman" w:cs="Times New Roman"/>
                <w:sz w:val="24"/>
              </w:rPr>
              <w:t>V——车辆速度，40km/h；</w:t>
            </w:r>
          </w:p>
          <w:p>
            <w:pPr>
              <w:keepNext w:val="0"/>
              <w:keepLines w:val="0"/>
              <w:suppressLineNumbers w:val="0"/>
              <w:spacing w:before="0" w:beforeAutospacing="0" w:after="0" w:afterAutospacing="0" w:line="540" w:lineRule="exact"/>
              <w:ind w:left="0" w:right="0" w:firstLine="1200" w:firstLineChars="500"/>
              <w:rPr>
                <w:rFonts w:hint="default" w:ascii="Times New Roman" w:hAnsi="Times New Roman" w:cs="Times New Roman"/>
                <w:sz w:val="24"/>
              </w:rPr>
            </w:pPr>
            <w:r>
              <w:rPr>
                <w:rFonts w:hint="default" w:ascii="Times New Roman" w:hAnsi="Times New Roman" w:cs="Times New Roman"/>
                <w:sz w:val="24"/>
              </w:rPr>
              <w:t>M——车辆载重，</w:t>
            </w:r>
            <w:r>
              <w:rPr>
                <w:rFonts w:hint="default" w:ascii="Times New Roman" w:hAnsi="Times New Roman" w:cs="Times New Roman"/>
                <w:sz w:val="24"/>
              </w:rPr>
              <w:t>30</w:t>
            </w:r>
            <w:r>
              <w:rPr>
                <w:rFonts w:hint="default" w:ascii="Times New Roman" w:hAnsi="Times New Roman" w:cs="Times New Roman"/>
                <w:sz w:val="24"/>
              </w:rPr>
              <w:t>t/辆；</w:t>
            </w:r>
          </w:p>
          <w:p>
            <w:pPr>
              <w:keepNext w:val="0"/>
              <w:keepLines w:val="0"/>
              <w:suppressLineNumbers w:val="0"/>
              <w:spacing w:before="0" w:beforeAutospacing="0" w:after="0" w:afterAutospacing="0" w:line="540" w:lineRule="exact"/>
              <w:ind w:left="0" w:right="0" w:firstLine="1200" w:firstLineChars="500"/>
              <w:rPr>
                <w:rFonts w:hint="default" w:ascii="Times New Roman" w:hAnsi="Times New Roman" w:cs="Times New Roman"/>
                <w:sz w:val="24"/>
              </w:rPr>
            </w:pPr>
            <w:r>
              <w:rPr>
                <w:rFonts w:hint="default" w:ascii="Times New Roman" w:hAnsi="Times New Roman" w:cs="Times New Roman"/>
                <w:sz w:val="24"/>
              </w:rPr>
              <w:t>P——路面灰尘覆盖率，0.1～1kg/m</w:t>
            </w:r>
            <w:r>
              <w:rPr>
                <w:rFonts w:hint="default" w:ascii="Times New Roman" w:hAnsi="Times New Roman" w:cs="Times New Roman"/>
                <w:sz w:val="24"/>
                <w:vertAlign w:val="superscript"/>
              </w:rPr>
              <w:t>2</w:t>
            </w:r>
            <w:r>
              <w:rPr>
                <w:rFonts w:hint="default" w:ascii="Times New Roman" w:hAnsi="Times New Roman" w:cs="Times New Roman"/>
                <w:sz w:val="24"/>
              </w:rPr>
              <w:t>；取0.5kg/m</w:t>
            </w:r>
            <w:r>
              <w:rPr>
                <w:rFonts w:hint="default" w:ascii="Times New Roman" w:hAnsi="Times New Roman" w:cs="Times New Roman"/>
                <w:sz w:val="24"/>
                <w:vertAlign w:val="superscript"/>
              </w:rPr>
              <w:t>2</w:t>
            </w:r>
          </w:p>
          <w:p>
            <w:pPr>
              <w:keepNext w:val="0"/>
              <w:keepLines w:val="0"/>
              <w:suppressLineNumbers w:val="0"/>
              <w:spacing w:before="0" w:beforeAutospacing="0" w:after="0" w:afterAutospacing="0" w:line="540" w:lineRule="exact"/>
              <w:ind w:left="0" w:right="0" w:firstLine="1200" w:firstLineChars="500"/>
              <w:rPr>
                <w:rFonts w:hint="default" w:ascii="Times New Roman" w:hAnsi="Times New Roman" w:cs="Times New Roman"/>
                <w:sz w:val="24"/>
              </w:rPr>
            </w:pPr>
            <w:r>
              <w:rPr>
                <w:rFonts w:hint="default" w:ascii="Times New Roman" w:hAnsi="Times New Roman" w:cs="Times New Roman"/>
                <w:sz w:val="24"/>
              </w:rPr>
              <w:t>L——运距，0.1km；</w:t>
            </w:r>
          </w:p>
          <w:p>
            <w:pPr>
              <w:keepNext w:val="0"/>
              <w:keepLines w:val="0"/>
              <w:suppressLineNumbers w:val="0"/>
              <w:adjustRightInd w:val="0"/>
              <w:snapToGrid w:val="0"/>
              <w:spacing w:before="0" w:beforeAutospacing="0" w:after="0" w:afterAutospacing="0" w:line="540" w:lineRule="exact"/>
              <w:ind w:left="0" w:right="0" w:firstLine="1200" w:firstLineChars="500"/>
              <w:rPr>
                <w:rFonts w:hint="default" w:ascii="Times New Roman" w:hAnsi="Times New Roman" w:cs="Times New Roman"/>
                <w:sz w:val="24"/>
              </w:rPr>
            </w:pPr>
            <w:r>
              <w:rPr>
                <w:rFonts w:hint="default" w:ascii="Times New Roman" w:hAnsi="Times New Roman" w:cs="Times New Roman"/>
                <w:sz w:val="24"/>
              </w:rPr>
              <w:t>Q——运输量，t/a。</w:t>
            </w:r>
          </w:p>
          <w:p>
            <w:pPr>
              <w:pStyle w:val="133"/>
              <w:keepNext w:val="0"/>
              <w:keepLines w:val="0"/>
              <w:suppressLineNumbers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 xml:space="preserve">   经计算Qp</w:t>
            </w:r>
            <w:r>
              <w:rPr>
                <w:rFonts w:hint="default" w:ascii="Times New Roman" w:hAnsi="Times New Roman" w:cs="Times New Roman"/>
              </w:rPr>
              <w:t>为0.123</w:t>
            </w:r>
            <w:r>
              <w:rPr>
                <w:rFonts w:hint="default" w:ascii="Times New Roman" w:hAnsi="Times New Roman" w:cs="Times New Roman"/>
              </w:rPr>
              <w:t>kg/km·辆</w:t>
            </w:r>
            <w:r>
              <w:rPr>
                <w:rFonts w:hint="default" w:ascii="Times New Roman" w:hAnsi="Times New Roman" w:cs="Times New Roman"/>
              </w:rPr>
              <w:t>，</w:t>
            </w:r>
            <w:r>
              <w:rPr>
                <w:rFonts w:hint="default" w:ascii="Times New Roman" w:hAnsi="Times New Roman" w:cs="Times New Roman"/>
                <w:bCs/>
                <w:spacing w:val="4"/>
              </w:rPr>
              <w:t>每年</w:t>
            </w:r>
            <w:r>
              <w:rPr>
                <w:rFonts w:hint="default" w:ascii="Times New Roman" w:hAnsi="Times New Roman" w:cs="Times New Roman"/>
                <w:bCs/>
                <w:spacing w:val="4"/>
              </w:rPr>
              <w:t>运输</w:t>
            </w:r>
            <w:r>
              <w:rPr>
                <w:rFonts w:hint="default" w:ascii="Times New Roman" w:hAnsi="Times New Roman" w:cs="Times New Roman"/>
                <w:bCs/>
                <w:spacing w:val="4"/>
                <w:lang w:val="en-US" w:eastAsia="zh-CN"/>
              </w:rPr>
              <w:t>量为624000吨，</w:t>
            </w:r>
            <w:r>
              <w:rPr>
                <w:rFonts w:hint="default" w:ascii="Times New Roman" w:hAnsi="Times New Roman" w:cs="Times New Roman"/>
                <w:bCs/>
                <w:spacing w:val="4"/>
              </w:rPr>
              <w:t>每年</w:t>
            </w:r>
            <w:r>
              <w:rPr>
                <w:rFonts w:hint="default" w:ascii="Times New Roman" w:hAnsi="Times New Roman" w:cs="Times New Roman"/>
                <w:bCs/>
                <w:spacing w:val="4"/>
              </w:rPr>
              <w:t>运输车次约</w:t>
            </w:r>
            <w:r>
              <w:rPr>
                <w:rFonts w:hint="default" w:ascii="Times New Roman" w:hAnsi="Times New Roman" w:cs="Times New Roman"/>
                <w:bCs/>
                <w:spacing w:val="4"/>
                <w:lang w:val="en-US" w:eastAsia="zh-CN"/>
              </w:rPr>
              <w:t>20800</w:t>
            </w:r>
            <w:r>
              <w:rPr>
                <w:rFonts w:hint="default" w:ascii="Times New Roman" w:hAnsi="Times New Roman" w:cs="Times New Roman"/>
                <w:bCs/>
                <w:spacing w:val="4"/>
              </w:rPr>
              <w:t>，</w:t>
            </w:r>
            <w:r>
              <w:rPr>
                <w:rFonts w:hint="default" w:ascii="Times New Roman" w:hAnsi="Times New Roman" w:cs="Times New Roman"/>
                <w:bCs/>
                <w:spacing w:val="4"/>
              </w:rPr>
              <w:t>每年运输扬尘产生量</w:t>
            </w:r>
            <w:r>
              <w:rPr>
                <w:rFonts w:hint="default" w:ascii="Times New Roman" w:hAnsi="Times New Roman" w:cs="Times New Roman"/>
                <w:spacing w:val="6"/>
              </w:rPr>
              <w:t>为</w:t>
            </w:r>
            <w:r>
              <w:rPr>
                <w:rFonts w:hint="default" w:ascii="Times New Roman" w:hAnsi="Times New Roman" w:cs="Times New Roman"/>
                <w:spacing w:val="6"/>
                <w:lang w:eastAsia="zh-CN"/>
              </w:rPr>
              <w:t>0.256t</w:t>
            </w:r>
            <w:r>
              <w:rPr>
                <w:rFonts w:hint="default" w:ascii="Times New Roman" w:hAnsi="Times New Roman" w:cs="Times New Roman"/>
                <w:bCs/>
                <w:spacing w:val="4"/>
              </w:rPr>
              <w:t>/a</w:t>
            </w:r>
            <w:r>
              <w:rPr>
                <w:rFonts w:hint="default" w:ascii="Times New Roman" w:hAnsi="Times New Roman" w:cs="Times New Roman"/>
              </w:rPr>
              <w:t>。</w:t>
            </w:r>
          </w:p>
          <w:p>
            <w:pPr>
              <w:keepNext w:val="0"/>
              <w:keepLines w:val="0"/>
              <w:suppressLineNumbers w:val="0"/>
              <w:spacing w:before="0" w:beforeAutospacing="0" w:after="0" w:afterAutospacing="0" w:line="360" w:lineRule="auto"/>
              <w:ind w:left="480" w:right="0"/>
              <w:rPr>
                <w:rFonts w:hint="default" w:ascii="Times New Roman" w:hAnsi="Times New Roman" w:cs="Times New Roman"/>
                <w:sz w:val="24"/>
              </w:rPr>
            </w:pPr>
            <w:r>
              <w:rPr>
                <w:rFonts w:hint="default" w:ascii="Times New Roman" w:hAnsi="Times New Roman" w:cs="Times New Roman"/>
                <w:sz w:val="24"/>
              </w:rPr>
              <w:t>③破碎及筛分粉尘</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leftChars="0" w:right="0" w:rightChars="0" w:firstLine="480" w:firstLineChars="200"/>
              <w:jc w:val="both"/>
              <w:textAlignment w:val="auto"/>
              <w:outlineLvl w:val="9"/>
              <w:rPr>
                <w:rFonts w:hint="default" w:ascii="Times New Roman" w:hAnsi="Times New Roman" w:cs="Times New Roman"/>
                <w:color w:val="auto"/>
                <w:sz w:val="24"/>
              </w:rPr>
            </w:pPr>
            <w:r>
              <w:rPr>
                <w:rFonts w:hint="default" w:ascii="Times New Roman" w:hAnsi="Times New Roman" w:cs="Times New Roman"/>
                <w:sz w:val="24"/>
              </w:rPr>
              <w:t>在</w:t>
            </w:r>
            <w:r>
              <w:rPr>
                <w:rFonts w:hint="default" w:ascii="Times New Roman" w:hAnsi="Times New Roman" w:cs="Times New Roman"/>
                <w:sz w:val="24"/>
                <w:lang w:val="en-US" w:eastAsia="zh-CN"/>
              </w:rPr>
              <w:t>制砂</w:t>
            </w:r>
            <w:r>
              <w:rPr>
                <w:rFonts w:hint="default" w:ascii="Times New Roman" w:hAnsi="Times New Roman" w:cs="Times New Roman"/>
                <w:sz w:val="24"/>
              </w:rPr>
              <w:t>过程中，为</w:t>
            </w:r>
            <w:r>
              <w:rPr>
                <w:rFonts w:hint="default" w:ascii="Times New Roman" w:hAnsi="Times New Roman" w:cs="Times New Roman"/>
                <w:sz w:val="24"/>
                <w:lang w:eastAsia="zh-CN"/>
              </w:rPr>
              <w:t>有效控制粉尘排放</w:t>
            </w:r>
            <w:r>
              <w:rPr>
                <w:rFonts w:hint="default" w:ascii="Times New Roman" w:hAnsi="Times New Roman" w:cs="Times New Roman"/>
                <w:sz w:val="24"/>
              </w:rPr>
              <w:t>，环评</w:t>
            </w:r>
            <w:r>
              <w:rPr>
                <w:rFonts w:hint="default" w:ascii="Times New Roman" w:hAnsi="Times New Roman" w:cs="Times New Roman"/>
                <w:sz w:val="24"/>
                <w:lang w:eastAsia="zh-CN"/>
              </w:rPr>
              <w:t>要求</w:t>
            </w:r>
            <w:r>
              <w:rPr>
                <w:rFonts w:hint="default" w:ascii="Times New Roman" w:hAnsi="Times New Roman" w:cs="Times New Roman"/>
                <w:sz w:val="24"/>
                <w:lang w:eastAsia="zh-CN"/>
              </w:rPr>
              <w:t>上料、</w:t>
            </w:r>
            <w:r>
              <w:rPr>
                <w:rFonts w:hint="default" w:ascii="Times New Roman" w:hAnsi="Times New Roman" w:cs="Times New Roman"/>
                <w:sz w:val="24"/>
                <w:lang w:val="en-US" w:eastAsia="zh-CN"/>
              </w:rPr>
              <w:t>制砂</w:t>
            </w:r>
            <w:r>
              <w:rPr>
                <w:rFonts w:hint="default" w:ascii="Times New Roman" w:hAnsi="Times New Roman" w:cs="Times New Roman"/>
                <w:sz w:val="24"/>
                <w:lang w:eastAsia="zh-CN"/>
              </w:rPr>
              <w:t>环节设备全封闭，</w:t>
            </w:r>
            <w:r>
              <w:rPr>
                <w:rFonts w:hint="default" w:ascii="Times New Roman" w:hAnsi="Times New Roman" w:cs="Times New Roman"/>
                <w:color w:val="000000"/>
                <w:sz w:val="24"/>
              </w:rPr>
              <w:t>项目建设方在投料口处配设集气罩对粉尘进行收集，收集后引致布袋除尘器进行净化处理</w:t>
            </w:r>
            <w:r>
              <w:rPr>
                <w:rFonts w:hint="default" w:ascii="Times New Roman" w:hAnsi="Times New Roman" w:cs="Times New Roman"/>
                <w:color w:val="000000"/>
                <w:sz w:val="24"/>
                <w:lang w:eastAsia="zh-CN"/>
              </w:rPr>
              <w:t>。</w:t>
            </w:r>
            <w:r>
              <w:rPr>
                <w:rFonts w:hint="default" w:ascii="Times New Roman" w:hAnsi="Times New Roman" w:cs="Times New Roman"/>
                <w:sz w:val="24"/>
              </w:rPr>
              <w:t>本项目原料</w:t>
            </w:r>
            <w:r>
              <w:rPr>
                <w:rFonts w:hint="default" w:ascii="Times New Roman" w:hAnsi="Times New Roman" w:cs="Times New Roman"/>
                <w:sz w:val="24"/>
                <w:lang w:val="en-US" w:eastAsia="zh-CN"/>
              </w:rPr>
              <w:t>制砂</w:t>
            </w:r>
            <w:r>
              <w:rPr>
                <w:rFonts w:hint="default" w:ascii="Times New Roman" w:hAnsi="Times New Roman" w:cs="Times New Roman"/>
                <w:sz w:val="24"/>
              </w:rPr>
              <w:t>、筛分过程粉尘产生量参照</w:t>
            </w:r>
            <w:r>
              <w:rPr>
                <w:rFonts w:hint="default" w:ascii="Times New Roman" w:hAnsi="Times New Roman" w:cs="Times New Roman"/>
                <w:color w:val="000000"/>
                <w:kern w:val="0"/>
                <w:sz w:val="24"/>
              </w:rPr>
              <w:t>《逸散性工业粉尘控制技术》中的经验估算，</w:t>
            </w:r>
            <w:r>
              <w:rPr>
                <w:rFonts w:hint="default" w:ascii="Times New Roman" w:hAnsi="Times New Roman" w:cs="Times New Roman"/>
                <w:color w:val="000000"/>
                <w:kern w:val="0"/>
                <w:sz w:val="24"/>
                <w:lang w:eastAsia="zh-CN"/>
              </w:rPr>
              <w:t>由于本项目采</w:t>
            </w:r>
            <w:r>
              <w:rPr>
                <w:rFonts w:hint="default" w:ascii="Times New Roman" w:hAnsi="Times New Roman" w:cs="Times New Roman"/>
                <w:color w:val="auto"/>
                <w:kern w:val="0"/>
                <w:sz w:val="24"/>
                <w:lang w:eastAsia="zh-CN"/>
              </w:rPr>
              <w:t>用破碎前喷淋的方式，所以</w:t>
            </w:r>
            <w:r>
              <w:rPr>
                <w:rFonts w:hint="default" w:ascii="Times New Roman" w:hAnsi="Times New Roman" w:cs="Times New Roman"/>
                <w:color w:val="auto"/>
                <w:kern w:val="0"/>
                <w:sz w:val="24"/>
              </w:rPr>
              <w:t>矿</w:t>
            </w:r>
            <w:r>
              <w:rPr>
                <w:rFonts w:hint="default" w:ascii="Times New Roman" w:hAnsi="Times New Roman" w:cs="Times New Roman"/>
                <w:color w:val="000000"/>
                <w:kern w:val="0"/>
                <w:sz w:val="24"/>
              </w:rPr>
              <w:t>石</w:t>
            </w:r>
            <w:r>
              <w:rPr>
                <w:rFonts w:hint="default" w:ascii="Times New Roman" w:hAnsi="Times New Roman" w:cs="Times New Roman"/>
                <w:color w:val="000000"/>
                <w:kern w:val="0"/>
                <w:sz w:val="24"/>
                <w:lang w:val="en-US" w:eastAsia="zh-CN"/>
              </w:rPr>
              <w:t>制砂</w:t>
            </w:r>
            <w:r>
              <w:rPr>
                <w:rFonts w:hint="default" w:ascii="Times New Roman" w:hAnsi="Times New Roman" w:cs="Times New Roman"/>
                <w:color w:val="000000"/>
                <w:kern w:val="0"/>
                <w:sz w:val="24"/>
                <w:lang w:eastAsia="zh-CN"/>
              </w:rPr>
              <w:t>、</w:t>
            </w:r>
            <w:r>
              <w:rPr>
                <w:rFonts w:hint="default" w:ascii="Times New Roman" w:hAnsi="Times New Roman" w:cs="Times New Roman"/>
                <w:color w:val="000000"/>
                <w:kern w:val="0"/>
                <w:sz w:val="24"/>
                <w:lang w:val="en-US" w:eastAsia="zh-CN"/>
              </w:rPr>
              <w:t>筛分</w:t>
            </w:r>
            <w:r>
              <w:rPr>
                <w:rFonts w:hint="default" w:ascii="Times New Roman" w:hAnsi="Times New Roman" w:cs="Times New Roman"/>
                <w:color w:val="000000"/>
                <w:kern w:val="0"/>
                <w:sz w:val="24"/>
              </w:rPr>
              <w:t>产生逸散尘的排放因子为</w:t>
            </w:r>
            <w:r>
              <w:rPr>
                <w:rFonts w:hint="default" w:ascii="Times New Roman" w:hAnsi="Times New Roman" w:cs="Times New Roman"/>
                <w:color w:val="auto"/>
                <w:kern w:val="0"/>
                <w:sz w:val="24"/>
              </w:rPr>
              <w:t>0.</w:t>
            </w:r>
            <w:r>
              <w:rPr>
                <w:rFonts w:hint="default" w:ascii="Times New Roman" w:hAnsi="Times New Roman" w:cs="Times New Roman"/>
                <w:color w:val="auto"/>
                <w:kern w:val="0"/>
                <w:sz w:val="24"/>
                <w:lang w:val="en-US" w:eastAsia="zh-CN"/>
              </w:rPr>
              <w:t>2</w:t>
            </w:r>
            <w:r>
              <w:rPr>
                <w:rFonts w:hint="default" w:ascii="Times New Roman" w:hAnsi="Times New Roman" w:cs="Times New Roman"/>
                <w:color w:val="auto"/>
                <w:kern w:val="0"/>
                <w:sz w:val="24"/>
              </w:rPr>
              <w:t>5kg/t</w:t>
            </w:r>
            <w:r>
              <w:rPr>
                <w:rFonts w:hint="default" w:ascii="Times New Roman" w:hAnsi="Times New Roman" w:cs="Times New Roman"/>
                <w:color w:val="000000"/>
                <w:kern w:val="0"/>
                <w:sz w:val="24"/>
              </w:rPr>
              <w:t>（破碎料）</w:t>
            </w:r>
            <w:r>
              <w:rPr>
                <w:rFonts w:hint="default" w:ascii="Times New Roman" w:hAnsi="Times New Roman" w:cs="Times New Roman"/>
                <w:sz w:val="24"/>
              </w:rPr>
              <w:t>，本项目粉尘产生量为</w:t>
            </w:r>
            <w:r>
              <w:rPr>
                <w:rFonts w:hint="default" w:ascii="Times New Roman" w:hAnsi="Times New Roman" w:cs="Times New Roman"/>
                <w:color w:val="auto"/>
                <w:sz w:val="24"/>
                <w:highlight w:val="none"/>
                <w:lang w:val="en-US" w:eastAsia="zh-CN"/>
              </w:rPr>
              <w:t>157.5</w:t>
            </w:r>
            <w:r>
              <w:rPr>
                <w:rFonts w:hint="default" w:ascii="Times New Roman" w:hAnsi="Times New Roman" w:cs="Times New Roman"/>
                <w:color w:val="auto"/>
                <w:sz w:val="24"/>
              </w:rPr>
              <w:t>t/a。除尘器的风量为</w:t>
            </w:r>
            <w:r>
              <w:rPr>
                <w:rFonts w:hint="default" w:ascii="Times New Roman" w:hAnsi="Times New Roman" w:cs="Times New Roman"/>
                <w:color w:val="auto"/>
                <w:sz w:val="24"/>
                <w:highlight w:val="none"/>
                <w:lang w:val="en-US" w:eastAsia="zh-CN"/>
              </w:rPr>
              <w:t>10</w:t>
            </w:r>
            <w:r>
              <w:rPr>
                <w:rFonts w:hint="default" w:ascii="Times New Roman" w:hAnsi="Times New Roman" w:cs="Times New Roman"/>
                <w:color w:val="auto"/>
                <w:sz w:val="24"/>
                <w:highlight w:val="none"/>
                <w:lang w:val="en-US" w:eastAsia="zh-CN"/>
              </w:rPr>
              <w:t>000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/h，布袋除尘器的除尘效率可达到99%</w:t>
            </w:r>
            <w:r>
              <w:rPr>
                <w:rFonts w:hint="default" w:ascii="Times New Roman" w:hAnsi="Times New Roman" w:cs="Times New Roman"/>
                <w:color w:val="auto"/>
                <w:sz w:val="24"/>
                <w:lang w:val="en-US" w:eastAsia="zh-CN"/>
              </w:rPr>
              <w:t>以</w:t>
            </w:r>
            <w:r>
              <w:rPr>
                <w:rFonts w:hint="default" w:ascii="Times New Roman" w:hAnsi="Times New Roman" w:cs="Times New Roman"/>
                <w:color w:val="auto"/>
                <w:sz w:val="24"/>
              </w:rPr>
              <w:t>上</w:t>
            </w:r>
            <w:r>
              <w:rPr>
                <w:rFonts w:hint="default" w:ascii="Times New Roman" w:hAnsi="Times New Roman" w:cs="Times New Roman"/>
                <w:color w:val="auto"/>
                <w:sz w:val="24"/>
                <w:lang w:eastAsia="zh-CN"/>
              </w:rPr>
              <w:t>（本项目</w:t>
            </w:r>
            <w:r>
              <w:rPr>
                <w:rFonts w:hint="default" w:ascii="Times New Roman" w:hAnsi="Times New Roman" w:cs="Times New Roman"/>
                <w:color w:val="auto"/>
                <w:sz w:val="24"/>
              </w:rPr>
              <w:t>布袋除尘器除尘效率</w:t>
            </w:r>
            <w:r>
              <w:rPr>
                <w:rFonts w:hint="default" w:ascii="Times New Roman" w:hAnsi="Times New Roman" w:cs="Times New Roman"/>
                <w:color w:val="auto"/>
                <w:sz w:val="24"/>
                <w:lang w:eastAsia="zh-CN"/>
              </w:rPr>
              <w:t>按</w:t>
            </w:r>
            <w:r>
              <w:rPr>
                <w:rFonts w:hint="default" w:ascii="Times New Roman" w:hAnsi="Times New Roman" w:cs="Times New Roman"/>
                <w:color w:val="auto"/>
                <w:sz w:val="24"/>
              </w:rPr>
              <w:t>99%</w:t>
            </w:r>
            <w:r>
              <w:rPr>
                <w:rFonts w:hint="default" w:ascii="Times New Roman" w:hAnsi="Times New Roman" w:cs="Times New Roman"/>
                <w:color w:val="auto"/>
                <w:sz w:val="24"/>
                <w:lang w:eastAsia="zh-CN"/>
              </w:rPr>
              <w:t>计算</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，因此</w:t>
            </w:r>
            <w:r>
              <w:rPr>
                <w:rFonts w:hint="default" w:ascii="Times New Roman" w:hAnsi="Times New Roman" w:eastAsia="宋体" w:cs="Times New Roman"/>
                <w:color w:val="auto"/>
                <w:sz w:val="24"/>
                <w:lang w:val="en-US" w:eastAsia="zh-CN"/>
              </w:rPr>
              <w:t>,</w:t>
            </w:r>
            <w:r>
              <w:rPr>
                <w:rFonts w:hint="default" w:ascii="Times New Roman" w:hAnsi="Times New Roman" w:cs="Times New Roman"/>
                <w:color w:val="auto"/>
                <w:sz w:val="24"/>
              </w:rPr>
              <w:t>过程中产生的粉尘经布袋除尘器处理后排放量为</w:t>
            </w:r>
            <w:r>
              <w:rPr>
                <w:rFonts w:hint="default" w:ascii="Times New Roman" w:hAnsi="Times New Roman" w:cs="Times New Roman"/>
                <w:color w:val="auto"/>
                <w:sz w:val="24"/>
                <w:highlight w:val="none"/>
                <w:lang w:val="en-US" w:eastAsia="zh-CN"/>
              </w:rPr>
              <w:t>1.42</w:t>
            </w:r>
            <w:r>
              <w:rPr>
                <w:rFonts w:hint="default" w:ascii="Times New Roman" w:hAnsi="Times New Roman" w:cs="Times New Roman"/>
                <w:color w:val="auto"/>
                <w:sz w:val="24"/>
              </w:rPr>
              <w:t>t/a，</w:t>
            </w:r>
            <w:r>
              <w:rPr>
                <w:rFonts w:hint="default" w:ascii="Times New Roman" w:hAnsi="Times New Roman" w:cs="Times New Roman"/>
                <w:color w:val="auto"/>
                <w:sz w:val="24"/>
                <w:lang w:eastAsia="zh-CN"/>
              </w:rPr>
              <w:t>排放速率为</w:t>
            </w:r>
            <w:r>
              <w:rPr>
                <w:rFonts w:hint="default" w:ascii="Times New Roman" w:hAnsi="Times New Roman" w:cs="Times New Roman"/>
                <w:color w:val="auto"/>
                <w:sz w:val="24"/>
                <w:lang w:val="en-US" w:eastAsia="zh-CN"/>
              </w:rPr>
              <w:t>0.592kg/h，</w:t>
            </w:r>
            <w:r>
              <w:rPr>
                <w:rFonts w:hint="default" w:ascii="Times New Roman" w:hAnsi="Times New Roman" w:cs="Times New Roman"/>
                <w:color w:val="auto"/>
                <w:sz w:val="24"/>
              </w:rPr>
              <w:t>排放浓度为</w:t>
            </w:r>
            <w:r>
              <w:rPr>
                <w:rFonts w:hint="default" w:ascii="Times New Roman" w:hAnsi="Times New Roman" w:cs="Times New Roman"/>
                <w:color w:val="auto"/>
                <w:sz w:val="24"/>
                <w:highlight w:val="none"/>
                <w:lang w:val="en-US" w:eastAsia="zh-CN"/>
              </w:rPr>
              <w:t>59.2</w:t>
            </w:r>
            <w:r>
              <w:rPr>
                <w:rFonts w:hint="default" w:ascii="Times New Roman" w:hAnsi="Times New Roman" w:cs="Times New Roman"/>
                <w:color w:val="auto"/>
                <w:sz w:val="24"/>
              </w:rPr>
              <w:t>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；未收集到的粉尘量为</w:t>
            </w:r>
            <w:r>
              <w:rPr>
                <w:rFonts w:hint="default" w:ascii="Times New Roman" w:hAnsi="Times New Roman" w:cs="Times New Roman"/>
                <w:color w:val="auto"/>
                <w:sz w:val="24"/>
                <w:highlight w:val="none"/>
                <w:lang w:val="en-US" w:eastAsia="zh-CN"/>
              </w:rPr>
              <w:t>15.75</w:t>
            </w:r>
            <w:r>
              <w:rPr>
                <w:rFonts w:hint="default" w:ascii="Times New Roman" w:hAnsi="Times New Roman" w:cs="Times New Roman"/>
                <w:color w:val="auto"/>
                <w:sz w:val="24"/>
              </w:rPr>
              <w:t>t/a，此部分粉尘</w:t>
            </w:r>
            <w:r>
              <w:rPr>
                <w:rFonts w:hint="default" w:ascii="Times New Roman" w:hAnsi="Times New Roman" w:cs="Times New Roman"/>
                <w:color w:val="auto"/>
                <w:sz w:val="24"/>
                <w:lang w:eastAsia="zh-CN"/>
              </w:rPr>
              <w:t>被封闭厂房完全截留，由建设方清扫后作为固废与除尘器粉尘一起外售综合利用</w:t>
            </w:r>
            <w:r>
              <w:rPr>
                <w:rFonts w:hint="default" w:ascii="Times New Roman" w:hAnsi="Times New Roman" w:cs="Times New Roman"/>
                <w:color w:val="auto"/>
                <w:sz w:val="24"/>
              </w:rPr>
              <w:t>。</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480" w:lineRule="exact"/>
              <w:ind w:left="0" w:leftChars="0" w:right="0" w:rightChars="0" w:firstLine="480"/>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本项目拟采用</w:t>
            </w:r>
            <w:r>
              <w:rPr>
                <w:rFonts w:hint="default" w:ascii="Times New Roman" w:hAnsi="Times New Roman" w:cs="Times New Roman"/>
                <w:color w:val="auto"/>
                <w:sz w:val="24"/>
                <w:lang w:val="en-US" w:eastAsia="zh-CN"/>
              </w:rPr>
              <w:t>集气罩+</w:t>
            </w:r>
            <w:r>
              <w:rPr>
                <w:rFonts w:hint="default" w:ascii="Times New Roman" w:hAnsi="Times New Roman" w:cs="Times New Roman"/>
                <w:color w:val="auto"/>
                <w:sz w:val="24"/>
                <w:lang w:val="en-US" w:eastAsia="zh-CN"/>
              </w:rPr>
              <w:t>布袋除尘器</w:t>
            </w:r>
            <w:r>
              <w:rPr>
                <w:rFonts w:hint="default" w:ascii="Times New Roman" w:hAnsi="Times New Roman" w:cs="Times New Roman"/>
                <w:color w:val="auto"/>
                <w:sz w:val="24"/>
                <w:lang w:val="en-US" w:eastAsia="zh-CN"/>
              </w:rPr>
              <w:t>+15m高排气筒对废气进行处理，</w:t>
            </w:r>
            <w:r>
              <w:rPr>
                <w:rFonts w:hint="default" w:ascii="Times New Roman" w:hAnsi="Times New Roman" w:cs="Times New Roman"/>
                <w:color w:val="auto"/>
                <w:sz w:val="24"/>
                <w:lang w:val="en-US" w:eastAsia="zh-CN"/>
              </w:rPr>
              <w:t>洒水抑尘并及时清扫、建厂房隔离、破碎和筛分设备封闭和在生产区安装</w:t>
            </w:r>
            <w:r>
              <w:rPr>
                <w:rFonts w:hint="default" w:ascii="Times New Roman" w:hAnsi="Times New Roman" w:cs="Times New Roman"/>
                <w:color w:val="auto"/>
                <w:sz w:val="24"/>
                <w:lang w:val="en-US" w:eastAsia="zh-CN"/>
              </w:rPr>
              <w:t>洒水</w:t>
            </w:r>
            <w:r>
              <w:rPr>
                <w:rFonts w:hint="default" w:ascii="Times New Roman" w:hAnsi="Times New Roman" w:cs="Times New Roman"/>
                <w:color w:val="auto"/>
                <w:sz w:val="24"/>
                <w:lang w:val="en-US" w:eastAsia="zh-CN"/>
              </w:rPr>
              <w:t>系统等措施来降低粉尘排放量，经过以上措施，有组织粉尘排放量为</w:t>
            </w:r>
            <w:r>
              <w:rPr>
                <w:rFonts w:hint="default" w:ascii="Times New Roman" w:hAnsi="Times New Roman" w:cs="Times New Roman"/>
                <w:color w:val="auto"/>
                <w:sz w:val="24"/>
                <w:lang w:val="en-US" w:eastAsia="zh-CN"/>
              </w:rPr>
              <w:t>1.42</w:t>
            </w:r>
            <w:r>
              <w:rPr>
                <w:rFonts w:hint="default" w:ascii="Times New Roman" w:hAnsi="Times New Roman" w:cs="Times New Roman"/>
                <w:color w:val="auto"/>
                <w:sz w:val="24"/>
                <w:lang w:val="en-US" w:eastAsia="zh-CN"/>
              </w:rPr>
              <w:t>t/a</w:t>
            </w:r>
            <w:r>
              <w:rPr>
                <w:rFonts w:hint="default" w:ascii="Times New Roman" w:hAnsi="Times New Roman" w:cs="Times New Roman"/>
                <w:color w:val="auto"/>
                <w:sz w:val="24"/>
                <w:lang w:val="en-US"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④</w:t>
            </w:r>
            <w:r>
              <w:rPr>
                <w:rFonts w:hint="default" w:ascii="Times New Roman" w:hAnsi="Times New Roman" w:cs="Times New Roman"/>
                <w:sz w:val="24"/>
              </w:rPr>
              <w:t>机械设备尾气</w:t>
            </w:r>
          </w:p>
          <w:p>
            <w:pPr>
              <w:pStyle w:val="124"/>
              <w:keepNext w:val="0"/>
              <w:keepLines w:val="0"/>
              <w:suppressLineNumbers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铲车、挖机和运输车辆使用汽油、柴油作能源，外排尾气中主要含有</w:t>
            </w:r>
            <w:r>
              <w:rPr>
                <w:rFonts w:hint="default" w:ascii="Times New Roman" w:hAnsi="Times New Roman" w:cs="Times New Roman"/>
                <w:spacing w:val="4"/>
              </w:rPr>
              <w:t>CO、NO</w:t>
            </w:r>
            <w:r>
              <w:rPr>
                <w:rFonts w:hint="default" w:ascii="Times New Roman" w:hAnsi="Times New Roman" w:cs="Times New Roman"/>
                <w:spacing w:val="4"/>
                <w:vertAlign w:val="subscript"/>
              </w:rPr>
              <w:t>X</w:t>
            </w:r>
            <w:r>
              <w:rPr>
                <w:rFonts w:hint="default" w:ascii="Times New Roman" w:hAnsi="Times New Roman" w:cs="Times New Roman"/>
                <w:spacing w:val="4"/>
              </w:rPr>
              <w:t>、HC</w:t>
            </w:r>
            <w:r>
              <w:rPr>
                <w:rFonts w:hint="default" w:ascii="Times New Roman" w:hAnsi="Times New Roman" w:cs="Times New Roman"/>
              </w:rPr>
              <w:t>等污染物，由于本项目使用的设备和运输汽车少，外排尾气量也较少。</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sz w:val="24"/>
              </w:rPr>
            </w:pPr>
            <w:r>
              <w:rPr>
                <w:rFonts w:hint="default" w:ascii="Times New Roman" w:hAnsi="Times New Roman" w:cs="Times New Roman"/>
                <w:b/>
                <w:sz w:val="24"/>
              </w:rPr>
              <w:t>（3）噪声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项目营运期噪声主要来源于</w:t>
            </w:r>
            <w:r>
              <w:rPr>
                <w:rFonts w:hint="default" w:ascii="Times New Roman" w:hAnsi="Times New Roman" w:cs="Times New Roman"/>
                <w:sz w:val="24"/>
              </w:rPr>
              <w:t>破碎机、制砂机、滚筒筛、铲车</w:t>
            </w:r>
            <w:r>
              <w:rPr>
                <w:rFonts w:hint="default" w:ascii="Times New Roman" w:hAnsi="Times New Roman" w:cs="Times New Roman"/>
                <w:sz w:val="24"/>
              </w:rPr>
              <w:t>等设备运行产生的噪声。根据同类设备运行时噪声源强监测结果，各设备噪声源强值在80~95</w:t>
            </w:r>
            <w:r>
              <w:rPr>
                <w:rFonts w:hint="default" w:ascii="Times New Roman" w:hAnsi="Times New Roman" w:cs="Times New Roman"/>
              </w:rPr>
              <w:t xml:space="preserve"> </w:t>
            </w:r>
            <w:r>
              <w:rPr>
                <w:rFonts w:hint="default" w:ascii="Times New Roman" w:hAnsi="Times New Roman" w:cs="Times New Roman"/>
                <w:sz w:val="24"/>
              </w:rPr>
              <w:t>dB（A）之间，具体详见表5-2。</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sz w:val="24"/>
              </w:rPr>
            </w:pPr>
            <w:r>
              <w:rPr>
                <w:rFonts w:hint="default" w:ascii="Times New Roman" w:hAnsi="Times New Roman" w:cs="Times New Roman"/>
                <w:b/>
                <w:sz w:val="24"/>
              </w:rPr>
              <w:t>表5-2  项目噪声源强  （距离声源1m处）</w:t>
            </w:r>
          </w:p>
          <w:tbl>
            <w:tblPr>
              <w:tblStyle w:val="48"/>
              <w:tblW w:w="896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1901"/>
              <w:gridCol w:w="2025"/>
              <w:gridCol w:w="35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2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Cs w:val="21"/>
                    </w:rPr>
                  </w:pPr>
                  <w:r>
                    <w:rPr>
                      <w:rFonts w:hint="default" w:ascii="Times New Roman" w:hAnsi="Times New Roman" w:cs="Times New Roman"/>
                      <w:b/>
                      <w:szCs w:val="21"/>
                    </w:rPr>
                    <w:t>序号</w:t>
                  </w:r>
                </w:p>
              </w:tc>
              <w:tc>
                <w:tcPr>
                  <w:tcW w:w="190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Cs w:val="21"/>
                    </w:rPr>
                  </w:pPr>
                  <w:r>
                    <w:rPr>
                      <w:rFonts w:hint="default" w:ascii="Times New Roman" w:hAnsi="Times New Roman" w:cs="Times New Roman"/>
                      <w:b/>
                      <w:szCs w:val="21"/>
                    </w:rPr>
                    <w:t>设备</w:t>
                  </w:r>
                </w:p>
              </w:tc>
              <w:tc>
                <w:tcPr>
                  <w:tcW w:w="202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Cs w:val="21"/>
                    </w:rPr>
                  </w:pPr>
                  <w:r>
                    <w:rPr>
                      <w:rFonts w:hint="default" w:ascii="Times New Roman" w:hAnsi="Times New Roman" w:cs="Times New Roman"/>
                      <w:b/>
                      <w:szCs w:val="21"/>
                    </w:rPr>
                    <w:t>噪声源强dB（A）</w:t>
                  </w:r>
                </w:p>
              </w:tc>
              <w:tc>
                <w:tcPr>
                  <w:tcW w:w="351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zCs w:val="21"/>
                    </w:rPr>
                  </w:pPr>
                  <w:r>
                    <w:rPr>
                      <w:rFonts w:hint="default" w:ascii="Times New Roman" w:hAnsi="Times New Roman" w:cs="Times New Roman"/>
                      <w:b/>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2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1</w:t>
                  </w:r>
                </w:p>
              </w:tc>
              <w:tc>
                <w:tcPr>
                  <w:tcW w:w="190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破碎机</w:t>
                  </w:r>
                </w:p>
              </w:tc>
              <w:tc>
                <w:tcPr>
                  <w:tcW w:w="202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9</w:t>
                  </w:r>
                  <w:r>
                    <w:rPr>
                      <w:rFonts w:hint="default" w:ascii="Times New Roman" w:hAnsi="Times New Roman" w:cs="Times New Roman"/>
                      <w:szCs w:val="21"/>
                    </w:rPr>
                    <w:t>5</w:t>
                  </w:r>
                </w:p>
              </w:tc>
              <w:tc>
                <w:tcPr>
                  <w:tcW w:w="351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与厂界最近的距离约为</w:t>
                  </w:r>
                  <w:r>
                    <w:rPr>
                      <w:rFonts w:hint="default" w:ascii="Times New Roman" w:hAnsi="Times New Roman" w:cs="Times New Roman"/>
                      <w:szCs w:val="21"/>
                    </w:rPr>
                    <w:t>20m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2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2</w:t>
                  </w:r>
                </w:p>
              </w:tc>
              <w:tc>
                <w:tcPr>
                  <w:tcW w:w="190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滚筒筛</w:t>
                  </w:r>
                </w:p>
              </w:tc>
              <w:tc>
                <w:tcPr>
                  <w:tcW w:w="202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90</w:t>
                  </w:r>
                </w:p>
              </w:tc>
              <w:tc>
                <w:tcPr>
                  <w:tcW w:w="351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与厂界最近的距离约为</w:t>
                  </w:r>
                  <w:r>
                    <w:rPr>
                      <w:rFonts w:hint="default" w:ascii="Times New Roman" w:hAnsi="Times New Roman" w:cs="Times New Roman"/>
                      <w:szCs w:val="21"/>
                    </w:rPr>
                    <w:t>20m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2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3</w:t>
                  </w:r>
                </w:p>
              </w:tc>
              <w:tc>
                <w:tcPr>
                  <w:tcW w:w="190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滚动筛</w:t>
                  </w:r>
                </w:p>
              </w:tc>
              <w:tc>
                <w:tcPr>
                  <w:tcW w:w="202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9</w:t>
                  </w:r>
                  <w:r>
                    <w:rPr>
                      <w:rFonts w:hint="default" w:ascii="Times New Roman" w:hAnsi="Times New Roman" w:cs="Times New Roman"/>
                      <w:szCs w:val="21"/>
                    </w:rPr>
                    <w:t>0</w:t>
                  </w:r>
                </w:p>
              </w:tc>
              <w:tc>
                <w:tcPr>
                  <w:tcW w:w="351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与厂界最近的距离约为</w:t>
                  </w:r>
                  <w:r>
                    <w:rPr>
                      <w:rFonts w:hint="default" w:ascii="Times New Roman" w:hAnsi="Times New Roman" w:cs="Times New Roman"/>
                      <w:szCs w:val="21"/>
                    </w:rPr>
                    <w:t>20m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2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4</w:t>
                  </w:r>
                </w:p>
              </w:tc>
              <w:tc>
                <w:tcPr>
                  <w:tcW w:w="190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脱水筛</w:t>
                  </w:r>
                </w:p>
              </w:tc>
              <w:tc>
                <w:tcPr>
                  <w:tcW w:w="202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90</w:t>
                  </w:r>
                </w:p>
              </w:tc>
              <w:tc>
                <w:tcPr>
                  <w:tcW w:w="351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与厂界最近的距离约为</w:t>
                  </w:r>
                  <w:r>
                    <w:rPr>
                      <w:rFonts w:hint="default" w:ascii="Times New Roman" w:hAnsi="Times New Roman" w:cs="Times New Roman"/>
                      <w:szCs w:val="21"/>
                    </w:rPr>
                    <w:t>20m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2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5</w:t>
                  </w:r>
                </w:p>
              </w:tc>
              <w:tc>
                <w:tcPr>
                  <w:tcW w:w="190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铲车</w:t>
                  </w:r>
                </w:p>
              </w:tc>
              <w:tc>
                <w:tcPr>
                  <w:tcW w:w="202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86</w:t>
                  </w:r>
                </w:p>
              </w:tc>
              <w:tc>
                <w:tcPr>
                  <w:tcW w:w="351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lang w:eastAsia="zh-CN"/>
                    </w:rPr>
                    <w:t>产品堆棚</w:t>
                  </w:r>
                  <w:r>
                    <w:rPr>
                      <w:rFonts w:hint="default" w:ascii="Times New Roman" w:hAnsi="Times New Roman" w:cs="Times New Roman"/>
                      <w:szCs w:val="21"/>
                    </w:rPr>
                    <w:t>及</w:t>
                  </w:r>
                  <w:r>
                    <w:rPr>
                      <w:rFonts w:hint="default" w:ascii="Times New Roman" w:hAnsi="Times New Roman" w:cs="Times New Roman"/>
                      <w:szCs w:val="21"/>
                      <w:lang w:eastAsia="zh-CN"/>
                    </w:rPr>
                    <w:t>原料堆棚</w:t>
                  </w:r>
                  <w:r>
                    <w:rPr>
                      <w:rFonts w:hint="default" w:ascii="Times New Roman" w:hAnsi="Times New Roman" w:cs="Times New Roman"/>
                      <w:szCs w:val="21"/>
                    </w:rPr>
                    <w:t>区域，为移动源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2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6</w:t>
                  </w:r>
                </w:p>
              </w:tc>
              <w:tc>
                <w:tcPr>
                  <w:tcW w:w="190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汽车</w:t>
                  </w:r>
                </w:p>
              </w:tc>
              <w:tc>
                <w:tcPr>
                  <w:tcW w:w="202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80</w:t>
                  </w:r>
                </w:p>
              </w:tc>
              <w:tc>
                <w:tcPr>
                  <w:tcW w:w="351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lang w:eastAsia="zh-CN"/>
                    </w:rPr>
                    <w:t>产品堆棚</w:t>
                  </w:r>
                  <w:r>
                    <w:rPr>
                      <w:rFonts w:hint="default" w:ascii="Times New Roman" w:hAnsi="Times New Roman" w:cs="Times New Roman"/>
                      <w:szCs w:val="21"/>
                    </w:rPr>
                    <w:t>及</w:t>
                  </w:r>
                  <w:r>
                    <w:rPr>
                      <w:rFonts w:hint="default" w:ascii="Times New Roman" w:hAnsi="Times New Roman" w:cs="Times New Roman"/>
                      <w:szCs w:val="21"/>
                      <w:lang w:eastAsia="zh-CN"/>
                    </w:rPr>
                    <w:t>原料堆棚</w:t>
                  </w:r>
                  <w:r>
                    <w:rPr>
                      <w:rFonts w:hint="default" w:ascii="Times New Roman" w:hAnsi="Times New Roman" w:cs="Times New Roman"/>
                      <w:szCs w:val="21"/>
                    </w:rPr>
                    <w:t>区域，为移动源</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sz w:val="24"/>
              </w:rPr>
            </w:pPr>
            <w:r>
              <w:rPr>
                <w:rFonts w:hint="default" w:ascii="Times New Roman" w:hAnsi="Times New Roman" w:cs="Times New Roman"/>
                <w:b/>
                <w:sz w:val="24"/>
              </w:rPr>
              <w:t>（4）固废</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项目营运期固废主要来源于</w:t>
            </w:r>
            <w:r>
              <w:rPr>
                <w:rFonts w:hint="default" w:ascii="Times New Roman" w:hAnsi="Times New Roman" w:cs="Times New Roman"/>
                <w:sz w:val="24"/>
              </w:rPr>
              <w:t>压滤及筛分污泥</w:t>
            </w:r>
            <w:r>
              <w:rPr>
                <w:rFonts w:hint="default" w:ascii="Times New Roman" w:hAnsi="Times New Roman" w:cs="Times New Roman"/>
                <w:sz w:val="24"/>
              </w:rPr>
              <w:t>、员工的生活垃圾和</w:t>
            </w:r>
            <w:r>
              <w:rPr>
                <w:rFonts w:hint="default" w:ascii="Times New Roman" w:hAnsi="Times New Roman" w:cs="Times New Roman"/>
                <w:sz w:val="24"/>
                <w:lang w:eastAsia="zh-CN"/>
              </w:rPr>
              <w:t>布袋除尘器粉尘</w:t>
            </w:r>
            <w:r>
              <w:rPr>
                <w:rFonts w:hint="default" w:ascii="Times New Roman" w:hAnsi="Times New Roman" w:cs="Times New Roman"/>
                <w:sz w:val="24"/>
              </w:rPr>
              <w:t>等。</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 1 \* GB3 \* MERGEFORMAT </w:instrText>
            </w:r>
            <w:r>
              <w:rPr>
                <w:rFonts w:hint="default" w:ascii="Times New Roman" w:hAnsi="Times New Roman" w:cs="Times New Roman"/>
                <w:sz w:val="24"/>
              </w:rPr>
              <w:fldChar w:fldCharType="separate"/>
            </w:r>
            <w:r>
              <w:rPr>
                <w:rFonts w:hint="default" w:ascii="Times New Roman" w:hAnsi="Times New Roman" w:cs="Times New Roman"/>
                <w:sz w:val="24"/>
              </w:rPr>
              <w:t>①</w:t>
            </w:r>
            <w:r>
              <w:rPr>
                <w:rFonts w:hint="default" w:ascii="Times New Roman" w:hAnsi="Times New Roman" w:cs="Times New Roman"/>
                <w:sz w:val="24"/>
              </w:rPr>
              <w:fldChar w:fldCharType="end"/>
            </w:r>
            <w:r>
              <w:rPr>
                <w:rFonts w:hint="default" w:ascii="Times New Roman" w:hAnsi="Times New Roman" w:cs="Times New Roman"/>
                <w:sz w:val="24"/>
              </w:rPr>
              <w:t>压滤及筛分污泥</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筛分产生的泥土及压滤机</w:t>
            </w:r>
            <w:r>
              <w:rPr>
                <w:rFonts w:hint="default" w:ascii="Times New Roman" w:hAnsi="Times New Roman" w:cs="Times New Roman"/>
                <w:sz w:val="24"/>
              </w:rPr>
              <w:t>内的</w:t>
            </w:r>
            <w:r>
              <w:rPr>
                <w:rFonts w:hint="default" w:ascii="Times New Roman" w:hAnsi="Times New Roman" w:cs="Times New Roman"/>
                <w:sz w:val="24"/>
              </w:rPr>
              <w:t>压滤污泥</w:t>
            </w:r>
            <w:r>
              <w:rPr>
                <w:rFonts w:hint="default" w:ascii="Times New Roman" w:hAnsi="Times New Roman" w:cs="Times New Roman"/>
                <w:sz w:val="24"/>
              </w:rPr>
              <w:t>积累到一定量的时候，</w:t>
            </w:r>
            <w:r>
              <w:rPr>
                <w:rFonts w:hint="default" w:ascii="Times New Roman" w:hAnsi="Times New Roman" w:cs="Times New Roman"/>
                <w:sz w:val="24"/>
              </w:rPr>
              <w:t>送周边砖厂综合利用</w:t>
            </w:r>
            <w:r>
              <w:rPr>
                <w:rFonts w:hint="default" w:ascii="Times New Roman" w:hAnsi="Times New Roman" w:cs="Times New Roman"/>
                <w:sz w:val="24"/>
              </w:rPr>
              <w:t>。根据建设单位提供的数据，</w:t>
            </w:r>
            <w:r>
              <w:rPr>
                <w:rFonts w:hint="default" w:ascii="Times New Roman" w:hAnsi="Times New Roman" w:cs="Times New Roman"/>
                <w:sz w:val="24"/>
                <w:lang w:val="en-US" w:eastAsia="zh-CN"/>
              </w:rPr>
              <w:t>采石场砂石杂质含量约4%，因此</w:t>
            </w:r>
            <w:r>
              <w:rPr>
                <w:rFonts w:hint="default" w:ascii="Times New Roman" w:hAnsi="Times New Roman" w:cs="Times New Roman"/>
                <w:sz w:val="24"/>
              </w:rPr>
              <w:t>压滤及筛分污泥</w:t>
            </w:r>
            <w:r>
              <w:rPr>
                <w:rFonts w:hint="default" w:ascii="Times New Roman" w:hAnsi="Times New Roman" w:cs="Times New Roman"/>
                <w:sz w:val="24"/>
                <w:lang w:val="en-US" w:eastAsia="zh-CN"/>
              </w:rPr>
              <w:t>量为24000t/a</w:t>
            </w:r>
            <w:r>
              <w:rPr>
                <w:rFonts w:hint="default" w:ascii="Times New Roman" w:hAnsi="Times New Roman" w:cs="Times New Roman"/>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 2 \* GB3 \* MERGEFORMAT </w:instrText>
            </w:r>
            <w:r>
              <w:rPr>
                <w:rFonts w:hint="default" w:ascii="Times New Roman" w:hAnsi="Times New Roman" w:cs="Times New Roman"/>
                <w:sz w:val="24"/>
              </w:rPr>
              <w:fldChar w:fldCharType="separate"/>
            </w:r>
            <w:r>
              <w:rPr>
                <w:rFonts w:hint="default" w:ascii="Times New Roman" w:hAnsi="Times New Roman" w:cs="Times New Roman"/>
                <w:sz w:val="24"/>
              </w:rPr>
              <w:t>②</w:t>
            </w:r>
            <w:r>
              <w:rPr>
                <w:rFonts w:hint="default" w:ascii="Times New Roman" w:hAnsi="Times New Roman" w:cs="Times New Roman"/>
                <w:sz w:val="24"/>
              </w:rPr>
              <w:fldChar w:fldCharType="end"/>
            </w:r>
            <w:r>
              <w:rPr>
                <w:rFonts w:hint="default" w:ascii="Times New Roman" w:hAnsi="Times New Roman" w:cs="Times New Roman"/>
                <w:sz w:val="24"/>
                <w:lang w:eastAsia="zh-CN"/>
              </w:rPr>
              <w:t>布袋除尘器粉尘</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布袋除尘器去除的粉尘为140.6</w:t>
            </w:r>
            <w:r>
              <w:rPr>
                <w:rFonts w:hint="default" w:ascii="Times New Roman" w:hAnsi="Times New Roman" w:cs="Times New Roman"/>
                <w:sz w:val="24"/>
              </w:rPr>
              <w:t>t/a</w:t>
            </w:r>
            <w:r>
              <w:rPr>
                <w:rFonts w:hint="default" w:ascii="Times New Roman" w:hAnsi="Times New Roman" w:cs="Times New Roman"/>
                <w:sz w:val="24"/>
                <w:lang w:eastAsia="zh-CN"/>
              </w:rPr>
              <w:t>，外售给其他企业，</w:t>
            </w:r>
            <w:r>
              <w:rPr>
                <w:rFonts w:hint="default" w:ascii="Times New Roman" w:hAnsi="Times New Roman" w:cs="Times New Roman"/>
                <w:sz w:val="24"/>
                <w:lang w:val="en-US" w:eastAsia="zh-CN"/>
              </w:rPr>
              <w:t>综合利用。</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 3 \* GB3 \* MERGEFORMAT </w:instrText>
            </w:r>
            <w:r>
              <w:rPr>
                <w:rFonts w:hint="default" w:ascii="Times New Roman" w:hAnsi="Times New Roman" w:cs="Times New Roman"/>
                <w:sz w:val="24"/>
              </w:rPr>
              <w:fldChar w:fldCharType="separate"/>
            </w:r>
            <w:r>
              <w:rPr>
                <w:rFonts w:hint="default" w:ascii="Times New Roman" w:hAnsi="Times New Roman" w:cs="Times New Roman"/>
              </w:rPr>
              <w:t>③</w:t>
            </w:r>
            <w:r>
              <w:rPr>
                <w:rFonts w:hint="default" w:ascii="Times New Roman" w:hAnsi="Times New Roman" w:cs="Times New Roman"/>
                <w:sz w:val="24"/>
              </w:rPr>
              <w:fldChar w:fldCharType="end"/>
            </w:r>
            <w:r>
              <w:rPr>
                <w:rFonts w:hint="default" w:ascii="Times New Roman" w:hAnsi="Times New Roman" w:cs="Times New Roman"/>
                <w:sz w:val="24"/>
              </w:rPr>
              <w:t>生活垃圾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项目劳动定员共</w:t>
            </w:r>
            <w:r>
              <w:rPr>
                <w:rFonts w:hint="default" w:ascii="Times New Roman" w:hAnsi="Times New Roman" w:cs="Times New Roman"/>
                <w:sz w:val="24"/>
              </w:rPr>
              <w:t>6</w:t>
            </w:r>
            <w:r>
              <w:rPr>
                <w:rFonts w:hint="default" w:ascii="Times New Roman" w:hAnsi="Times New Roman" w:cs="Times New Roman"/>
                <w:sz w:val="24"/>
              </w:rPr>
              <w:t>人，生活垃圾产生量按0.5kg/人·d计算，则生活垃圾的产生量为0.</w:t>
            </w:r>
            <w:r>
              <w:rPr>
                <w:rFonts w:hint="default" w:ascii="Times New Roman" w:hAnsi="Times New Roman" w:cs="Times New Roman"/>
                <w:sz w:val="24"/>
              </w:rPr>
              <w:t>9</w:t>
            </w:r>
            <w:r>
              <w:rPr>
                <w:rFonts w:hint="default" w:ascii="Times New Roman" w:hAnsi="Times New Roman" w:cs="Times New Roman"/>
                <w:sz w:val="24"/>
              </w:rPr>
              <w:t>t/a。</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rPr>
            </w:pP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rPr>
            </w:pP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rPr>
            </w:pPr>
            <w:r>
              <w:rPr>
                <w:rFonts w:hint="default" w:ascii="Times New Roman" w:hAnsi="Times New Roman" w:cs="Times New Roman"/>
                <w:b/>
              </w:rPr>
              <w:t>表5-3  固体废物排放情况一览表</w:t>
            </w:r>
          </w:p>
          <w:tbl>
            <w:tblPr>
              <w:tblStyle w:val="48"/>
              <w:tblW w:w="7275" w:type="dxa"/>
              <w:tblInd w:w="138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71"/>
              <w:gridCol w:w="1777"/>
              <w:gridCol w:w="1952"/>
              <w:gridCol w:w="27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0" w:hRule="atLeast"/>
              </w:trPr>
              <w:tc>
                <w:tcPr>
                  <w:tcW w:w="77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序号</w:t>
                  </w:r>
                </w:p>
              </w:tc>
              <w:tc>
                <w:tcPr>
                  <w:tcW w:w="177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项目名称</w:t>
                  </w:r>
                </w:p>
              </w:tc>
              <w:tc>
                <w:tcPr>
                  <w:tcW w:w="1952"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产生量（t/a）</w:t>
                  </w:r>
                </w:p>
              </w:tc>
              <w:tc>
                <w:tcPr>
                  <w:tcW w:w="277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处置措施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4" w:hRule="atLeast"/>
              </w:trPr>
              <w:tc>
                <w:tcPr>
                  <w:tcW w:w="77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w:t>
                  </w:r>
                </w:p>
              </w:tc>
              <w:tc>
                <w:tcPr>
                  <w:tcW w:w="177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生活垃圾</w:t>
                  </w:r>
                </w:p>
              </w:tc>
              <w:tc>
                <w:tcPr>
                  <w:tcW w:w="1952"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0.9</w:t>
                  </w:r>
                </w:p>
              </w:tc>
              <w:tc>
                <w:tcPr>
                  <w:tcW w:w="277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集中收集、统一清运送垃圾填埋场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4" w:hRule="atLeast"/>
              </w:trPr>
              <w:tc>
                <w:tcPr>
                  <w:tcW w:w="77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cs="Times New Roman"/>
                    </w:rPr>
                    <w:t>2</w:t>
                  </w:r>
                </w:p>
              </w:tc>
              <w:tc>
                <w:tcPr>
                  <w:tcW w:w="1777"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cs="Times New Roman"/>
                    </w:rPr>
                    <w:t>压滤及筛分污泥</w:t>
                  </w:r>
                </w:p>
              </w:tc>
              <w:tc>
                <w:tcPr>
                  <w:tcW w:w="1952"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cs="Times New Roman"/>
                      <w:lang w:val="en-US" w:eastAsia="zh-CN"/>
                    </w:rPr>
                    <w:t>24000</w:t>
                  </w:r>
                </w:p>
              </w:tc>
              <w:tc>
                <w:tcPr>
                  <w:tcW w:w="2775"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cs="Times New Roman"/>
                    </w:rPr>
                    <w:t>送往周边的砖厂综合利用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2" w:hRule="atLeast"/>
              </w:trPr>
              <w:tc>
                <w:tcPr>
                  <w:tcW w:w="77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eastAsia="zh-CN"/>
                    </w:rPr>
                  </w:pPr>
                  <w:r>
                    <w:rPr>
                      <w:rFonts w:hint="default" w:ascii="Times New Roman" w:hAnsi="Times New Roman" w:cs="Times New Roman"/>
                      <w:lang w:val="en-US" w:eastAsia="zh-CN"/>
                    </w:rPr>
                    <w:t>3</w:t>
                  </w:r>
                </w:p>
              </w:tc>
              <w:tc>
                <w:tcPr>
                  <w:tcW w:w="177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布袋除尘器粉尘</w:t>
                  </w:r>
                </w:p>
              </w:tc>
              <w:tc>
                <w:tcPr>
                  <w:tcW w:w="1952"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cs="Times New Roman"/>
                      <w:lang w:val="en-US" w:eastAsia="zh-CN"/>
                    </w:rPr>
                    <w:t>140.6</w:t>
                  </w:r>
                </w:p>
              </w:tc>
              <w:tc>
                <w:tcPr>
                  <w:tcW w:w="277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外售给其他企业</w:t>
                  </w:r>
                </w:p>
              </w:tc>
            </w:tr>
          </w:tbl>
          <w:p>
            <w:pPr>
              <w:keepNext w:val="0"/>
              <w:keepLines w:val="0"/>
              <w:suppressLineNumbers w:val="0"/>
              <w:snapToGrid w:val="0"/>
              <w:spacing w:before="0" w:beforeLines="50" w:beforeAutospacing="0" w:after="0" w:afterAutospacing="0" w:line="360" w:lineRule="auto"/>
              <w:ind w:left="0" w:right="0" w:firstLine="480" w:firstLineChars="200"/>
              <w:jc w:val="left"/>
              <w:rPr>
                <w:rFonts w:hint="default" w:ascii="Times New Roman" w:hAnsi="Times New Roman" w:cs="Times New Roman"/>
                <w:sz w:val="24"/>
              </w:rPr>
            </w:pPr>
            <w:r>
              <w:rPr>
                <w:rFonts w:hint="default" w:ascii="Times New Roman" w:hAnsi="Times New Roman" w:cs="Times New Roman"/>
                <w:sz w:val="24"/>
              </w:rPr>
              <w:t>5、生态</w:t>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sz w:val="24"/>
              </w:rPr>
            </w:pPr>
            <w:r>
              <w:rPr>
                <w:rFonts w:hint="default" w:ascii="Times New Roman" w:hAnsi="Times New Roman" w:cs="Times New Roman"/>
                <w:sz w:val="24"/>
                <w:szCs w:val="21"/>
              </w:rPr>
              <w:t xml:space="preserve">    本项目占地面积较小，主要的生态问题为本项目</w:t>
            </w:r>
            <w:r>
              <w:rPr>
                <w:rFonts w:hint="default" w:ascii="Times New Roman" w:hAnsi="Times New Roman" w:cs="Times New Roman"/>
                <w:sz w:val="24"/>
                <w:szCs w:val="21"/>
              </w:rPr>
              <w:t>洗砂</w:t>
            </w:r>
            <w:r>
              <w:rPr>
                <w:rFonts w:hint="default" w:ascii="Times New Roman" w:hAnsi="Times New Roman" w:cs="Times New Roman"/>
                <w:sz w:val="24"/>
                <w:szCs w:val="21"/>
              </w:rPr>
              <w:t>过程中产生的</w:t>
            </w:r>
            <w:r>
              <w:rPr>
                <w:rFonts w:hint="default" w:ascii="Times New Roman" w:hAnsi="Times New Roman" w:cs="Times New Roman"/>
                <w:sz w:val="24"/>
                <w:szCs w:val="21"/>
              </w:rPr>
              <w:t>压滤污泥</w:t>
            </w:r>
            <w:r>
              <w:rPr>
                <w:rFonts w:hint="default" w:ascii="Times New Roman" w:hAnsi="Times New Roman" w:cs="Times New Roman"/>
                <w:sz w:val="24"/>
                <w:szCs w:val="21"/>
              </w:rPr>
              <w:t>，若处置不当，一旦遇到暴雨时，会产生水土流失，严重时会造成泥石流。这些都使得周边土壤资源的减少和恶化。</w:t>
            </w:r>
          </w:p>
        </w:tc>
      </w:tr>
    </w:tbl>
    <w:p>
      <w:pPr>
        <w:spacing w:line="360" w:lineRule="auto"/>
        <w:rPr>
          <w:rFonts w:hint="default" w:ascii="Times New Roman" w:hAnsi="Times New Roman" w:cs="Times New Roman"/>
          <w:b/>
          <w:bCs/>
          <w:kern w:val="44"/>
          <w:sz w:val="28"/>
          <w:szCs w:val="28"/>
        </w:rPr>
      </w:pPr>
    </w:p>
    <w:p>
      <w:pPr>
        <w:spacing w:line="360" w:lineRule="auto"/>
        <w:rPr>
          <w:rFonts w:hint="default" w:ascii="Times New Roman" w:hAnsi="Times New Roman" w:eastAsia="黑体" w:cs="Times New Roman"/>
          <w:b/>
          <w:sz w:val="28"/>
        </w:rPr>
      </w:pPr>
      <w:r>
        <w:rPr>
          <w:rFonts w:hint="default" w:ascii="Times New Roman" w:hAnsi="Times New Roman" w:cs="Times New Roman"/>
          <w:b/>
          <w:bCs/>
          <w:kern w:val="44"/>
          <w:sz w:val="28"/>
          <w:szCs w:val="28"/>
        </w:rPr>
        <w:t xml:space="preserve">项目主要污染物产生及预计排放情况 </w:t>
      </w:r>
      <w:r>
        <w:rPr>
          <w:rFonts w:hint="default" w:ascii="Times New Roman" w:hAnsi="Times New Roman" w:eastAsia="黑体" w:cs="Times New Roman"/>
          <w:b/>
          <w:sz w:val="28"/>
        </w:rPr>
        <w:t xml:space="preserve"> </w:t>
      </w:r>
    </w:p>
    <w:tbl>
      <w:tblPr>
        <w:tblStyle w:val="48"/>
        <w:tblW w:w="9638"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9"/>
        <w:gridCol w:w="1511"/>
        <w:gridCol w:w="1559"/>
        <w:gridCol w:w="2320"/>
        <w:gridCol w:w="2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609" w:type="dxa"/>
            <w:tcBorders>
              <w:tl2br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rPr>
            </w:pPr>
            <w:r>
              <w:rPr>
                <w:rFonts w:hint="default" w:ascii="Times New Roman" w:hAnsi="Times New Roman" w:cs="Times New Roman"/>
                <w:bCs/>
                <w:sz w:val="24"/>
              </w:rPr>
              <w:t>内容</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rPr>
            </w:pPr>
            <w:r>
              <w:rPr>
                <w:rFonts w:hint="default" w:ascii="Times New Roman" w:hAnsi="Times New Roman" w:cs="Times New Roman"/>
                <w:bCs/>
                <w:sz w:val="24"/>
              </w:rPr>
              <w:t>类型</w:t>
            </w:r>
          </w:p>
        </w:tc>
        <w:tc>
          <w:tcPr>
            <w:tcW w:w="151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rPr>
            </w:pPr>
            <w:r>
              <w:rPr>
                <w:rFonts w:hint="default" w:ascii="Times New Roman" w:hAnsi="Times New Roman" w:cs="Times New Roman"/>
                <w:bCs/>
                <w:sz w:val="24"/>
              </w:rPr>
              <w:t>排放源</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rPr>
            </w:pPr>
            <w:r>
              <w:rPr>
                <w:rFonts w:hint="default" w:ascii="Times New Roman" w:hAnsi="Times New Roman" w:cs="Times New Roman"/>
                <w:bCs/>
                <w:sz w:val="24"/>
              </w:rPr>
              <w:t>（编号）</w:t>
            </w: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rPr>
            </w:pPr>
            <w:r>
              <w:rPr>
                <w:rFonts w:hint="default" w:ascii="Times New Roman" w:hAnsi="Times New Roman" w:cs="Times New Roman"/>
                <w:bCs/>
                <w:sz w:val="24"/>
              </w:rPr>
              <w:t>污染物</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rPr>
            </w:pPr>
            <w:r>
              <w:rPr>
                <w:rFonts w:hint="default" w:ascii="Times New Roman" w:hAnsi="Times New Roman" w:cs="Times New Roman"/>
                <w:bCs/>
                <w:sz w:val="24"/>
              </w:rPr>
              <w:t>名  称</w:t>
            </w:r>
          </w:p>
        </w:tc>
        <w:tc>
          <w:tcPr>
            <w:tcW w:w="232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rPr>
            </w:pPr>
            <w:r>
              <w:rPr>
                <w:rFonts w:hint="default" w:ascii="Times New Roman" w:hAnsi="Times New Roman" w:cs="Times New Roman"/>
                <w:bCs/>
                <w:sz w:val="24"/>
              </w:rPr>
              <w:t>处理前产生浓度及产生量（单位）</w:t>
            </w:r>
          </w:p>
        </w:tc>
        <w:tc>
          <w:tcPr>
            <w:tcW w:w="263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rPr>
            </w:pPr>
            <w:r>
              <w:rPr>
                <w:rFonts w:hint="default" w:ascii="Times New Roman" w:hAnsi="Times New Roman" w:cs="Times New Roman"/>
                <w:bCs/>
                <w:sz w:val="24"/>
              </w:rPr>
              <w:t>排放浓度及排放量（单位）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09"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bCs/>
                <w:spacing w:val="6"/>
                <w:sz w:val="24"/>
              </w:rPr>
              <w:t>大气</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bCs/>
                <w:spacing w:val="6"/>
                <w:sz w:val="24"/>
              </w:rPr>
              <w:t>污染物</w:t>
            </w:r>
          </w:p>
        </w:tc>
        <w:tc>
          <w:tcPr>
            <w:tcW w:w="151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bCs/>
                <w:spacing w:val="6"/>
                <w:sz w:val="24"/>
              </w:rPr>
              <w:t>堆场</w:t>
            </w: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bCs/>
                <w:spacing w:val="6"/>
                <w:sz w:val="24"/>
              </w:rPr>
              <w:t>无组织排放颗粒物</w:t>
            </w:r>
          </w:p>
        </w:tc>
        <w:tc>
          <w:tcPr>
            <w:tcW w:w="232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pacing w:val="6"/>
                <w:sz w:val="24"/>
              </w:rPr>
            </w:pPr>
            <w:r>
              <w:rPr>
                <w:rFonts w:hint="default" w:ascii="Times New Roman" w:hAnsi="Times New Roman" w:cs="Times New Roman"/>
                <w:spacing w:val="6"/>
                <w:sz w:val="24"/>
              </w:rPr>
              <w:t>0.648t</w:t>
            </w:r>
            <w:r>
              <w:rPr>
                <w:rFonts w:hint="default" w:ascii="Times New Roman" w:hAnsi="Times New Roman" w:cs="Times New Roman"/>
                <w:spacing w:val="6"/>
                <w:sz w:val="24"/>
              </w:rPr>
              <w:t>/a</w:t>
            </w:r>
          </w:p>
        </w:tc>
        <w:tc>
          <w:tcPr>
            <w:tcW w:w="263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pacing w:val="6"/>
                <w:sz w:val="24"/>
              </w:rPr>
            </w:pPr>
            <w:r>
              <w:rPr>
                <w:rFonts w:hint="default" w:ascii="Times New Roman" w:hAnsi="Times New Roman" w:cs="Times New Roman"/>
                <w:spacing w:val="6"/>
                <w:sz w:val="24"/>
              </w:rPr>
              <w:t>0.648t</w:t>
            </w:r>
            <w:r>
              <w:rPr>
                <w:rFonts w:hint="default" w:ascii="Times New Roman" w:hAnsi="Times New Roman" w:cs="Times New Roman"/>
                <w:spacing w:val="6"/>
                <w:sz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09"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p>
        </w:tc>
        <w:tc>
          <w:tcPr>
            <w:tcW w:w="151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pacing w:val="6"/>
                <w:sz w:val="24"/>
                <w:lang w:eastAsia="zh-CN"/>
              </w:rPr>
            </w:pPr>
            <w:r>
              <w:rPr>
                <w:rFonts w:hint="default" w:ascii="Times New Roman" w:hAnsi="Times New Roman" w:cs="Times New Roman"/>
                <w:bCs/>
                <w:spacing w:val="6"/>
                <w:sz w:val="24"/>
                <w:lang w:eastAsia="zh-CN"/>
              </w:rPr>
              <w:t>运输扬尘</w:t>
            </w: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bCs/>
                <w:spacing w:val="6"/>
                <w:sz w:val="24"/>
              </w:rPr>
              <w:t>无组织排放颗粒物</w:t>
            </w:r>
          </w:p>
        </w:tc>
        <w:tc>
          <w:tcPr>
            <w:tcW w:w="232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pacing w:val="6"/>
                <w:sz w:val="24"/>
              </w:rPr>
            </w:pPr>
            <w:r>
              <w:rPr>
                <w:rFonts w:hint="default" w:ascii="Times New Roman" w:hAnsi="Times New Roman" w:cs="Times New Roman"/>
                <w:spacing w:val="6"/>
                <w:sz w:val="24"/>
                <w:lang w:eastAsia="zh-CN"/>
              </w:rPr>
              <w:t>0.256t</w:t>
            </w:r>
            <w:r>
              <w:rPr>
                <w:rFonts w:hint="default" w:ascii="Times New Roman" w:hAnsi="Times New Roman" w:cs="Times New Roman"/>
                <w:spacing w:val="6"/>
                <w:sz w:val="24"/>
              </w:rPr>
              <w:t>/a</w:t>
            </w:r>
          </w:p>
        </w:tc>
        <w:tc>
          <w:tcPr>
            <w:tcW w:w="263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pacing w:val="6"/>
                <w:sz w:val="24"/>
              </w:rPr>
            </w:pPr>
            <w:r>
              <w:rPr>
                <w:rFonts w:hint="default" w:ascii="Times New Roman" w:hAnsi="Times New Roman" w:cs="Times New Roman"/>
                <w:spacing w:val="6"/>
                <w:sz w:val="24"/>
                <w:lang w:eastAsia="zh-CN"/>
              </w:rPr>
              <w:t>0.256t</w:t>
            </w:r>
            <w:r>
              <w:rPr>
                <w:rFonts w:hint="default" w:ascii="Times New Roman" w:hAnsi="Times New Roman" w:cs="Times New Roman"/>
                <w:spacing w:val="6"/>
                <w:sz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09"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p>
        </w:tc>
        <w:tc>
          <w:tcPr>
            <w:tcW w:w="151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bCs/>
                <w:spacing w:val="6"/>
                <w:sz w:val="24"/>
              </w:rPr>
              <w:t>破碎粉尘</w:t>
            </w: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bCs/>
                <w:spacing w:val="6"/>
                <w:sz w:val="24"/>
              </w:rPr>
              <w:t>有组织排放颗粒物</w:t>
            </w:r>
          </w:p>
        </w:tc>
        <w:tc>
          <w:tcPr>
            <w:tcW w:w="232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pacing w:val="6"/>
                <w:sz w:val="24"/>
              </w:rPr>
            </w:pPr>
            <w:r>
              <w:rPr>
                <w:rFonts w:hint="default" w:ascii="Times New Roman" w:hAnsi="Times New Roman" w:cs="Times New Roman"/>
                <w:spacing w:val="6"/>
                <w:sz w:val="24"/>
                <w:lang w:val="en-US" w:eastAsia="zh-CN"/>
              </w:rPr>
              <w:t>5917</w:t>
            </w:r>
            <w:r>
              <w:rPr>
                <w:rFonts w:hint="default" w:ascii="Times New Roman" w:hAnsi="Times New Roman" w:cs="Times New Roman"/>
                <w:spacing w:val="6"/>
                <w:sz w:val="24"/>
              </w:rPr>
              <w:t>mg</w:t>
            </w:r>
            <w:r>
              <w:rPr>
                <w:rFonts w:hint="default" w:ascii="Times New Roman" w:hAnsi="Times New Roman" w:cs="Times New Roman"/>
                <w:spacing w:val="6"/>
                <w:sz w:val="24"/>
              </w:rPr>
              <w:t>/</w:t>
            </w:r>
            <w:r>
              <w:rPr>
                <w:rFonts w:hint="default" w:ascii="Times New Roman" w:hAnsi="Times New Roman" w:cs="Times New Roman"/>
                <w:spacing w:val="6"/>
                <w:sz w:val="24"/>
              </w:rPr>
              <w:t>m</w:t>
            </w:r>
            <w:r>
              <w:rPr>
                <w:rFonts w:hint="default" w:ascii="Times New Roman" w:hAnsi="Times New Roman" w:cs="Times New Roman"/>
                <w:spacing w:val="6"/>
                <w:sz w:val="24"/>
                <w:vertAlign w:val="superscript"/>
              </w:rPr>
              <w:t>3</w:t>
            </w:r>
            <w:r>
              <w:rPr>
                <w:rFonts w:hint="default" w:ascii="Times New Roman" w:hAnsi="Times New Roman" w:cs="Times New Roman"/>
                <w:spacing w:val="6"/>
                <w:sz w:val="24"/>
              </w:rPr>
              <w:t>，</w:t>
            </w:r>
            <w:r>
              <w:rPr>
                <w:rFonts w:hint="default" w:ascii="Times New Roman" w:hAnsi="Times New Roman" w:cs="Times New Roman"/>
                <w:spacing w:val="6"/>
                <w:sz w:val="24"/>
                <w:lang w:val="en-US" w:eastAsia="zh-CN"/>
              </w:rPr>
              <w:t>142t</w:t>
            </w:r>
            <w:r>
              <w:rPr>
                <w:rFonts w:hint="default" w:ascii="Times New Roman" w:hAnsi="Times New Roman" w:cs="Times New Roman"/>
                <w:spacing w:val="6"/>
                <w:sz w:val="24"/>
              </w:rPr>
              <w:t>/a</w:t>
            </w:r>
          </w:p>
        </w:tc>
        <w:tc>
          <w:tcPr>
            <w:tcW w:w="263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pacing w:val="6"/>
                <w:sz w:val="24"/>
              </w:rPr>
            </w:pPr>
            <w:r>
              <w:rPr>
                <w:rFonts w:hint="default" w:ascii="Times New Roman" w:hAnsi="Times New Roman" w:cs="Times New Roman"/>
                <w:spacing w:val="6"/>
                <w:sz w:val="24"/>
                <w:lang w:val="en-US" w:eastAsia="zh-CN"/>
              </w:rPr>
              <w:t>59.2</w:t>
            </w:r>
            <w:r>
              <w:rPr>
                <w:rFonts w:hint="default" w:ascii="Times New Roman" w:hAnsi="Times New Roman" w:cs="Times New Roman"/>
                <w:spacing w:val="6"/>
                <w:sz w:val="24"/>
              </w:rPr>
              <w:t>mg</w:t>
            </w:r>
            <w:r>
              <w:rPr>
                <w:rFonts w:hint="default" w:ascii="Times New Roman" w:hAnsi="Times New Roman" w:cs="Times New Roman"/>
                <w:spacing w:val="6"/>
                <w:sz w:val="24"/>
              </w:rPr>
              <w:t>/</w:t>
            </w:r>
            <w:r>
              <w:rPr>
                <w:rFonts w:hint="default" w:ascii="Times New Roman" w:hAnsi="Times New Roman" w:cs="Times New Roman"/>
                <w:spacing w:val="6"/>
                <w:sz w:val="24"/>
              </w:rPr>
              <w:t>m</w:t>
            </w:r>
            <w:r>
              <w:rPr>
                <w:rFonts w:hint="default" w:ascii="Times New Roman" w:hAnsi="Times New Roman" w:cs="Times New Roman"/>
                <w:spacing w:val="6"/>
                <w:sz w:val="24"/>
                <w:vertAlign w:val="superscript"/>
              </w:rPr>
              <w:t>3</w:t>
            </w:r>
            <w:r>
              <w:rPr>
                <w:rFonts w:hint="default" w:ascii="Times New Roman" w:hAnsi="Times New Roman" w:cs="Times New Roman"/>
                <w:spacing w:val="6"/>
                <w:sz w:val="24"/>
              </w:rPr>
              <w:t>，</w:t>
            </w:r>
            <w:r>
              <w:rPr>
                <w:rFonts w:hint="default" w:ascii="Times New Roman" w:hAnsi="Times New Roman" w:cs="Times New Roman"/>
                <w:spacing w:val="6"/>
                <w:sz w:val="24"/>
                <w:lang w:val="en-US" w:eastAsia="zh-CN"/>
              </w:rPr>
              <w:t>1.42t</w:t>
            </w:r>
            <w:r>
              <w:rPr>
                <w:rFonts w:hint="default" w:ascii="Times New Roman" w:hAnsi="Times New Roman" w:cs="Times New Roman"/>
                <w:spacing w:val="6"/>
                <w:sz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09"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p>
        </w:tc>
        <w:tc>
          <w:tcPr>
            <w:tcW w:w="151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bCs/>
                <w:spacing w:val="6"/>
                <w:sz w:val="24"/>
              </w:rPr>
              <w:t>汽车尾气</w:t>
            </w: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bCs/>
                <w:spacing w:val="6"/>
                <w:sz w:val="24"/>
              </w:rPr>
              <w:t>CO、NOx、HC等</w:t>
            </w:r>
          </w:p>
        </w:tc>
        <w:tc>
          <w:tcPr>
            <w:tcW w:w="232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pacing w:val="6"/>
                <w:sz w:val="24"/>
              </w:rPr>
            </w:pPr>
            <w:r>
              <w:rPr>
                <w:rFonts w:hint="default" w:ascii="Times New Roman" w:hAnsi="Times New Roman" w:cs="Times New Roman"/>
                <w:spacing w:val="6"/>
                <w:sz w:val="24"/>
              </w:rPr>
              <w:t>少量，无组织排放</w:t>
            </w:r>
          </w:p>
        </w:tc>
        <w:tc>
          <w:tcPr>
            <w:tcW w:w="263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pacing w:val="6"/>
                <w:sz w:val="24"/>
              </w:rPr>
            </w:pPr>
            <w:r>
              <w:rPr>
                <w:rFonts w:hint="default" w:ascii="Times New Roman" w:hAnsi="Times New Roman" w:cs="Times New Roman"/>
                <w:spacing w:val="6"/>
                <w:sz w:val="24"/>
              </w:rPr>
              <w:t>少量，无组织排放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09"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bCs/>
                <w:spacing w:val="6"/>
                <w:sz w:val="24"/>
              </w:rPr>
              <w:t>水</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bCs/>
                <w:spacing w:val="6"/>
                <w:sz w:val="24"/>
              </w:rPr>
              <w:t>污</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bCs/>
                <w:spacing w:val="6"/>
                <w:sz w:val="24"/>
              </w:rPr>
              <w:t>染</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bCs/>
                <w:spacing w:val="6"/>
                <w:sz w:val="24"/>
              </w:rPr>
              <w:t>物</w:t>
            </w:r>
          </w:p>
        </w:tc>
        <w:tc>
          <w:tcPr>
            <w:tcW w:w="1511"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bCs/>
                <w:spacing w:val="6"/>
                <w:sz w:val="24"/>
              </w:rPr>
              <w:t>生活污水</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sz w:val="24"/>
              </w:rPr>
              <w:t>72m</w:t>
            </w:r>
            <w:r>
              <w:rPr>
                <w:rFonts w:hint="default" w:ascii="Times New Roman" w:hAnsi="Times New Roman" w:cs="Times New Roman"/>
                <w:sz w:val="24"/>
                <w:vertAlign w:val="superscript"/>
              </w:rPr>
              <w:t>3</w:t>
            </w:r>
            <w:r>
              <w:rPr>
                <w:rFonts w:hint="default" w:ascii="Times New Roman" w:hAnsi="Times New Roman" w:cs="Times New Roman"/>
                <w:sz w:val="24"/>
              </w:rPr>
              <w:t>/a</w:t>
            </w: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sz w:val="24"/>
              </w:rPr>
              <w:t>COD</w:t>
            </w:r>
          </w:p>
        </w:tc>
        <w:tc>
          <w:tcPr>
            <w:tcW w:w="232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pacing w:val="6"/>
                <w:sz w:val="24"/>
              </w:rPr>
            </w:pPr>
            <w:r>
              <w:rPr>
                <w:rFonts w:hint="default" w:ascii="Times New Roman" w:hAnsi="Times New Roman" w:cs="Times New Roman"/>
                <w:sz w:val="24"/>
              </w:rPr>
              <w:t>300mg/L，</w:t>
            </w:r>
            <w:r>
              <w:rPr>
                <w:rFonts w:hint="default" w:ascii="Times New Roman" w:hAnsi="Times New Roman" w:cs="Times New Roman"/>
                <w:sz w:val="24"/>
              </w:rPr>
              <w:t>0.022</w:t>
            </w:r>
            <w:r>
              <w:rPr>
                <w:rFonts w:hint="default" w:ascii="Times New Roman" w:hAnsi="Times New Roman" w:cs="Times New Roman"/>
                <w:sz w:val="24"/>
              </w:rPr>
              <w:t>t/a</w:t>
            </w:r>
          </w:p>
        </w:tc>
        <w:tc>
          <w:tcPr>
            <w:tcW w:w="2639"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bCs/>
                <w:spacing w:val="6"/>
                <w:sz w:val="24"/>
              </w:rPr>
              <w:t>化粪池处理后，作农肥综合利用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09"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p>
        </w:tc>
        <w:tc>
          <w:tcPr>
            <w:tcW w:w="1511"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BOD</w:t>
            </w:r>
            <w:r>
              <w:rPr>
                <w:rFonts w:hint="default" w:ascii="Times New Roman" w:hAnsi="Times New Roman" w:cs="Times New Roman"/>
                <w:sz w:val="24"/>
                <w:vertAlign w:val="subscript"/>
              </w:rPr>
              <w:t>5</w:t>
            </w:r>
          </w:p>
        </w:tc>
        <w:tc>
          <w:tcPr>
            <w:tcW w:w="232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pacing w:val="6"/>
                <w:sz w:val="24"/>
              </w:rPr>
            </w:pPr>
            <w:r>
              <w:rPr>
                <w:rFonts w:hint="default" w:ascii="Times New Roman" w:hAnsi="Times New Roman" w:cs="Times New Roman"/>
                <w:sz w:val="24"/>
              </w:rPr>
              <w:t>180mg/L，0.0</w:t>
            </w:r>
            <w:r>
              <w:rPr>
                <w:rFonts w:hint="default" w:ascii="Times New Roman" w:hAnsi="Times New Roman" w:cs="Times New Roman"/>
                <w:sz w:val="24"/>
              </w:rPr>
              <w:t>12</w:t>
            </w:r>
            <w:r>
              <w:rPr>
                <w:rFonts w:hint="default" w:ascii="Times New Roman" w:hAnsi="Times New Roman" w:cs="Times New Roman"/>
                <w:sz w:val="24"/>
              </w:rPr>
              <w:t>t/a</w:t>
            </w:r>
          </w:p>
        </w:tc>
        <w:tc>
          <w:tcPr>
            <w:tcW w:w="2639"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09"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p>
        </w:tc>
        <w:tc>
          <w:tcPr>
            <w:tcW w:w="1511"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氨氮</w:t>
            </w:r>
          </w:p>
        </w:tc>
        <w:tc>
          <w:tcPr>
            <w:tcW w:w="232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pacing w:val="6"/>
                <w:sz w:val="24"/>
              </w:rPr>
            </w:pPr>
            <w:r>
              <w:rPr>
                <w:rFonts w:hint="default" w:ascii="Times New Roman" w:hAnsi="Times New Roman" w:cs="Times New Roman"/>
                <w:sz w:val="24"/>
              </w:rPr>
              <w:t>25mg/L，0.00</w:t>
            </w:r>
            <w:r>
              <w:rPr>
                <w:rFonts w:hint="default" w:ascii="Times New Roman" w:hAnsi="Times New Roman" w:cs="Times New Roman"/>
                <w:sz w:val="24"/>
              </w:rPr>
              <w:t>2</w:t>
            </w:r>
            <w:r>
              <w:rPr>
                <w:rFonts w:hint="default" w:ascii="Times New Roman" w:hAnsi="Times New Roman" w:cs="Times New Roman"/>
                <w:sz w:val="24"/>
              </w:rPr>
              <w:t>t/a</w:t>
            </w:r>
          </w:p>
        </w:tc>
        <w:tc>
          <w:tcPr>
            <w:tcW w:w="2639"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09"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p>
        </w:tc>
        <w:tc>
          <w:tcPr>
            <w:tcW w:w="1511"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SS</w:t>
            </w:r>
          </w:p>
        </w:tc>
        <w:tc>
          <w:tcPr>
            <w:tcW w:w="232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pacing w:val="6"/>
                <w:sz w:val="24"/>
              </w:rPr>
            </w:pPr>
            <w:r>
              <w:rPr>
                <w:rFonts w:hint="default" w:ascii="Times New Roman" w:hAnsi="Times New Roman" w:cs="Times New Roman"/>
                <w:sz w:val="24"/>
              </w:rPr>
              <w:t>200mg/L，0.0</w:t>
            </w:r>
            <w:r>
              <w:rPr>
                <w:rFonts w:hint="default" w:ascii="Times New Roman" w:hAnsi="Times New Roman" w:cs="Times New Roman"/>
                <w:sz w:val="24"/>
              </w:rPr>
              <w:t>14</w:t>
            </w:r>
            <w:r>
              <w:rPr>
                <w:rFonts w:hint="default" w:ascii="Times New Roman" w:hAnsi="Times New Roman" w:cs="Times New Roman"/>
                <w:sz w:val="24"/>
              </w:rPr>
              <w:t>t/a</w:t>
            </w:r>
          </w:p>
        </w:tc>
        <w:tc>
          <w:tcPr>
            <w:tcW w:w="2639"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09"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p>
        </w:tc>
        <w:tc>
          <w:tcPr>
            <w:tcW w:w="151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bCs/>
                <w:spacing w:val="6"/>
                <w:sz w:val="24"/>
              </w:rPr>
              <w:t>洗砂</w:t>
            </w:r>
            <w:r>
              <w:rPr>
                <w:rFonts w:hint="default" w:ascii="Times New Roman" w:hAnsi="Times New Roman" w:cs="Times New Roman"/>
                <w:bCs/>
                <w:spacing w:val="6"/>
                <w:sz w:val="24"/>
              </w:rPr>
              <w:t>废水</w:t>
            </w:r>
            <w:r>
              <w:rPr>
                <w:rFonts w:hint="default" w:ascii="Times New Roman" w:hAnsi="Times New Roman" w:cs="Times New Roman"/>
                <w:spacing w:val="6"/>
                <w:sz w:val="24"/>
              </w:rPr>
              <w:t>216</w:t>
            </w:r>
            <w:r>
              <w:rPr>
                <w:rFonts w:hint="default" w:ascii="Times New Roman" w:hAnsi="Times New Roman" w:cs="Times New Roman"/>
                <w:spacing w:val="6"/>
                <w:sz w:val="24"/>
              </w:rPr>
              <w:t>000</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pacing w:val="6"/>
                <w:sz w:val="24"/>
              </w:rPr>
              <w:t>/a</w:t>
            </w: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bCs/>
                <w:spacing w:val="6"/>
                <w:sz w:val="24"/>
              </w:rPr>
              <w:t>SS</w:t>
            </w:r>
          </w:p>
        </w:tc>
        <w:tc>
          <w:tcPr>
            <w:tcW w:w="232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pacing w:val="6"/>
                <w:sz w:val="24"/>
              </w:rPr>
            </w:pPr>
            <w:r>
              <w:rPr>
                <w:rFonts w:hint="default" w:ascii="Times New Roman" w:hAnsi="Times New Roman" w:cs="Times New Roman"/>
                <w:spacing w:val="6"/>
                <w:sz w:val="24"/>
              </w:rPr>
              <w:t>5000mg/L</w:t>
            </w:r>
            <w:r>
              <w:rPr>
                <w:rFonts w:hint="default" w:ascii="Times New Roman" w:hAnsi="Times New Roman" w:cs="Times New Roman"/>
                <w:sz w:val="24"/>
              </w:rPr>
              <w:t>，</w:t>
            </w:r>
            <w:r>
              <w:rPr>
                <w:rFonts w:hint="default" w:ascii="Times New Roman" w:hAnsi="Times New Roman" w:cs="Times New Roman"/>
                <w:sz w:val="24"/>
              </w:rPr>
              <w:t>1080</w:t>
            </w:r>
            <w:r>
              <w:rPr>
                <w:rFonts w:hint="default" w:ascii="Times New Roman" w:hAnsi="Times New Roman" w:cs="Times New Roman"/>
                <w:sz w:val="24"/>
              </w:rPr>
              <w:t>t/a</w:t>
            </w:r>
          </w:p>
        </w:tc>
        <w:tc>
          <w:tcPr>
            <w:tcW w:w="263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bCs/>
                <w:spacing w:val="6"/>
                <w:sz w:val="24"/>
              </w:rPr>
              <w:t>经压滤机处理后，清水循环使用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09"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bCs/>
                <w:spacing w:val="6"/>
                <w:sz w:val="24"/>
              </w:rPr>
              <w:t>固体</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bCs/>
                <w:spacing w:val="6"/>
                <w:sz w:val="24"/>
              </w:rPr>
              <w:t>废物</w:t>
            </w:r>
          </w:p>
        </w:tc>
        <w:tc>
          <w:tcPr>
            <w:tcW w:w="151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bCs/>
                <w:spacing w:val="6"/>
                <w:sz w:val="24"/>
              </w:rPr>
              <w:t>生活区</w:t>
            </w: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bCs/>
                <w:spacing w:val="6"/>
                <w:sz w:val="24"/>
              </w:rPr>
              <w:t>生活垃圾</w:t>
            </w:r>
          </w:p>
        </w:tc>
        <w:tc>
          <w:tcPr>
            <w:tcW w:w="232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bCs/>
                <w:spacing w:val="6"/>
                <w:sz w:val="24"/>
              </w:rPr>
              <w:t>0.9</w:t>
            </w:r>
            <w:r>
              <w:rPr>
                <w:rFonts w:hint="default" w:ascii="Times New Roman" w:hAnsi="Times New Roman" w:cs="Times New Roman"/>
                <w:bCs/>
                <w:spacing w:val="6"/>
                <w:sz w:val="24"/>
              </w:rPr>
              <w:t>t</w:t>
            </w:r>
            <w:r>
              <w:rPr>
                <w:rFonts w:hint="default" w:ascii="Times New Roman" w:hAnsi="Times New Roman" w:cs="Times New Roman"/>
                <w:sz w:val="24"/>
              </w:rPr>
              <w:t>/a</w:t>
            </w:r>
          </w:p>
        </w:tc>
        <w:tc>
          <w:tcPr>
            <w:tcW w:w="263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bCs/>
                <w:spacing w:val="6"/>
                <w:sz w:val="24"/>
              </w:rPr>
              <w:t>收集后清运至垃圾填埋场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09"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p>
        </w:tc>
        <w:tc>
          <w:tcPr>
            <w:tcW w:w="151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pacing w:val="6"/>
                <w:sz w:val="24"/>
                <w:lang w:val="en-US" w:eastAsia="zh-CN"/>
              </w:rPr>
            </w:pPr>
            <w:r>
              <w:rPr>
                <w:rFonts w:hint="default" w:ascii="Times New Roman" w:hAnsi="Times New Roman" w:cs="Times New Roman"/>
                <w:bCs/>
                <w:spacing w:val="6"/>
                <w:sz w:val="24"/>
                <w:lang w:val="en-US" w:eastAsia="zh-CN"/>
              </w:rPr>
              <w:t>除尘器</w:t>
            </w: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pacing w:val="6"/>
                <w:sz w:val="24"/>
                <w:lang w:val="en-US" w:eastAsia="zh-CN"/>
              </w:rPr>
            </w:pPr>
            <w:r>
              <w:rPr>
                <w:rFonts w:hint="default" w:ascii="Times New Roman" w:hAnsi="Times New Roman" w:cs="Times New Roman"/>
                <w:bCs/>
                <w:spacing w:val="6"/>
                <w:sz w:val="24"/>
                <w:lang w:val="en-US" w:eastAsia="zh-CN"/>
              </w:rPr>
              <w:t>粉尘</w:t>
            </w:r>
          </w:p>
        </w:tc>
        <w:tc>
          <w:tcPr>
            <w:tcW w:w="232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pacing w:val="6"/>
                <w:sz w:val="24"/>
                <w:lang w:val="en-US" w:eastAsia="zh-CN"/>
              </w:rPr>
            </w:pPr>
            <w:r>
              <w:rPr>
                <w:rFonts w:hint="default" w:ascii="Times New Roman" w:hAnsi="Times New Roman" w:cs="Times New Roman"/>
                <w:bCs/>
                <w:spacing w:val="6"/>
                <w:sz w:val="24"/>
                <w:lang w:val="en-US" w:eastAsia="zh-CN"/>
              </w:rPr>
              <w:t>140.6</w:t>
            </w:r>
            <w:r>
              <w:rPr>
                <w:rFonts w:hint="default" w:ascii="Times New Roman" w:hAnsi="Times New Roman" w:cs="Times New Roman"/>
                <w:bCs/>
                <w:spacing w:val="6"/>
                <w:sz w:val="24"/>
              </w:rPr>
              <w:t>t</w:t>
            </w:r>
            <w:r>
              <w:rPr>
                <w:rFonts w:hint="default" w:ascii="Times New Roman" w:hAnsi="Times New Roman" w:cs="Times New Roman"/>
                <w:sz w:val="24"/>
              </w:rPr>
              <w:t>/a</w:t>
            </w:r>
          </w:p>
        </w:tc>
        <w:tc>
          <w:tcPr>
            <w:tcW w:w="263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bCs/>
                <w:spacing w:val="6"/>
                <w:sz w:val="24"/>
              </w:rPr>
              <w:t>外售给其他企业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09"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p>
        </w:tc>
        <w:tc>
          <w:tcPr>
            <w:tcW w:w="151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bCs/>
                <w:spacing w:val="6"/>
                <w:sz w:val="24"/>
              </w:rPr>
              <w:t>压滤机</w:t>
            </w: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bCs/>
                <w:spacing w:val="6"/>
                <w:sz w:val="24"/>
              </w:rPr>
              <w:t>压滤污泥</w:t>
            </w:r>
          </w:p>
        </w:tc>
        <w:tc>
          <w:tcPr>
            <w:tcW w:w="2320"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lang w:eastAsia="zh-CN"/>
              </w:rPr>
              <w:t>24000</w:t>
            </w:r>
            <w:r>
              <w:rPr>
                <w:rFonts w:hint="default" w:ascii="Times New Roman" w:hAnsi="Times New Roman" w:cs="Times New Roman"/>
                <w:sz w:val="24"/>
              </w:rPr>
              <w:t>t/a</w:t>
            </w:r>
          </w:p>
        </w:tc>
        <w:tc>
          <w:tcPr>
            <w:tcW w:w="2639"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sz w:val="24"/>
              </w:rPr>
              <w:t>送往周边的砖厂综合利用。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09"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p>
        </w:tc>
        <w:tc>
          <w:tcPr>
            <w:tcW w:w="151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bCs/>
                <w:spacing w:val="6"/>
                <w:sz w:val="24"/>
              </w:rPr>
              <w:t>筛分</w:t>
            </w: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bCs/>
                <w:spacing w:val="6"/>
                <w:sz w:val="24"/>
              </w:rPr>
              <w:t>黏土</w:t>
            </w:r>
          </w:p>
        </w:tc>
        <w:tc>
          <w:tcPr>
            <w:tcW w:w="2320"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p>
        </w:tc>
        <w:tc>
          <w:tcPr>
            <w:tcW w:w="2639"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0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bCs/>
                <w:spacing w:val="6"/>
                <w:sz w:val="24"/>
              </w:rPr>
              <w:t>噪声</w:t>
            </w:r>
          </w:p>
        </w:tc>
        <w:tc>
          <w:tcPr>
            <w:tcW w:w="8029" w:type="dxa"/>
            <w:gridSpan w:val="4"/>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spacing w:val="6"/>
                <w:sz w:val="24"/>
              </w:rPr>
            </w:pPr>
            <w:r>
              <w:rPr>
                <w:rFonts w:hint="default" w:ascii="Times New Roman" w:hAnsi="Times New Roman" w:cs="Times New Roman"/>
                <w:bCs/>
                <w:spacing w:val="6"/>
                <w:sz w:val="24"/>
              </w:rPr>
              <w:t>破碎机、制砂机、滚筒筛</w:t>
            </w:r>
            <w:r>
              <w:rPr>
                <w:rFonts w:hint="default" w:ascii="Times New Roman" w:hAnsi="Times New Roman" w:cs="Times New Roman"/>
                <w:sz w:val="24"/>
              </w:rPr>
              <w:t>等设备运行噪声及车辆运输产生的交通噪声，其声压在80~9</w:t>
            </w:r>
            <w:r>
              <w:rPr>
                <w:rFonts w:hint="default" w:ascii="Times New Roman" w:hAnsi="Times New Roman" w:cs="Times New Roman"/>
                <w:sz w:val="24"/>
              </w:rPr>
              <w:t>5</w:t>
            </w:r>
            <w:r>
              <w:rPr>
                <w:rFonts w:hint="default" w:ascii="Times New Roman" w:hAnsi="Times New Roman" w:cs="Times New Roman"/>
                <w:sz w:val="24"/>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0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pacing w:val="6"/>
                <w:sz w:val="24"/>
              </w:rPr>
            </w:pPr>
            <w:r>
              <w:rPr>
                <w:rFonts w:hint="default" w:ascii="Times New Roman" w:hAnsi="Times New Roman" w:cs="Times New Roman"/>
                <w:bCs/>
                <w:spacing w:val="6"/>
                <w:sz w:val="24"/>
              </w:rPr>
              <w:t>其他</w:t>
            </w:r>
          </w:p>
        </w:tc>
        <w:tc>
          <w:tcPr>
            <w:tcW w:w="8029" w:type="dxa"/>
            <w:gridSpan w:val="4"/>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spacing w:val="6"/>
                <w:sz w:val="24"/>
              </w:rPr>
            </w:pPr>
            <w:r>
              <w:rPr>
                <w:rFonts w:hint="default" w:ascii="Times New Roman" w:hAnsi="Times New Roman" w:cs="Times New Roman"/>
                <w:bCs/>
                <w:spacing w:val="6"/>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38" w:type="dxa"/>
            <w:gridSpan w:val="5"/>
          </w:tcPr>
          <w:p>
            <w:pPr>
              <w:keepNext w:val="0"/>
              <w:keepLines w:val="0"/>
              <w:suppressLineNumbers w:val="0"/>
              <w:spacing w:before="0" w:beforeAutospacing="0" w:after="0" w:afterAutospacing="0" w:line="360" w:lineRule="auto"/>
              <w:ind w:left="0" w:right="0"/>
              <w:rPr>
                <w:rFonts w:hint="default" w:ascii="Times New Roman" w:hAnsi="Times New Roman" w:cs="Times New Roman"/>
                <w:b/>
                <w:bCs/>
                <w:spacing w:val="6"/>
                <w:sz w:val="24"/>
              </w:rPr>
            </w:pPr>
            <w:r>
              <w:rPr>
                <w:rFonts w:hint="default" w:ascii="Times New Roman" w:hAnsi="Times New Roman" w:cs="Times New Roman"/>
                <w:b/>
                <w:bCs/>
                <w:spacing w:val="6"/>
                <w:sz w:val="24"/>
              </w:rPr>
              <w:t xml:space="preserve">主要生态影响   </w:t>
            </w:r>
          </w:p>
          <w:p>
            <w:pPr>
              <w:keepNext w:val="0"/>
              <w:keepLines w:val="0"/>
              <w:suppressLineNumbers w:val="0"/>
              <w:spacing w:before="0" w:beforeAutospacing="0" w:after="0" w:afterAutospacing="0" w:line="360" w:lineRule="auto"/>
              <w:ind w:left="0" w:right="0"/>
              <w:rPr>
                <w:rFonts w:hint="default" w:ascii="Times New Roman" w:hAnsi="Times New Roman" w:cs="Times New Roman"/>
                <w:sz w:val="24"/>
              </w:rPr>
            </w:pPr>
            <w:r>
              <w:rPr>
                <w:rFonts w:hint="default" w:ascii="Times New Roman" w:hAnsi="Times New Roman" w:cs="Times New Roman"/>
                <w:sz w:val="24"/>
              </w:rPr>
              <w:t xml:space="preserve">  </w:t>
            </w:r>
            <w:r>
              <w:rPr>
                <w:rFonts w:hint="default" w:ascii="Times New Roman" w:hAnsi="Times New Roman" w:cs="Times New Roman"/>
                <w:sz w:val="24"/>
                <w:lang w:val="en-US" w:eastAsia="zh-CN"/>
              </w:rPr>
              <w:t xml:space="preserve">  </w:t>
            </w:r>
            <w:r>
              <w:rPr>
                <w:rFonts w:hint="default" w:ascii="Times New Roman" w:hAnsi="Times New Roman" w:cs="Times New Roman"/>
                <w:sz w:val="24"/>
              </w:rPr>
              <w:t>本项目占地面积较小，主要的生态问题为</w:t>
            </w:r>
            <w:r>
              <w:rPr>
                <w:rFonts w:hint="default" w:ascii="Times New Roman" w:hAnsi="Times New Roman" w:cs="Times New Roman"/>
                <w:sz w:val="24"/>
              </w:rPr>
              <w:t>洗砂</w:t>
            </w:r>
            <w:r>
              <w:rPr>
                <w:rFonts w:hint="default" w:ascii="Times New Roman" w:hAnsi="Times New Roman" w:cs="Times New Roman"/>
                <w:sz w:val="24"/>
              </w:rPr>
              <w:t>过程中产生的</w:t>
            </w:r>
            <w:r>
              <w:rPr>
                <w:rFonts w:hint="default" w:ascii="Times New Roman" w:hAnsi="Times New Roman" w:cs="Times New Roman"/>
                <w:sz w:val="24"/>
              </w:rPr>
              <w:t>污泥</w:t>
            </w:r>
            <w:r>
              <w:rPr>
                <w:rFonts w:hint="default" w:ascii="Times New Roman" w:hAnsi="Times New Roman" w:cs="Times New Roman"/>
                <w:sz w:val="24"/>
              </w:rPr>
              <w:t>，若处置不当，一旦遇到暴雨时，会产生水土流失，严重时会造成泥石流。这些都使得周边土壤资源的减少和恶化。</w:t>
            </w:r>
          </w:p>
          <w:p>
            <w:pPr>
              <w:keepNext w:val="0"/>
              <w:keepLines w:val="0"/>
              <w:suppressLineNumbers w:val="0"/>
              <w:spacing w:before="0" w:beforeAutospacing="0" w:after="0" w:afterAutospacing="0"/>
              <w:ind w:left="0" w:right="0"/>
              <w:rPr>
                <w:rFonts w:hint="default" w:ascii="Times New Roman" w:hAnsi="Times New Roman" w:cs="Times New Roman"/>
                <w:sz w:val="24"/>
              </w:rPr>
            </w:pPr>
          </w:p>
          <w:p>
            <w:pPr>
              <w:keepNext w:val="0"/>
              <w:keepLines w:val="0"/>
              <w:suppressLineNumbers w:val="0"/>
              <w:spacing w:before="0" w:beforeAutospacing="0" w:after="0" w:afterAutospacing="0"/>
              <w:ind w:left="0" w:right="0"/>
              <w:rPr>
                <w:rFonts w:hint="default" w:ascii="Times New Roman" w:hAnsi="Times New Roman" w:cs="Times New Roman"/>
                <w:sz w:val="24"/>
              </w:rPr>
            </w:pPr>
          </w:p>
          <w:p>
            <w:pPr>
              <w:keepNext w:val="0"/>
              <w:keepLines w:val="0"/>
              <w:suppressLineNumbers w:val="0"/>
              <w:spacing w:before="0" w:beforeAutospacing="0" w:after="0" w:afterAutospacing="0"/>
              <w:ind w:left="0" w:right="0"/>
              <w:rPr>
                <w:rFonts w:hint="default" w:ascii="Times New Roman" w:hAnsi="Times New Roman" w:cs="Times New Roman"/>
                <w:sz w:val="24"/>
              </w:rPr>
            </w:pPr>
          </w:p>
          <w:p>
            <w:pPr>
              <w:keepNext w:val="0"/>
              <w:keepLines w:val="0"/>
              <w:suppressLineNumbers w:val="0"/>
              <w:spacing w:before="0" w:beforeAutospacing="0" w:after="0" w:afterAutospacing="0"/>
              <w:ind w:left="0" w:right="0"/>
              <w:rPr>
                <w:rFonts w:hint="default" w:ascii="Times New Roman" w:hAnsi="Times New Roman" w:cs="Times New Roman"/>
                <w:sz w:val="24"/>
              </w:rPr>
            </w:pPr>
          </w:p>
          <w:p>
            <w:pPr>
              <w:keepNext w:val="0"/>
              <w:keepLines w:val="0"/>
              <w:suppressLineNumbers w:val="0"/>
              <w:spacing w:before="0" w:beforeAutospacing="0" w:after="0" w:afterAutospacing="0"/>
              <w:ind w:left="0" w:right="0"/>
              <w:rPr>
                <w:rFonts w:hint="default" w:ascii="Times New Roman" w:hAnsi="Times New Roman" w:cs="Times New Roman"/>
                <w:sz w:val="24"/>
              </w:rPr>
            </w:pPr>
          </w:p>
          <w:p>
            <w:pPr>
              <w:keepNext w:val="0"/>
              <w:keepLines w:val="0"/>
              <w:suppressLineNumbers w:val="0"/>
              <w:spacing w:before="0" w:beforeAutospacing="0" w:after="0" w:afterAutospacing="0"/>
              <w:ind w:left="0" w:right="0"/>
              <w:rPr>
                <w:rFonts w:hint="default" w:ascii="Times New Roman" w:hAnsi="Times New Roman" w:cs="Times New Roman"/>
                <w:sz w:val="24"/>
              </w:rPr>
            </w:pPr>
          </w:p>
        </w:tc>
      </w:tr>
    </w:tbl>
    <w:p>
      <w:pPr>
        <w:pStyle w:val="4"/>
        <w:spacing w:before="0" w:after="0" w:line="240" w:lineRule="auto"/>
        <w:rPr>
          <w:rFonts w:hint="default" w:ascii="Times New Roman" w:hAnsi="Times New Roman" w:cs="Times New Roman"/>
          <w:sz w:val="28"/>
          <w:szCs w:val="28"/>
        </w:rPr>
      </w:pPr>
      <w:bookmarkStart w:id="29" w:name="_Toc535826783"/>
      <w:r>
        <w:rPr>
          <w:rFonts w:hint="default" w:ascii="Times New Roman" w:hAnsi="Times New Roman" w:cs="Times New Roman"/>
          <w:sz w:val="28"/>
          <w:szCs w:val="28"/>
        </w:rPr>
        <w:t>环境影响分析</w:t>
      </w:r>
      <w:bookmarkEnd w:id="29"/>
    </w:p>
    <w:tbl>
      <w:tblPr>
        <w:tblStyle w:val="48"/>
        <w:tblW w:w="92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287" w:type="dxa"/>
            <w:vAlign w:val="top"/>
          </w:tcPr>
          <w:p>
            <w:pPr>
              <w:keepNext w:val="0"/>
              <w:keepLines w:val="0"/>
              <w:suppressLineNumbers w:val="0"/>
              <w:spacing w:before="0" w:beforeAutospacing="0" w:after="0" w:afterAutospacing="0" w:line="360" w:lineRule="auto"/>
              <w:ind w:left="0" w:right="0"/>
              <w:rPr>
                <w:rFonts w:hint="default" w:ascii="Times New Roman" w:hAnsi="Times New Roman" w:cs="Times New Roman"/>
                <w:b/>
                <w:bCs/>
                <w:sz w:val="24"/>
              </w:rPr>
            </w:pPr>
            <w:r>
              <w:rPr>
                <w:rFonts w:hint="default" w:ascii="Times New Roman" w:hAnsi="Times New Roman" w:cs="Times New Roman"/>
                <w:b/>
                <w:bCs/>
                <w:sz w:val="24"/>
              </w:rPr>
              <w:t>7.1</w:t>
            </w:r>
            <w:r>
              <w:rPr>
                <w:rFonts w:hint="default" w:ascii="Times New Roman" w:hAnsi="Times New Roman" w:cs="Times New Roman"/>
                <w:b/>
                <w:bCs/>
                <w:sz w:val="24"/>
              </w:rPr>
              <w:t>施工期环境影响分析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本项目需</w:t>
            </w:r>
            <w:r>
              <w:rPr>
                <w:rFonts w:hint="default" w:ascii="Times New Roman" w:hAnsi="Times New Roman" w:cs="Times New Roman"/>
                <w:bCs/>
                <w:color w:val="auto"/>
                <w:sz w:val="24"/>
                <w:lang w:val="en-US" w:eastAsia="zh-CN"/>
              </w:rPr>
              <w:t>建设</w:t>
            </w:r>
            <w:r>
              <w:rPr>
                <w:rFonts w:hint="default" w:ascii="Times New Roman" w:hAnsi="Times New Roman" w:cs="Times New Roman"/>
                <w:bCs/>
                <w:color w:val="auto"/>
                <w:sz w:val="24"/>
              </w:rPr>
              <w:t>厂房以及配套设施。施工期产生的污染物主要有扬尘、机动车尾气、少量焊接废气、建筑废物、施工噪声及废水，其中废气和噪声的影响具有局部性和暂时性等特点，随着施工结束即自行消失。</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1、</w:t>
            </w:r>
            <w:r>
              <w:rPr>
                <w:rFonts w:hint="default" w:ascii="Times New Roman" w:hAnsi="Times New Roman" w:cs="Times New Roman"/>
                <w:bCs/>
                <w:color w:val="auto"/>
                <w:sz w:val="24"/>
              </w:rPr>
              <w:t>大气</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拟建工程施工期废气来源，主要是施工机械的燃油废气、工程开挖与车辆运输的扬尘，以及砂石材料使用与混凝土拌制过程中的</w:t>
            </w:r>
            <w:r>
              <w:rPr>
                <w:rFonts w:hint="default" w:ascii="Times New Roman" w:hAnsi="Times New Roman" w:cs="Times New Roman"/>
                <w:bCs/>
                <w:color w:val="auto"/>
                <w:sz w:val="24"/>
                <w:lang w:eastAsia="zh-CN"/>
              </w:rPr>
              <w:t>颗粒物</w:t>
            </w:r>
            <w:r>
              <w:rPr>
                <w:rFonts w:hint="default" w:ascii="Times New Roman" w:hAnsi="Times New Roman" w:cs="Times New Roman"/>
                <w:bCs/>
                <w:color w:val="auto"/>
                <w:sz w:val="24"/>
              </w:rPr>
              <w:t>及焊接废气。</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由于拟建工程场址地形平坦，施工区废气排放有一定的扩散条件。工程地区环境空气质量现状良好。只要施工期注意合理安排施工，并考虑每天定期洒水降尘措施，项目的建设在施工期间不会对地区的大气环境造成污染。</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施工期间，厂房主体钢结构焊接会产出一定量的焊烟， 同时施工机械、施工车辆将产生少量的机动车尾气。该项目需建设规模小，施工的机械化程度不高，施工机械和施工车辆使用量少，汽车排放的尾气很少，尾气中的CO、NOx以及未完全燃烧的THC，由于排放量不大，经过大气扩散后，对周围环境的影响较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在进行以上防治措施后，本项目施工产生废气可实现达标排放。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rPr>
              <w:t>固废</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本项目施工期的固体废物主要为少量的施工人员生活垃圾和建筑垃圾。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建设过程将产生少量的建筑垃圾。用于进场道路的铺垫，不外排。</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本项目施工人员生活垃圾产生量为4kg/d，以有机类废物为主，主要有易拉罐、矿泉水瓶、塑料袋、一次性饭盒等，收集后，能回收利用的回收利用，不能回收利用的交由管理人员运至村垃圾堆放点。</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因此，项目施工期固废在妥善处置后，对周边环境影响较小。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3、</w:t>
            </w:r>
            <w:r>
              <w:rPr>
                <w:rFonts w:hint="default" w:ascii="Times New Roman" w:hAnsi="Times New Roman" w:cs="Times New Roman"/>
                <w:bCs/>
                <w:color w:val="auto"/>
                <w:sz w:val="24"/>
              </w:rPr>
              <w:t>噪声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建设时不需要使用高噪声设备，施工过程中的噪声主要是运输车辆产生的噪声及物料装卸产生的噪声。噪声在传播过程中因传播距离、空气、树木等因素的影响而衰减，故施工噪声对周围环境的影响较小。为进一步减小对周边环境的影响，本环评建议进一步采取以下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①合理安排施工时间，避免夜间施工，尤其是要严格控制施工机械噪声值大于85dB(A)的作业，如运卸砂卵石料、推土、电锯等在夜间进行。</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②加强管理，尽量减少人为噪声（如钢管、模板等构件的装卸、搬运等）。</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③强噪声设备尽量远离周围环境敏感点。</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综上所述，在采取上述措施后，本项目施工期不会对周边声环境造成明显影响。</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4、</w:t>
            </w:r>
            <w:r>
              <w:rPr>
                <w:rFonts w:hint="default" w:ascii="Times New Roman" w:hAnsi="Times New Roman" w:cs="Times New Roman"/>
                <w:bCs/>
                <w:color w:val="auto"/>
                <w:sz w:val="24"/>
              </w:rPr>
              <w:t>废水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施工期产生的废水主要来自施工人员的生活污水，以及混凝土养护废水。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项目建筑施工废水经隔油池、沉淀池处理后会用于项目区洒水，不外排。根据工程分析可知，本项目施工人员生活废水产生量为0.48 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/d，</w:t>
            </w:r>
            <w:r>
              <w:rPr>
                <w:rFonts w:hint="default" w:ascii="Times New Roman" w:hAnsi="Times New Roman" w:cs="Times New Roman"/>
                <w:bCs/>
                <w:color w:val="auto"/>
                <w:sz w:val="24"/>
                <w:lang w:val="en-US" w:eastAsia="zh-CN"/>
              </w:rPr>
              <w:t>利用现有化粪池</w:t>
            </w:r>
            <w:r>
              <w:rPr>
                <w:rFonts w:hint="default" w:ascii="Times New Roman" w:hAnsi="Times New Roman" w:cs="Times New Roman"/>
                <w:bCs/>
                <w:color w:val="auto"/>
                <w:sz w:val="24"/>
              </w:rPr>
              <w:t>收集处理后，用于农家肥，不外排。</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因此，项目施工期建筑施工废水和生活废水在采取相应的处理措施的前提下，对区域水环境影响较小。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5、</w:t>
            </w:r>
            <w:r>
              <w:rPr>
                <w:rFonts w:hint="default" w:ascii="Times New Roman" w:hAnsi="Times New Roman" w:cs="Times New Roman"/>
                <w:bCs/>
                <w:color w:val="auto"/>
                <w:sz w:val="24"/>
              </w:rPr>
              <w:t>生态环境</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项目施工期的开挖将对项目区域原有的生态环境、原有植被受到破坏，从而对生态环境产生一定影响。工程竣工后，应加强厂区绿化，对应施工而破坏的植被应及早复原。</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综上所述，本工程施工期的影响是暂时的，在施工结束后，影响区域的各环境要素基本都可以得到恢复。只要工程施工期认真制定和落实工程期应该采取的环保对策措施，工程施工的环境影响的问题可以得到消除或有效的控制，对环境不会造成明显影响。</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val="0"/>
                <w:sz w:val="24"/>
              </w:rPr>
            </w:pPr>
            <w:r>
              <w:rPr>
                <w:rFonts w:hint="default" w:ascii="Times New Roman" w:hAnsi="Times New Roman" w:cs="Times New Roman"/>
                <w:b/>
                <w:bCs w:val="0"/>
                <w:color w:val="auto"/>
                <w:sz w:val="24"/>
              </w:rPr>
              <w:t> </w:t>
            </w:r>
            <w:r>
              <w:rPr>
                <w:rFonts w:hint="default" w:ascii="Times New Roman" w:hAnsi="Times New Roman" w:cs="Times New Roman"/>
                <w:b/>
                <w:bCs w:val="0"/>
                <w:sz w:val="24"/>
              </w:rPr>
              <w:t>7.2</w:t>
            </w:r>
            <w:r>
              <w:rPr>
                <w:rFonts w:hint="default" w:ascii="Times New Roman" w:hAnsi="Times New Roman" w:cs="Times New Roman"/>
                <w:b/>
                <w:bCs w:val="0"/>
                <w:sz w:val="24"/>
              </w:rPr>
              <w:t>、营运期环境影响分析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7.2.1</w:t>
            </w:r>
            <w:r>
              <w:rPr>
                <w:rFonts w:hint="default" w:ascii="Times New Roman" w:hAnsi="Times New Roman" w:cs="Times New Roman"/>
                <w:sz w:val="24"/>
              </w:rPr>
              <w:t>、水环境影响分析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项目营运期废水主要为</w:t>
            </w:r>
            <w:r>
              <w:rPr>
                <w:rFonts w:hint="default" w:ascii="Times New Roman" w:hAnsi="Times New Roman" w:cs="Times New Roman"/>
                <w:sz w:val="24"/>
              </w:rPr>
              <w:t>洗砂</w:t>
            </w:r>
            <w:r>
              <w:rPr>
                <w:rFonts w:hint="default" w:ascii="Times New Roman" w:hAnsi="Times New Roman" w:cs="Times New Roman"/>
                <w:sz w:val="24"/>
              </w:rPr>
              <w:t>废水、降尘废水及生活污水。</w:t>
            </w:r>
          </w:p>
          <w:p>
            <w:pPr>
              <w:keepNext w:val="0"/>
              <w:keepLines w:val="0"/>
              <w:numPr>
                <w:ilvl w:val="0"/>
                <w:numId w:val="4"/>
              </w:numPr>
              <w:suppressLineNumbers w:val="0"/>
              <w:spacing w:before="0" w:beforeAutospacing="0" w:after="0" w:afterAutospacing="0" w:line="360" w:lineRule="auto"/>
              <w:ind w:right="0"/>
              <w:rPr>
                <w:rFonts w:hint="default" w:ascii="Times New Roman" w:hAnsi="Times New Roman" w:cs="Times New Roman"/>
                <w:sz w:val="24"/>
              </w:rPr>
            </w:pPr>
            <w:r>
              <w:rPr>
                <w:rFonts w:hint="default" w:ascii="Times New Roman" w:hAnsi="Times New Roman" w:cs="Times New Roman"/>
                <w:sz w:val="24"/>
              </w:rPr>
              <w:t>洗砂</w:t>
            </w:r>
            <w:r>
              <w:rPr>
                <w:rFonts w:hint="default" w:ascii="Times New Roman" w:hAnsi="Times New Roman" w:cs="Times New Roman"/>
                <w:sz w:val="24"/>
              </w:rPr>
              <w:t>废水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本项目每天</w:t>
            </w:r>
            <w:r>
              <w:rPr>
                <w:rFonts w:hint="default" w:ascii="Times New Roman" w:hAnsi="Times New Roman" w:cs="Times New Roman"/>
                <w:sz w:val="24"/>
              </w:rPr>
              <w:t>洗砂新鲜</w:t>
            </w:r>
            <w:r>
              <w:rPr>
                <w:rFonts w:hint="default" w:ascii="Times New Roman" w:hAnsi="Times New Roman" w:cs="Times New Roman"/>
                <w:sz w:val="24"/>
              </w:rPr>
              <w:t>用水量约</w:t>
            </w:r>
            <w:r>
              <w:rPr>
                <w:rFonts w:hint="default" w:ascii="Times New Roman" w:hAnsi="Times New Roman" w:cs="Times New Roman"/>
                <w:sz w:val="24"/>
              </w:rPr>
              <w:t>18</w:t>
            </w:r>
            <w:r>
              <w:rPr>
                <w:rFonts w:hint="default" w:ascii="Times New Roman" w:hAnsi="Times New Roman" w:cs="Times New Roman"/>
                <w:sz w:val="24"/>
              </w:rPr>
              <w:t>0m</w:t>
            </w:r>
            <w:r>
              <w:rPr>
                <w:rFonts w:hint="default" w:ascii="Times New Roman" w:hAnsi="Times New Roman" w:cs="Times New Roman"/>
                <w:sz w:val="24"/>
                <w:vertAlign w:val="superscript"/>
              </w:rPr>
              <w:t>3</w:t>
            </w:r>
            <w:r>
              <w:rPr>
                <w:rFonts w:hint="default" w:ascii="Times New Roman" w:hAnsi="Times New Roman" w:cs="Times New Roman"/>
                <w:sz w:val="24"/>
              </w:rPr>
              <w:t>，水由</w:t>
            </w:r>
            <w:r>
              <w:rPr>
                <w:rFonts w:hint="default" w:ascii="Times New Roman" w:hAnsi="Times New Roman" w:cs="Times New Roman"/>
                <w:sz w:val="24"/>
                <w:lang w:eastAsia="zh-CN"/>
              </w:rPr>
              <w:t>砂石</w:t>
            </w:r>
            <w:r>
              <w:rPr>
                <w:rFonts w:hint="default" w:ascii="Times New Roman" w:hAnsi="Times New Roman" w:cs="Times New Roman"/>
                <w:sz w:val="24"/>
              </w:rPr>
              <w:t>带走，不外排。</w:t>
            </w:r>
            <w:r>
              <w:rPr>
                <w:rFonts w:hint="default" w:ascii="Times New Roman" w:hAnsi="Times New Roman" w:cs="Times New Roman"/>
                <w:sz w:val="24"/>
              </w:rPr>
              <w:t>本项目两个污水处理罐进行生产废水沉淀，废水经沉淀处理后回用，沉淀污泥经压滤机压滤处理，清液循环使用，压滤后的泥饼送砖厂综合利用。</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②降尘废水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项目作为</w:t>
            </w:r>
            <w:r>
              <w:rPr>
                <w:rFonts w:hint="default" w:ascii="Times New Roman" w:hAnsi="Times New Roman" w:cs="Times New Roman"/>
                <w:sz w:val="24"/>
              </w:rPr>
              <w:t>洗砂</w:t>
            </w:r>
            <w:r>
              <w:rPr>
                <w:rFonts w:hint="default" w:ascii="Times New Roman" w:hAnsi="Times New Roman" w:cs="Times New Roman"/>
                <w:sz w:val="24"/>
              </w:rPr>
              <w:t>生产企业，</w:t>
            </w:r>
            <w:r>
              <w:rPr>
                <w:rFonts w:hint="default" w:ascii="Times New Roman" w:hAnsi="Times New Roman" w:cs="Times New Roman"/>
                <w:sz w:val="24"/>
              </w:rPr>
              <w:t>洗砂</w:t>
            </w:r>
            <w:r>
              <w:rPr>
                <w:rFonts w:hint="default" w:ascii="Times New Roman" w:hAnsi="Times New Roman" w:cs="Times New Roman"/>
                <w:sz w:val="24"/>
              </w:rPr>
              <w:t>过程的</w:t>
            </w:r>
            <w:r>
              <w:rPr>
                <w:rFonts w:hint="default" w:ascii="Times New Roman" w:hAnsi="Times New Roman" w:cs="Times New Roman"/>
                <w:sz w:val="24"/>
              </w:rPr>
              <w:t>细砂</w:t>
            </w:r>
            <w:r>
              <w:rPr>
                <w:rFonts w:hint="default" w:ascii="Times New Roman" w:hAnsi="Times New Roman" w:cs="Times New Roman"/>
                <w:sz w:val="24"/>
              </w:rPr>
              <w:t>含水率较高，因此</w:t>
            </w:r>
            <w:r>
              <w:rPr>
                <w:rFonts w:hint="default" w:ascii="Times New Roman" w:hAnsi="Times New Roman" w:cs="Times New Roman"/>
                <w:sz w:val="24"/>
              </w:rPr>
              <w:t>大部分生产</w:t>
            </w:r>
            <w:r>
              <w:rPr>
                <w:rFonts w:hint="default" w:ascii="Times New Roman" w:hAnsi="Times New Roman" w:cs="Times New Roman"/>
                <w:sz w:val="24"/>
              </w:rPr>
              <w:t>过程为湿法</w:t>
            </w:r>
            <w:r>
              <w:rPr>
                <w:rFonts w:hint="default" w:ascii="Times New Roman" w:hAnsi="Times New Roman" w:cs="Times New Roman"/>
                <w:sz w:val="24"/>
              </w:rPr>
              <w:t>作业</w:t>
            </w:r>
            <w:r>
              <w:rPr>
                <w:rFonts w:hint="default" w:ascii="Times New Roman" w:hAnsi="Times New Roman" w:cs="Times New Roman"/>
                <w:sz w:val="24"/>
              </w:rPr>
              <w:t>，产生粉尘较少。但是其他的</w:t>
            </w:r>
            <w:r>
              <w:rPr>
                <w:rFonts w:hint="default" w:ascii="Times New Roman" w:hAnsi="Times New Roman" w:cs="Times New Roman"/>
                <w:sz w:val="24"/>
              </w:rPr>
              <w:t>无组织排放颗粒物</w:t>
            </w:r>
            <w:r>
              <w:rPr>
                <w:rFonts w:hint="default" w:ascii="Times New Roman" w:hAnsi="Times New Roman" w:cs="Times New Roman"/>
                <w:sz w:val="24"/>
              </w:rPr>
              <w:t>产尘点主要包括原料运输扬尘、</w:t>
            </w:r>
            <w:r>
              <w:rPr>
                <w:rFonts w:hint="default" w:ascii="Times New Roman" w:hAnsi="Times New Roman" w:cs="Times New Roman"/>
                <w:sz w:val="24"/>
                <w:lang w:eastAsia="zh-CN"/>
              </w:rPr>
              <w:t>原料堆棚</w:t>
            </w:r>
            <w:r>
              <w:rPr>
                <w:rFonts w:hint="default" w:ascii="Times New Roman" w:hAnsi="Times New Roman" w:cs="Times New Roman"/>
                <w:sz w:val="24"/>
              </w:rPr>
              <w:t>扬尘。项目应安排人工洒水进行场地降尘。降尘用水约为5m</w:t>
            </w:r>
            <w:r>
              <w:rPr>
                <w:rFonts w:hint="default" w:ascii="Times New Roman" w:hAnsi="Times New Roman" w:cs="Times New Roman"/>
                <w:sz w:val="24"/>
                <w:vertAlign w:val="superscript"/>
              </w:rPr>
              <w:t>3</w:t>
            </w:r>
            <w:r>
              <w:rPr>
                <w:rFonts w:hint="default" w:ascii="Times New Roman" w:hAnsi="Times New Roman" w:cs="Times New Roman"/>
                <w:sz w:val="24"/>
              </w:rPr>
              <w:t>/d，根据场地干燥情况喷洒，降尘用水基本上被蒸发消耗，无积水汇集。</w:t>
            </w:r>
          </w:p>
          <w:p>
            <w:pPr>
              <w:keepNext w:val="0"/>
              <w:keepLines w:val="0"/>
              <w:suppressLineNumbers w:val="0"/>
              <w:spacing w:before="0" w:beforeAutospacing="0" w:after="0" w:afterAutospacing="0" w:line="360" w:lineRule="auto"/>
              <w:ind w:left="480" w:right="0"/>
              <w:rPr>
                <w:rFonts w:hint="default" w:ascii="Times New Roman" w:hAnsi="Times New Roman" w:cs="Times New Roman"/>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 3 \* GB3 \* MERGEFORMAT </w:instrText>
            </w:r>
            <w:r>
              <w:rPr>
                <w:rFonts w:hint="default" w:ascii="Times New Roman" w:hAnsi="Times New Roman" w:cs="Times New Roman"/>
                <w:sz w:val="24"/>
              </w:rPr>
              <w:fldChar w:fldCharType="separate"/>
            </w:r>
            <w:r>
              <w:rPr>
                <w:rFonts w:hint="default" w:ascii="Times New Roman" w:hAnsi="Times New Roman" w:cs="Times New Roman"/>
                <w:sz w:val="24"/>
              </w:rPr>
              <w:t>③</w:t>
            </w:r>
            <w:r>
              <w:rPr>
                <w:rFonts w:hint="default" w:ascii="Times New Roman" w:hAnsi="Times New Roman" w:cs="Times New Roman"/>
                <w:sz w:val="24"/>
              </w:rPr>
              <w:fldChar w:fldCharType="end"/>
            </w:r>
            <w:r>
              <w:rPr>
                <w:rFonts w:hint="default" w:ascii="Times New Roman" w:hAnsi="Times New Roman" w:cs="Times New Roman"/>
                <w:sz w:val="24"/>
              </w:rPr>
              <w:t>生活污水</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sz w:val="24"/>
              </w:rPr>
            </w:pPr>
            <w:r>
              <w:rPr>
                <w:rFonts w:hint="default" w:ascii="Times New Roman" w:hAnsi="Times New Roman" w:cs="Times New Roman"/>
                <w:sz w:val="24"/>
              </w:rPr>
              <w:t>项目职工有</w:t>
            </w:r>
            <w:r>
              <w:rPr>
                <w:rFonts w:hint="default" w:ascii="Times New Roman" w:hAnsi="Times New Roman" w:cs="Times New Roman"/>
                <w:sz w:val="24"/>
              </w:rPr>
              <w:t>6</w:t>
            </w:r>
            <w:r>
              <w:rPr>
                <w:rFonts w:hint="default" w:ascii="Times New Roman" w:hAnsi="Times New Roman" w:cs="Times New Roman"/>
                <w:sz w:val="24"/>
              </w:rPr>
              <w:t>人，生活污水产生量为0.</w:t>
            </w:r>
            <w:r>
              <w:rPr>
                <w:rFonts w:hint="default" w:ascii="Times New Roman" w:hAnsi="Times New Roman" w:cs="Times New Roman"/>
                <w:sz w:val="24"/>
              </w:rPr>
              <w:t>24</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/d（</w:t>
            </w:r>
            <w:r>
              <w:rPr>
                <w:rFonts w:hint="default" w:ascii="Times New Roman" w:hAnsi="Times New Roman" w:cs="Times New Roman"/>
                <w:sz w:val="24"/>
              </w:rPr>
              <w:t>72m</w:t>
            </w:r>
            <w:r>
              <w:rPr>
                <w:rFonts w:hint="default" w:ascii="Times New Roman" w:hAnsi="Times New Roman" w:cs="Times New Roman"/>
                <w:sz w:val="24"/>
                <w:vertAlign w:val="superscript"/>
              </w:rPr>
              <w:t>3</w:t>
            </w:r>
            <w:r>
              <w:rPr>
                <w:rFonts w:hint="default" w:ascii="Times New Roman" w:hAnsi="Times New Roman" w:cs="Times New Roman"/>
                <w:sz w:val="24"/>
              </w:rPr>
              <w:t>/a）。污水中主要污染物为COD、BOD5、氨氮、SS等，生活污水经</w:t>
            </w:r>
            <w:r>
              <w:rPr>
                <w:rFonts w:hint="default" w:ascii="Times New Roman" w:hAnsi="Times New Roman" w:cs="Times New Roman"/>
                <w:sz w:val="24"/>
                <w:lang w:val="en-US" w:eastAsia="zh-CN"/>
              </w:rPr>
              <w:t>现有</w:t>
            </w:r>
            <w:r>
              <w:rPr>
                <w:rFonts w:hint="default" w:ascii="Times New Roman" w:hAnsi="Times New Roman" w:cs="Times New Roman"/>
                <w:sz w:val="24"/>
              </w:rPr>
              <w:t>化粪池处理后，定期由当地村民清运作为农家肥使用。</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 4 \* GB3 \* MERGEFORMAT </w:instrText>
            </w:r>
            <w:r>
              <w:rPr>
                <w:rFonts w:hint="default" w:ascii="Times New Roman" w:hAnsi="Times New Roman" w:cs="Times New Roman"/>
                <w:sz w:val="24"/>
              </w:rPr>
              <w:fldChar w:fldCharType="separate"/>
            </w:r>
            <w:r>
              <w:rPr>
                <w:rFonts w:hint="default" w:ascii="Times New Roman" w:hAnsi="Times New Roman" w:cs="Times New Roman"/>
                <w:sz w:val="24"/>
              </w:rPr>
              <w:t>④</w:t>
            </w:r>
            <w:r>
              <w:rPr>
                <w:rFonts w:hint="default" w:ascii="Times New Roman" w:hAnsi="Times New Roman" w:cs="Times New Roman"/>
                <w:sz w:val="24"/>
              </w:rPr>
              <w:fldChar w:fldCharType="end"/>
            </w:r>
            <w:r>
              <w:rPr>
                <w:rFonts w:hint="default" w:ascii="Times New Roman" w:hAnsi="Times New Roman" w:cs="Times New Roman"/>
                <w:sz w:val="24"/>
              </w:rPr>
              <w:t>初期雨水</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sz w:val="24"/>
              </w:rPr>
            </w:pPr>
            <w:r>
              <w:rPr>
                <w:rFonts w:hint="default" w:ascii="Times New Roman" w:hAnsi="Times New Roman" w:cs="Times New Roman"/>
                <w:sz w:val="24"/>
              </w:rPr>
              <w:t>本项目采取雨污分流。对于厂区地面的初期雨水，利用</w:t>
            </w:r>
            <w:r>
              <w:rPr>
                <w:rFonts w:hint="default" w:ascii="Times New Roman" w:hAnsi="Times New Roman" w:cs="Times New Roman"/>
                <w:sz w:val="24"/>
                <w:lang w:val="en-US" w:eastAsia="zh-CN"/>
              </w:rPr>
              <w:t>雨水收集池</w:t>
            </w:r>
            <w:r>
              <w:rPr>
                <w:rFonts w:hint="default" w:ascii="Times New Roman" w:hAnsi="Times New Roman" w:cs="Times New Roman"/>
                <w:sz w:val="24"/>
              </w:rPr>
              <w:t>进行收集，初期雨水沉淀后用于生产。</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sz w:val="24"/>
              </w:rPr>
            </w:pPr>
            <w:r>
              <w:rPr>
                <w:rFonts w:hint="default" w:ascii="Times New Roman" w:hAnsi="Times New Roman" w:cs="Times New Roman"/>
                <w:sz w:val="24"/>
              </w:rPr>
              <w:t>综上分析，本项目各类废水均能得到综合利用和妥善处理，对环境影响较小。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7.2.</w:t>
            </w:r>
            <w:r>
              <w:rPr>
                <w:rFonts w:hint="default" w:ascii="Times New Roman" w:hAnsi="Times New Roman" w:cs="Times New Roman"/>
                <w:sz w:val="24"/>
              </w:rPr>
              <w:t>2、大气环境影响分析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营运期废气主要为</w:t>
            </w:r>
            <w:r>
              <w:rPr>
                <w:rFonts w:hint="default" w:ascii="Times New Roman" w:hAnsi="Times New Roman" w:cs="Times New Roman"/>
                <w:sz w:val="24"/>
                <w:lang w:val="en-US" w:eastAsia="zh-CN"/>
              </w:rPr>
              <w:t>破碎筛分粉尘、</w:t>
            </w:r>
            <w:r>
              <w:rPr>
                <w:rFonts w:hint="default" w:ascii="Times New Roman" w:hAnsi="Times New Roman" w:cs="Times New Roman"/>
                <w:sz w:val="24"/>
              </w:rPr>
              <w:t>堆场扬尘、</w:t>
            </w:r>
            <w:r>
              <w:rPr>
                <w:rFonts w:hint="default" w:ascii="Times New Roman" w:hAnsi="Times New Roman" w:cs="Times New Roman"/>
                <w:sz w:val="24"/>
                <w:lang w:val="en-US" w:eastAsia="zh-CN"/>
              </w:rPr>
              <w:t>运输</w:t>
            </w:r>
            <w:r>
              <w:rPr>
                <w:rFonts w:hint="default" w:ascii="Times New Roman" w:hAnsi="Times New Roman" w:cs="Times New Roman"/>
                <w:sz w:val="24"/>
              </w:rPr>
              <w:t>扬尘和机械设备尾气。</w:t>
            </w:r>
          </w:p>
          <w:p>
            <w:pPr>
              <w:pStyle w:val="15"/>
              <w:keepNext w:val="0"/>
              <w:keepLines w:val="0"/>
              <w:pageBreakBefore w:val="0"/>
              <w:widowControl w:val="0"/>
              <w:suppressLineNumbers w:val="0"/>
              <w:kinsoku/>
              <w:wordWrap/>
              <w:overflowPunct/>
              <w:topLinePunct w:val="0"/>
              <w:autoSpaceDE/>
              <w:autoSpaceDN/>
              <w:bidi w:val="0"/>
              <w:spacing w:before="0" w:beforeAutospacing="0" w:afterAutospacing="0" w:line="360" w:lineRule="auto"/>
              <w:ind w:left="0" w:right="0" w:firstLine="240"/>
              <w:rPr>
                <w:rFonts w:hint="default" w:ascii="Times New Roman" w:hAnsi="Times New Roman" w:cs="Times New Roman"/>
                <w:color w:val="000000"/>
                <w:kern w:val="0"/>
                <w:sz w:val="24"/>
              </w:rPr>
            </w:pPr>
            <w:r>
              <w:rPr>
                <w:rFonts w:hint="default" w:ascii="Times New Roman" w:hAnsi="Times New Roman" w:cs="Times New Roman"/>
                <w:sz w:val="24"/>
              </w:rPr>
              <w:t>（1）</w:t>
            </w:r>
            <w:r>
              <w:rPr>
                <w:rFonts w:hint="default" w:ascii="Times New Roman" w:hAnsi="Times New Roman" w:cs="Times New Roman"/>
                <w:color w:val="000000"/>
                <w:kern w:val="0"/>
                <w:sz w:val="24"/>
              </w:rPr>
              <w:t>破碎筛分粉尘</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rightChars="0" w:firstLine="480" w:firstLineChars="200"/>
              <w:textAlignment w:val="auto"/>
              <w:outlineLvl w:val="9"/>
              <w:rPr>
                <w:rFonts w:hint="default" w:ascii="Times New Roman" w:hAnsi="Times New Roman" w:cs="Times New Roman"/>
                <w:bCs/>
                <w:sz w:val="24"/>
              </w:rPr>
            </w:pPr>
            <w:r>
              <w:rPr>
                <w:rFonts w:hint="default" w:ascii="Times New Roman" w:hAnsi="Times New Roman" w:cs="Times New Roman"/>
                <w:sz w:val="24"/>
              </w:rPr>
              <w:t>在</w:t>
            </w:r>
            <w:r>
              <w:rPr>
                <w:rFonts w:hint="default" w:ascii="Times New Roman" w:hAnsi="Times New Roman" w:cs="Times New Roman"/>
                <w:sz w:val="24"/>
                <w:lang w:val="en-US" w:eastAsia="zh-CN"/>
              </w:rPr>
              <w:t>制砂</w:t>
            </w:r>
            <w:r>
              <w:rPr>
                <w:rFonts w:hint="default" w:ascii="Times New Roman" w:hAnsi="Times New Roman" w:cs="Times New Roman"/>
                <w:sz w:val="24"/>
              </w:rPr>
              <w:t>过程中，为</w:t>
            </w:r>
            <w:r>
              <w:rPr>
                <w:rFonts w:hint="default" w:ascii="Times New Roman" w:hAnsi="Times New Roman" w:cs="Times New Roman"/>
                <w:sz w:val="24"/>
                <w:lang w:eastAsia="zh-CN"/>
              </w:rPr>
              <w:t>有效控制粉尘排放</w:t>
            </w:r>
            <w:r>
              <w:rPr>
                <w:rFonts w:hint="default" w:ascii="Times New Roman" w:hAnsi="Times New Roman" w:cs="Times New Roman"/>
                <w:sz w:val="24"/>
              </w:rPr>
              <w:t>，环评</w:t>
            </w:r>
            <w:r>
              <w:rPr>
                <w:rFonts w:hint="default" w:ascii="Times New Roman" w:hAnsi="Times New Roman" w:cs="Times New Roman"/>
                <w:sz w:val="24"/>
                <w:lang w:eastAsia="zh-CN"/>
              </w:rPr>
              <w:t>要求上料、</w:t>
            </w:r>
            <w:r>
              <w:rPr>
                <w:rFonts w:hint="default" w:ascii="Times New Roman" w:hAnsi="Times New Roman" w:cs="Times New Roman"/>
                <w:sz w:val="24"/>
                <w:lang w:val="en-US" w:eastAsia="zh-CN"/>
              </w:rPr>
              <w:t>制砂</w:t>
            </w:r>
            <w:r>
              <w:rPr>
                <w:rFonts w:hint="default" w:ascii="Times New Roman" w:hAnsi="Times New Roman" w:cs="Times New Roman"/>
                <w:sz w:val="24"/>
                <w:lang w:eastAsia="zh-CN"/>
              </w:rPr>
              <w:t>环节设备全封闭，</w:t>
            </w:r>
            <w:r>
              <w:rPr>
                <w:rFonts w:hint="default" w:ascii="Times New Roman" w:hAnsi="Times New Roman" w:cs="Times New Roman"/>
                <w:color w:val="000000"/>
                <w:sz w:val="24"/>
              </w:rPr>
              <w:t>项目建设方在投料口处配设集气罩对粉尘进行收集，收集后引</w:t>
            </w:r>
            <w:r>
              <w:rPr>
                <w:rFonts w:hint="default" w:ascii="Times New Roman" w:hAnsi="Times New Roman" w:cs="Times New Roman"/>
                <w:color w:val="000000"/>
                <w:sz w:val="24"/>
                <w:lang w:eastAsia="zh-CN"/>
              </w:rPr>
              <w:t>至</w:t>
            </w:r>
            <w:r>
              <w:rPr>
                <w:rFonts w:hint="default" w:ascii="Times New Roman" w:hAnsi="Times New Roman" w:cs="Times New Roman"/>
                <w:color w:val="000000"/>
                <w:sz w:val="24"/>
              </w:rPr>
              <w:t>布袋除尘器进行净化处理</w:t>
            </w:r>
            <w:r>
              <w:rPr>
                <w:rFonts w:hint="default" w:ascii="Times New Roman" w:hAnsi="Times New Roman" w:cs="Times New Roman"/>
                <w:color w:val="000000"/>
                <w:sz w:val="24"/>
                <w:lang w:eastAsia="zh-CN"/>
              </w:rPr>
              <w:t>。</w:t>
            </w:r>
            <w:r>
              <w:rPr>
                <w:rFonts w:hint="default" w:ascii="Times New Roman" w:hAnsi="Times New Roman" w:cs="Times New Roman"/>
                <w:sz w:val="24"/>
              </w:rPr>
              <w:t>本项目原料</w:t>
            </w:r>
            <w:r>
              <w:rPr>
                <w:rFonts w:hint="default" w:ascii="Times New Roman" w:hAnsi="Times New Roman" w:cs="Times New Roman"/>
                <w:sz w:val="24"/>
                <w:lang w:val="en-US" w:eastAsia="zh-CN"/>
              </w:rPr>
              <w:t>制砂</w:t>
            </w:r>
            <w:r>
              <w:rPr>
                <w:rFonts w:hint="default" w:ascii="Times New Roman" w:hAnsi="Times New Roman" w:cs="Times New Roman"/>
                <w:sz w:val="24"/>
              </w:rPr>
              <w:t>、筛分过程粉尘产生量参照</w:t>
            </w:r>
            <w:r>
              <w:rPr>
                <w:rFonts w:hint="default" w:ascii="Times New Roman" w:hAnsi="Times New Roman" w:cs="Times New Roman"/>
                <w:color w:val="000000"/>
                <w:kern w:val="0"/>
                <w:sz w:val="24"/>
              </w:rPr>
              <w:t>《逸散性工业粉尘控制技术》中的经验估算，</w:t>
            </w:r>
            <w:r>
              <w:rPr>
                <w:rFonts w:hint="default" w:ascii="Times New Roman" w:hAnsi="Times New Roman" w:cs="Times New Roman"/>
                <w:color w:val="000000"/>
                <w:kern w:val="0"/>
                <w:sz w:val="24"/>
                <w:lang w:eastAsia="zh-CN"/>
              </w:rPr>
              <w:t>由于本项目采用湿式破碎，因此</w:t>
            </w:r>
            <w:r>
              <w:rPr>
                <w:rFonts w:hint="default" w:ascii="Times New Roman" w:hAnsi="Times New Roman" w:cs="Times New Roman"/>
                <w:color w:val="000000"/>
                <w:kern w:val="0"/>
                <w:sz w:val="24"/>
              </w:rPr>
              <w:t>矿石</w:t>
            </w:r>
            <w:r>
              <w:rPr>
                <w:rFonts w:hint="default" w:ascii="Times New Roman" w:hAnsi="Times New Roman" w:cs="Times New Roman"/>
                <w:color w:val="000000"/>
                <w:kern w:val="0"/>
                <w:sz w:val="24"/>
                <w:lang w:val="en-US" w:eastAsia="zh-CN"/>
              </w:rPr>
              <w:t>制砂</w:t>
            </w:r>
            <w:r>
              <w:rPr>
                <w:rFonts w:hint="default" w:ascii="Times New Roman" w:hAnsi="Times New Roman" w:cs="Times New Roman"/>
                <w:color w:val="000000"/>
                <w:kern w:val="0"/>
                <w:sz w:val="24"/>
                <w:lang w:eastAsia="zh-CN"/>
              </w:rPr>
              <w:t>、</w:t>
            </w:r>
            <w:r>
              <w:rPr>
                <w:rFonts w:hint="default" w:ascii="Times New Roman" w:hAnsi="Times New Roman" w:cs="Times New Roman"/>
                <w:color w:val="000000"/>
                <w:kern w:val="0"/>
                <w:sz w:val="24"/>
                <w:lang w:val="en-US" w:eastAsia="zh-CN"/>
              </w:rPr>
              <w:t>筛分</w:t>
            </w:r>
            <w:r>
              <w:rPr>
                <w:rFonts w:hint="default" w:ascii="Times New Roman" w:hAnsi="Times New Roman" w:cs="Times New Roman"/>
                <w:color w:val="000000"/>
                <w:kern w:val="0"/>
                <w:sz w:val="24"/>
              </w:rPr>
              <w:t>产生逸散尘的排放因子为0.</w:t>
            </w:r>
            <w:r>
              <w:rPr>
                <w:rFonts w:hint="default" w:ascii="Times New Roman" w:hAnsi="Times New Roman" w:cs="Times New Roman"/>
                <w:color w:val="000000"/>
                <w:kern w:val="0"/>
                <w:sz w:val="24"/>
                <w:lang w:val="en-US" w:eastAsia="zh-CN"/>
              </w:rPr>
              <w:t>25</w:t>
            </w:r>
            <w:r>
              <w:rPr>
                <w:rFonts w:hint="default" w:ascii="Times New Roman" w:hAnsi="Times New Roman" w:cs="Times New Roman"/>
                <w:color w:val="000000"/>
                <w:kern w:val="0"/>
                <w:sz w:val="24"/>
              </w:rPr>
              <w:t>kg/t（破碎料）</w:t>
            </w:r>
            <w:r>
              <w:rPr>
                <w:rFonts w:hint="default" w:ascii="Times New Roman" w:hAnsi="Times New Roman" w:cs="Times New Roman"/>
                <w:sz w:val="24"/>
              </w:rPr>
              <w:t>，本项目粉尘产生量为</w:t>
            </w:r>
            <w:r>
              <w:rPr>
                <w:rFonts w:hint="default" w:ascii="Times New Roman" w:hAnsi="Times New Roman" w:cs="Times New Roman"/>
                <w:sz w:val="24"/>
                <w:lang w:val="en-US" w:eastAsia="zh-CN"/>
              </w:rPr>
              <w:t>157.5</w:t>
            </w:r>
            <w:r>
              <w:rPr>
                <w:rFonts w:hint="default" w:ascii="Times New Roman" w:hAnsi="Times New Roman" w:cs="Times New Roman"/>
                <w:sz w:val="24"/>
              </w:rPr>
              <w:t>t/a。</w:t>
            </w:r>
            <w:r>
              <w:rPr>
                <w:rFonts w:hint="default" w:ascii="Times New Roman" w:hAnsi="Times New Roman" w:cs="Times New Roman"/>
                <w:color w:val="000000"/>
                <w:sz w:val="24"/>
              </w:rPr>
              <w:t>除尘器的风量为</w:t>
            </w:r>
            <w:r>
              <w:rPr>
                <w:rFonts w:hint="default" w:ascii="Times New Roman" w:hAnsi="Times New Roman" w:cs="Times New Roman"/>
                <w:color w:val="000000"/>
                <w:sz w:val="24"/>
                <w:lang w:val="en-US" w:eastAsia="zh-CN"/>
              </w:rPr>
              <w:t>10000</w:t>
            </w:r>
            <w:r>
              <w:rPr>
                <w:rFonts w:hint="default" w:ascii="Times New Roman" w:hAnsi="Times New Roman" w:cs="Times New Roman"/>
                <w:color w:val="000000"/>
                <w:sz w:val="24"/>
              </w:rPr>
              <w:t>m</w:t>
            </w:r>
            <w:r>
              <w:rPr>
                <w:rFonts w:hint="default" w:ascii="Times New Roman" w:hAnsi="Times New Roman" w:cs="Times New Roman"/>
                <w:color w:val="000000"/>
                <w:sz w:val="24"/>
                <w:vertAlign w:val="superscript"/>
              </w:rPr>
              <w:t>3</w:t>
            </w:r>
            <w:r>
              <w:rPr>
                <w:rFonts w:hint="default" w:ascii="Times New Roman" w:hAnsi="Times New Roman" w:cs="Times New Roman"/>
                <w:color w:val="000000"/>
                <w:sz w:val="24"/>
              </w:rPr>
              <w:t>/h</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rPr>
              <w:t>布袋除尘器的除尘效率可达到99%</w:t>
            </w:r>
            <w:r>
              <w:rPr>
                <w:rFonts w:hint="default" w:ascii="Times New Roman" w:hAnsi="Times New Roman" w:cs="Times New Roman"/>
                <w:color w:val="000000"/>
                <w:sz w:val="24"/>
                <w:lang w:eastAsia="zh-CN"/>
              </w:rPr>
              <w:t>以</w:t>
            </w:r>
            <w:r>
              <w:rPr>
                <w:rFonts w:hint="default" w:ascii="Times New Roman" w:hAnsi="Times New Roman" w:cs="Times New Roman"/>
                <w:color w:val="000000"/>
                <w:sz w:val="24"/>
              </w:rPr>
              <w:t>上，因此</w:t>
            </w:r>
            <w:r>
              <w:rPr>
                <w:rFonts w:hint="default" w:ascii="Times New Roman" w:hAnsi="Times New Roman" w:cs="Times New Roman"/>
                <w:color w:val="000000"/>
                <w:sz w:val="24"/>
                <w:lang w:val="en-US" w:eastAsia="zh-CN"/>
              </w:rPr>
              <w:t>,</w:t>
            </w:r>
            <w:r>
              <w:rPr>
                <w:rFonts w:hint="default" w:ascii="Times New Roman" w:hAnsi="Times New Roman" w:cs="Times New Roman"/>
                <w:color w:val="000000"/>
                <w:sz w:val="24"/>
              </w:rPr>
              <w:t>过程中产生的粉尘经布袋除尘器处理后</w:t>
            </w:r>
            <w:r>
              <w:rPr>
                <w:rFonts w:hint="default" w:ascii="Times New Roman" w:hAnsi="Times New Roman" w:cs="Times New Roman"/>
                <w:color w:val="000000"/>
                <w:sz w:val="24"/>
                <w:lang w:eastAsia="zh-CN"/>
              </w:rPr>
              <w:t>经</w:t>
            </w:r>
            <w:r>
              <w:rPr>
                <w:rFonts w:hint="default" w:ascii="Times New Roman" w:hAnsi="Times New Roman" w:cs="Times New Roman"/>
                <w:color w:val="000000"/>
                <w:sz w:val="24"/>
                <w:lang w:val="en-US" w:eastAsia="zh-CN"/>
              </w:rPr>
              <w:t>15m排气筒高空排放，</w:t>
            </w:r>
            <w:r>
              <w:rPr>
                <w:rFonts w:hint="default" w:ascii="Times New Roman" w:hAnsi="Times New Roman" w:cs="Times New Roman"/>
                <w:color w:val="000000"/>
                <w:sz w:val="24"/>
              </w:rPr>
              <w:t>排放量为</w:t>
            </w:r>
            <w:r>
              <w:rPr>
                <w:rFonts w:hint="default" w:ascii="Times New Roman" w:hAnsi="Times New Roman" w:cs="Times New Roman"/>
                <w:color w:val="000000"/>
                <w:sz w:val="24"/>
                <w:lang w:val="en-US" w:eastAsia="zh-CN"/>
              </w:rPr>
              <w:t>1.42</w:t>
            </w:r>
            <w:r>
              <w:rPr>
                <w:rFonts w:hint="default" w:ascii="Times New Roman" w:hAnsi="Times New Roman" w:cs="Times New Roman"/>
                <w:color w:val="000000"/>
                <w:sz w:val="24"/>
              </w:rPr>
              <w:t>t/a，</w:t>
            </w:r>
            <w:r>
              <w:rPr>
                <w:rFonts w:hint="default" w:ascii="Times New Roman" w:hAnsi="Times New Roman" w:cs="Times New Roman"/>
                <w:color w:val="000000"/>
                <w:sz w:val="24"/>
                <w:lang w:eastAsia="zh-CN"/>
              </w:rPr>
              <w:t>排放速率为</w:t>
            </w:r>
            <w:r>
              <w:rPr>
                <w:rFonts w:hint="default" w:ascii="Times New Roman" w:hAnsi="Times New Roman" w:cs="Times New Roman"/>
                <w:color w:val="000000"/>
                <w:sz w:val="24"/>
                <w:lang w:val="en-US" w:eastAsia="zh-CN"/>
              </w:rPr>
              <w:t>0.592kg/h，</w:t>
            </w:r>
            <w:r>
              <w:rPr>
                <w:rFonts w:hint="default" w:ascii="Times New Roman" w:hAnsi="Times New Roman" w:cs="Times New Roman"/>
                <w:color w:val="000000"/>
                <w:sz w:val="24"/>
              </w:rPr>
              <w:t>排放浓度为</w:t>
            </w:r>
            <w:r>
              <w:rPr>
                <w:rFonts w:hint="default" w:ascii="Times New Roman" w:hAnsi="Times New Roman" w:cs="Times New Roman"/>
                <w:color w:val="000000"/>
                <w:sz w:val="24"/>
                <w:lang w:val="en-US" w:eastAsia="zh-CN"/>
              </w:rPr>
              <w:t>59.2</w:t>
            </w:r>
            <w:r>
              <w:rPr>
                <w:rFonts w:hint="default" w:ascii="Times New Roman" w:hAnsi="Times New Roman" w:cs="Times New Roman"/>
                <w:color w:val="000000"/>
                <w:sz w:val="24"/>
              </w:rPr>
              <w:t>mg/m</w:t>
            </w:r>
            <w:r>
              <w:rPr>
                <w:rFonts w:hint="default" w:ascii="Times New Roman" w:hAnsi="Times New Roman" w:cs="Times New Roman"/>
                <w:color w:val="000000"/>
                <w:sz w:val="24"/>
                <w:vertAlign w:val="superscript"/>
              </w:rPr>
              <w:t>3</w:t>
            </w:r>
            <w:r>
              <w:rPr>
                <w:rFonts w:hint="default" w:ascii="Times New Roman" w:hAnsi="Times New Roman" w:cs="Times New Roman"/>
                <w:color w:val="000000"/>
                <w:sz w:val="24"/>
              </w:rPr>
              <w:t>；</w:t>
            </w:r>
            <w:r>
              <w:rPr>
                <w:rFonts w:hint="default" w:ascii="Times New Roman" w:hAnsi="Times New Roman" w:cs="Times New Roman"/>
                <w:bCs/>
                <w:color w:val="000000"/>
                <w:sz w:val="24"/>
              </w:rPr>
              <w:t>达到GB16297-1996《大气污染物综合排放标准》</w:t>
            </w:r>
            <w:r>
              <w:rPr>
                <w:rFonts w:hint="default" w:ascii="Times New Roman" w:hAnsi="Times New Roman" w:cs="Times New Roman"/>
                <w:bCs/>
                <w:color w:val="000000"/>
                <w:sz w:val="24"/>
                <w:lang w:val="en-US" w:eastAsia="zh-CN"/>
              </w:rPr>
              <w:t>中的二级标准120mg/m</w:t>
            </w:r>
            <w:r>
              <w:rPr>
                <w:rFonts w:hint="default" w:ascii="Times New Roman" w:hAnsi="Times New Roman" w:cs="Times New Roman"/>
                <w:bCs/>
                <w:color w:val="000000"/>
                <w:sz w:val="24"/>
                <w:vertAlign w:val="superscript"/>
                <w:lang w:val="en-US" w:eastAsia="zh-CN"/>
              </w:rPr>
              <w:t>3</w:t>
            </w:r>
            <w:r>
              <w:rPr>
                <w:rFonts w:hint="default" w:ascii="Times New Roman" w:hAnsi="Times New Roman" w:cs="Times New Roman"/>
                <w:bCs/>
                <w:color w:val="000000"/>
                <w:sz w:val="24"/>
                <w:vertAlign w:val="baseline"/>
                <w:lang w:val="en-US" w:eastAsia="zh-CN"/>
              </w:rPr>
              <w:t>和3.5kg/h，</w:t>
            </w:r>
            <w:r>
              <w:rPr>
                <w:rFonts w:hint="default" w:ascii="Times New Roman" w:hAnsi="Times New Roman" w:cs="Times New Roman"/>
                <w:color w:val="000000"/>
                <w:sz w:val="24"/>
              </w:rPr>
              <w:t>未收集到的粉尘量为</w:t>
            </w:r>
            <w:r>
              <w:rPr>
                <w:rFonts w:hint="default" w:ascii="Times New Roman" w:hAnsi="Times New Roman" w:cs="Times New Roman"/>
                <w:color w:val="000000"/>
                <w:sz w:val="24"/>
                <w:lang w:val="en-US" w:eastAsia="zh-CN"/>
              </w:rPr>
              <w:t>15.75</w:t>
            </w:r>
            <w:r>
              <w:rPr>
                <w:rFonts w:hint="default" w:ascii="Times New Roman" w:hAnsi="Times New Roman" w:cs="Times New Roman"/>
                <w:color w:val="000000"/>
                <w:sz w:val="24"/>
              </w:rPr>
              <w:t>t/a，</w:t>
            </w:r>
            <w:r>
              <w:rPr>
                <w:rFonts w:hint="default" w:ascii="Times New Roman" w:hAnsi="Times New Roman" w:cs="Times New Roman"/>
                <w:color w:val="auto"/>
                <w:sz w:val="24"/>
              </w:rPr>
              <w:t>此部分粉尘</w:t>
            </w:r>
            <w:r>
              <w:rPr>
                <w:rFonts w:hint="default" w:ascii="Times New Roman" w:hAnsi="Times New Roman" w:cs="Times New Roman"/>
                <w:color w:val="auto"/>
                <w:sz w:val="24"/>
                <w:lang w:eastAsia="zh-CN"/>
              </w:rPr>
              <w:t>被封闭厂房完全截留，由建设方清扫后作为固废与除尘器粉尘一起外售综合利用</w:t>
            </w:r>
            <w:r>
              <w:rPr>
                <w:rFonts w:hint="default" w:ascii="Times New Roman" w:hAnsi="Times New Roman" w:cs="Times New Roman"/>
                <w:color w:val="000000"/>
                <w:sz w:val="24"/>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cs="Times New Roman"/>
                <w:bCs/>
                <w:sz w:val="24"/>
              </w:rPr>
            </w:pPr>
            <w:r>
              <w:rPr>
                <w:rFonts w:hint="default" w:ascii="Times New Roman" w:hAnsi="Times New Roman" w:cs="Times New Roman"/>
                <w:bCs/>
                <w:sz w:val="24"/>
              </w:rPr>
              <w:t>为减少大风气候及旱季时无组织排放粉尘对环境的污染，本项目拟采取以下防治措施：</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cs="Times New Roman"/>
                <w:bCs/>
                <w:color w:val="000000"/>
                <w:sz w:val="24"/>
              </w:rPr>
            </w:pPr>
            <w:r>
              <w:rPr>
                <w:rFonts w:hint="default" w:ascii="Times New Roman" w:hAnsi="Times New Roman" w:cs="Times New Roman"/>
                <w:color w:val="000000"/>
                <w:sz w:val="24"/>
              </w:rPr>
              <w:t>①</w:t>
            </w:r>
            <w:r>
              <w:rPr>
                <w:rFonts w:hint="default" w:ascii="Times New Roman" w:hAnsi="Times New Roman" w:cs="Times New Roman"/>
                <w:bCs/>
                <w:color w:val="000000"/>
                <w:sz w:val="24"/>
              </w:rPr>
              <w:t>在</w:t>
            </w:r>
            <w:r>
              <w:rPr>
                <w:rFonts w:hint="default" w:ascii="Times New Roman" w:hAnsi="Times New Roman" w:cs="Times New Roman"/>
                <w:bCs/>
                <w:color w:val="000000"/>
                <w:sz w:val="24"/>
                <w:lang w:val="en-US" w:eastAsia="zh-CN"/>
              </w:rPr>
              <w:t>制砂和筛分点安装可拆卸的集气罩，集气罩连接袋式除尘器</w:t>
            </w:r>
            <w:r>
              <w:rPr>
                <w:rFonts w:hint="default" w:ascii="Times New Roman" w:hAnsi="Times New Roman" w:cs="Times New Roman"/>
                <w:bCs/>
                <w:color w:val="000000"/>
                <w:sz w:val="24"/>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②对厂区地面及时清扫，收集沉降粉尘。</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cs="Times New Roman"/>
                <w:bCs/>
                <w:color w:val="auto"/>
                <w:sz w:val="24"/>
                <w:lang w:val="en-US" w:eastAsia="zh-CN"/>
              </w:rPr>
            </w:pPr>
            <w:r>
              <w:rPr>
                <w:rFonts w:hint="default" w:ascii="Times New Roman" w:hAnsi="Times New Roman" w:eastAsia="宋体" w:cs="Times New Roman"/>
                <w:bCs/>
                <w:color w:val="auto"/>
                <w:sz w:val="24"/>
                <w:lang w:val="en-US" w:eastAsia="zh-CN"/>
              </w:rPr>
              <w:t>③</w:t>
            </w:r>
            <w:r>
              <w:rPr>
                <w:rFonts w:hint="default" w:ascii="Times New Roman" w:hAnsi="Times New Roman" w:cs="Times New Roman"/>
                <w:bCs/>
                <w:color w:val="auto"/>
                <w:sz w:val="24"/>
                <w:lang w:val="en-US" w:eastAsia="zh-CN"/>
              </w:rPr>
              <w:t>在生产线设备区建厂房，对粉尘起到隔离作用，进一步阻止粉尘的扩散。</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cs="Times New Roman"/>
                <w:bCs/>
                <w:color w:val="auto"/>
                <w:sz w:val="24"/>
                <w:lang w:val="en-US" w:eastAsia="zh-CN"/>
              </w:rPr>
            </w:pPr>
            <w:r>
              <w:rPr>
                <w:rFonts w:hint="default" w:ascii="Times New Roman" w:hAnsi="Times New Roman" w:eastAsia="宋体" w:cs="Times New Roman"/>
                <w:bCs/>
                <w:color w:val="auto"/>
                <w:sz w:val="24"/>
                <w:lang w:val="en-US" w:eastAsia="zh-CN"/>
              </w:rPr>
              <w:t>④</w:t>
            </w:r>
            <w:r>
              <w:rPr>
                <w:rFonts w:hint="default" w:ascii="Times New Roman" w:hAnsi="Times New Roman" w:cs="Times New Roman"/>
                <w:bCs/>
                <w:color w:val="auto"/>
                <w:sz w:val="24"/>
                <w:lang w:val="en-US" w:eastAsia="zh-CN"/>
              </w:rPr>
              <w:t>在生产区需配洒水设施，降低周围大气中的粉尘含量，并对地面及时清扫以免出现二次污染。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bCs/>
                <w:color w:val="auto"/>
                <w:sz w:val="24"/>
              </w:rPr>
            </w:pPr>
            <w:r>
              <w:rPr>
                <w:rFonts w:hint="default" w:ascii="Times New Roman" w:hAnsi="Times New Roman" w:cs="Times New Roman"/>
                <w:bCs/>
                <w:color w:val="000000"/>
                <w:sz w:val="24"/>
              </w:rPr>
              <w:t>通过以上措施，</w:t>
            </w:r>
            <w:r>
              <w:rPr>
                <w:rFonts w:hint="default" w:ascii="Times New Roman" w:hAnsi="Times New Roman" w:cs="Times New Roman"/>
                <w:bCs/>
                <w:color w:val="000000"/>
                <w:sz w:val="24"/>
                <w:lang w:val="en-US" w:eastAsia="zh-CN"/>
              </w:rPr>
              <w:t>对于有组织排放的粉尘，大约能减少99%，排放量约为1.42t/a，</w:t>
            </w:r>
            <w:r>
              <w:rPr>
                <w:rFonts w:hint="default" w:ascii="Times New Roman" w:hAnsi="Times New Roman" w:cs="Times New Roman"/>
                <w:bCs/>
                <w:color w:val="auto"/>
                <w:sz w:val="24"/>
                <w:lang w:val="en-US" w:eastAsia="zh-CN"/>
              </w:rPr>
              <w:t>对于无组织排放的粉尘，措施③</w:t>
            </w:r>
            <w:r>
              <w:rPr>
                <w:rFonts w:hint="default" w:ascii="Times New Roman" w:hAnsi="Times New Roman" w:eastAsia="宋体" w:cs="Times New Roman"/>
                <w:bCs/>
                <w:color w:val="auto"/>
                <w:sz w:val="24"/>
                <w:lang w:val="en-US" w:eastAsia="zh-CN"/>
              </w:rPr>
              <w:t>④</w:t>
            </w:r>
            <w:r>
              <w:rPr>
                <w:rFonts w:hint="default" w:ascii="Times New Roman" w:hAnsi="Times New Roman" w:cs="Times New Roman"/>
                <w:bCs/>
                <w:color w:val="auto"/>
                <w:sz w:val="24"/>
                <w:lang w:val="en-US" w:eastAsia="zh-CN"/>
              </w:rPr>
              <w:t>能有效截留未被收集的粉尘</w:t>
            </w:r>
            <w:r>
              <w:rPr>
                <w:rFonts w:hint="default" w:ascii="Times New Roman" w:hAnsi="Times New Roman" w:cs="Times New Roman"/>
                <w:color w:val="auto"/>
                <w:sz w:val="24"/>
                <w:lang w:val="zh-CN"/>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rPr>
                <w:rFonts w:hint="default" w:ascii="Times New Roman" w:hAnsi="Times New Roman" w:cs="Times New Roman"/>
                <w:sz w:val="24"/>
              </w:rPr>
            </w:pPr>
            <w:r>
              <w:rPr>
                <w:rFonts w:hint="default" w:ascii="Times New Roman" w:hAnsi="Times New Roman" w:cs="Times New Roman"/>
                <w:sz w:val="24"/>
              </w:rPr>
              <w:t>（2）装卸及运输扬尘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default" w:ascii="Times New Roman" w:hAnsi="Times New Roman" w:cs="Times New Roman"/>
                <w:sz w:val="24"/>
              </w:rPr>
            </w:pPr>
            <w:r>
              <w:rPr>
                <w:rFonts w:hint="default" w:ascii="Times New Roman" w:hAnsi="Times New Roman" w:cs="Times New Roman"/>
                <w:sz w:val="24"/>
              </w:rPr>
              <w:t>本项目装卸过程中产生的气型污染物主要为粉尘，在产品</w:t>
            </w:r>
            <w:r>
              <w:rPr>
                <w:rFonts w:hint="default" w:ascii="Times New Roman" w:hAnsi="Times New Roman" w:cs="Times New Roman"/>
                <w:sz w:val="24"/>
                <w:lang w:eastAsia="zh-CN"/>
              </w:rPr>
              <w:t>装卸过程中</w:t>
            </w:r>
            <w:r>
              <w:rPr>
                <w:rFonts w:hint="default" w:ascii="Times New Roman" w:hAnsi="Times New Roman" w:cs="Times New Roman"/>
                <w:sz w:val="24"/>
              </w:rPr>
              <w:t>将产生扬尘，其排放量取决于</w:t>
            </w:r>
            <w:r>
              <w:rPr>
                <w:rFonts w:hint="default" w:ascii="Times New Roman" w:hAnsi="Times New Roman" w:cs="Times New Roman"/>
                <w:sz w:val="24"/>
                <w:lang w:eastAsia="zh-CN"/>
              </w:rPr>
              <w:t>风速及产品湿润度</w:t>
            </w:r>
            <w:r>
              <w:rPr>
                <w:rFonts w:hint="default" w:ascii="Times New Roman" w:hAnsi="Times New Roman" w:cs="Times New Roman"/>
                <w:sz w:val="24"/>
              </w:rPr>
              <w:t>等。为减少装卸过程中粉尘对周围环境的影响，本项目拟采用以下措施进行防治：</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rPr>
                <w:rFonts w:hint="default" w:ascii="Times New Roman" w:hAnsi="Times New Roman" w:cs="Times New Roman"/>
                <w:sz w:val="24"/>
              </w:rPr>
            </w:pPr>
            <w:r>
              <w:rPr>
                <w:rFonts w:hint="default" w:ascii="Times New Roman" w:hAnsi="Times New Roman" w:cs="Times New Roman"/>
                <w:snapToGrid w:val="0"/>
                <w:kern w:val="0"/>
                <w:sz w:val="24"/>
              </w:rPr>
              <w:t>①在卸原料区安装喷雾系统，以降低在卸原料的过程中</w:t>
            </w:r>
            <w:r>
              <w:rPr>
                <w:rFonts w:hint="default" w:ascii="Times New Roman" w:hAnsi="Times New Roman" w:cs="Times New Roman"/>
                <w:sz w:val="24"/>
              </w:rPr>
              <w:t>产生的粉尘量，减少其对周围环境的影响。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default" w:ascii="Times New Roman" w:hAnsi="Times New Roman" w:cs="Times New Roman"/>
                <w:sz w:val="24"/>
              </w:rPr>
            </w:pPr>
            <w:r>
              <w:rPr>
                <w:rFonts w:hint="default" w:ascii="Times New Roman" w:hAnsi="Times New Roman" w:cs="Times New Roman"/>
                <w:sz w:val="24"/>
              </w:rPr>
              <w:t>②在装载成品砂时，也要对成品砂进行喷淋，以免在装载的过程中产生过多的粉尘，对环境造成影响。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default" w:ascii="Times New Roman" w:hAnsi="Times New Roman" w:cs="Times New Roman"/>
                <w:sz w:val="24"/>
              </w:rPr>
            </w:pPr>
            <w:r>
              <w:rPr>
                <w:rFonts w:hint="default" w:ascii="Times New Roman" w:hAnsi="Times New Roman" w:cs="Times New Roman"/>
                <w:sz w:val="24"/>
              </w:rPr>
              <w:t>③在成品砂装载完成后，需加盖篷布，以减少沿途粉尘的产生。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default" w:ascii="Times New Roman" w:hAnsi="Times New Roman" w:cs="Times New Roman"/>
                <w:sz w:val="24"/>
              </w:rPr>
            </w:pPr>
            <w:r>
              <w:rPr>
                <w:rFonts w:hint="default" w:ascii="Times New Roman" w:hAnsi="Times New Roman" w:cs="Times New Roman"/>
                <w:sz w:val="24"/>
              </w:rPr>
              <w:t>④调整装卸的高度，减少在装卸料的过程中产生扬尘。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default" w:ascii="Times New Roman" w:hAnsi="Times New Roman" w:cs="Times New Roman"/>
                <w:sz w:val="24"/>
              </w:rPr>
            </w:pPr>
            <w:r>
              <w:rPr>
                <w:rFonts w:hint="default" w:ascii="Times New Roman" w:hAnsi="Times New Roman" w:cs="Times New Roman"/>
                <w:sz w:val="24"/>
              </w:rPr>
              <w:t>在产品外售运输路程中将产生扬尘，其排放量取决于道路的湿润程度、道路平整度、路面类型、载重量等。根据公式计算可知产生量为</w:t>
            </w:r>
            <w:r>
              <w:rPr>
                <w:rFonts w:hint="default" w:ascii="Times New Roman" w:hAnsi="Times New Roman" w:cs="Times New Roman"/>
                <w:color w:val="000000"/>
                <w:sz w:val="24"/>
              </w:rPr>
              <w:t>3.64t/a，</w:t>
            </w:r>
            <w:r>
              <w:rPr>
                <w:rFonts w:hint="default" w:ascii="Times New Roman" w:hAnsi="Times New Roman" w:cs="Times New Roman"/>
                <w:sz w:val="24"/>
              </w:rPr>
              <w:t>运输线路敏感点主要为沿边居民，采取的防治措施为：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default" w:ascii="Times New Roman" w:hAnsi="Times New Roman" w:cs="Times New Roman"/>
                <w:sz w:val="24"/>
              </w:rPr>
            </w:pPr>
            <w:r>
              <w:rPr>
                <w:rFonts w:hint="default" w:ascii="Times New Roman" w:hAnsi="Times New Roman" w:cs="Times New Roman"/>
                <w:sz w:val="24"/>
              </w:rPr>
              <w:t>①在干旱季节采用洒水抑尘，一是定期对路面洒水，防止车辆运输和风力引起的扬尘；二是对装卸的物料进行洒水，防止在运输的途中产生过多的粉尘；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default" w:ascii="Times New Roman" w:hAnsi="Times New Roman" w:cs="Times New Roman"/>
                <w:sz w:val="24"/>
              </w:rPr>
            </w:pPr>
            <w:r>
              <w:rPr>
                <w:rFonts w:hint="default" w:ascii="Times New Roman" w:hAnsi="Times New Roman" w:cs="Times New Roman"/>
                <w:sz w:val="24"/>
              </w:rPr>
              <w:t>②硬化场内道路；</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default" w:ascii="Times New Roman" w:hAnsi="Times New Roman" w:cs="Times New Roman"/>
                <w:sz w:val="24"/>
              </w:rPr>
            </w:pPr>
            <w:r>
              <w:rPr>
                <w:rFonts w:hint="default" w:ascii="Times New Roman" w:hAnsi="Times New Roman" w:cs="Times New Roman"/>
                <w:sz w:val="24"/>
              </w:rPr>
              <w:t>③减速通行、限制载重量来减少扬尘产生量，降低扬尘污染；也可按时对路面进行清扫，减少路面的含尘量；</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rPr>
                <w:rFonts w:hint="default" w:ascii="Times New Roman" w:hAnsi="Times New Roman" w:cs="Times New Roman"/>
                <w:sz w:val="24"/>
              </w:rPr>
            </w:pPr>
            <w:r>
              <w:rPr>
                <w:rFonts w:hint="default" w:ascii="Times New Roman" w:hAnsi="Times New Roman" w:cs="Times New Roman"/>
                <w:sz w:val="24"/>
              </w:rPr>
              <w:t>（3）堆场扬尘</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rPr>
                <w:rFonts w:hint="default" w:ascii="Times New Roman" w:hAnsi="Times New Roman" w:cs="Times New Roman"/>
                <w:sz w:val="24"/>
              </w:rPr>
            </w:pPr>
            <w:r>
              <w:rPr>
                <w:rFonts w:hint="default" w:ascii="Times New Roman" w:hAnsi="Times New Roman" w:cs="Times New Roman"/>
                <w:color w:val="000000"/>
                <w:sz w:val="24"/>
              </w:rPr>
              <w:t>环评要求建设单位</w:t>
            </w:r>
            <w:r>
              <w:rPr>
                <w:rFonts w:hint="default" w:ascii="Times New Roman" w:hAnsi="Times New Roman" w:cs="Times New Roman"/>
                <w:sz w:val="24"/>
              </w:rPr>
              <w:t>原材料和产品须全部入棚（三面封闭，一面廠开，便于铲车和运输车辆进出）堆放，同时在围挡外安装喷淋装置。</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为减少大风气候及旱季时无组织排放粉尘对环境的污染，建议采取以下防治措施：</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①在厂区周边应加强绿化，种植高大乔木，以减少扬尘的扩散；</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②在进、出场的道路两旁应种植高大乔木和灌木结合的绿化带，同时应时常对道路路面及道路两旁的树木进行洒水降尘，并在洒水后及时清扫路面，防止造成的二次扬尘；</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cs="Times New Roman"/>
                <w:color w:val="FF0000"/>
                <w:sz w:val="24"/>
              </w:rPr>
            </w:pPr>
            <w:r>
              <w:rPr>
                <w:rFonts w:hint="default" w:ascii="Times New Roman" w:hAnsi="Times New Roman" w:cs="Times New Roman"/>
                <w:bCs/>
                <w:color w:val="000000"/>
                <w:sz w:val="24"/>
              </w:rPr>
              <w:t>③在强风时节</w:t>
            </w:r>
            <w:r>
              <w:rPr>
                <w:rFonts w:hint="default" w:ascii="Times New Roman" w:hAnsi="Times New Roman" w:cs="Times New Roman"/>
                <w:bCs/>
                <w:sz w:val="24"/>
              </w:rPr>
              <w:t>，</w:t>
            </w:r>
            <w:r>
              <w:rPr>
                <w:rFonts w:hint="default" w:ascii="Times New Roman" w:hAnsi="Times New Roman" w:cs="Times New Roman"/>
                <w:sz w:val="24"/>
              </w:rPr>
              <w:t>环评要求建设单位在堆棚处设洒水抑尘装置，在起风、干燥天气对堆棚采取洒水降尘，在产品堆积区和原料堆积区采取遮盖防尘网措施。</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④砂石装车出场时，对料车中进行洒水或覆盖，以减少在运输过程中撒落的物料和扬尘对周边环境的影响。</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cs="Times New Roman"/>
                <w:bCs/>
                <w:sz w:val="24"/>
              </w:rPr>
            </w:pPr>
            <w:r>
              <w:rPr>
                <w:rFonts w:hint="default" w:ascii="Times New Roman" w:hAnsi="Times New Roman" w:cs="Times New Roman"/>
                <w:bCs/>
                <w:sz w:val="24"/>
              </w:rPr>
              <w:t>⑤在原料堆积场和成品堆积场搭遮雨棚，以防物料被雨水带走而污染环境。</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项目在采取以上措施后，堆场粉尘污染对环境的影响将大大降低，厂界浓度可以达到GB16297-1996《大气污染物综合排放标准》表2中无组织排放浓度限值，因此，堆场粉尘对周围环境的影响较小。</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411" w:leftChars="196" w:right="0"/>
              <w:rPr>
                <w:rFonts w:hint="default" w:ascii="Times New Roman" w:hAnsi="Times New Roman" w:cs="Times New Roman"/>
                <w:sz w:val="24"/>
              </w:rPr>
            </w:pPr>
            <w:r>
              <w:rPr>
                <w:rFonts w:hint="default" w:ascii="Times New Roman" w:hAnsi="Times New Roman" w:cs="Times New Roman"/>
                <w:sz w:val="24"/>
              </w:rPr>
              <w:t>（</w:t>
            </w:r>
            <w:r>
              <w:rPr>
                <w:rFonts w:hint="default" w:ascii="Times New Roman" w:hAnsi="Times New Roman" w:cs="Times New Roman"/>
                <w:sz w:val="24"/>
                <w:lang w:val="en-US" w:eastAsia="zh-CN"/>
              </w:rPr>
              <w:t>4</w:t>
            </w:r>
            <w:r>
              <w:rPr>
                <w:rFonts w:hint="default" w:ascii="Times New Roman" w:hAnsi="Times New Roman" w:cs="Times New Roman"/>
                <w:sz w:val="24"/>
              </w:rPr>
              <w:t>）汽车尾气</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本项目使用的挖机和车辆在运行过程中，因燃油产生的二氧化硫、氮氧化物、一氧化碳、烃类等污染物会对大气环境造成不良影响。这种污染源较分散且具有流动性，污染物排放量不大，表现为间歇性特征，因此影响是短期和局部的，废气排放可以达到《大气污染物综合排放标准》（GB16297-1996）中的无组织排放监控浓度限值；且因厂内运输车辆较少，汽车能源消耗量不大，产生的尾气量少，项目所在地的地域空阔，扩散情况好，少量汽车尾气经扩散</w:t>
            </w:r>
            <w:r>
              <w:rPr>
                <w:rFonts w:hint="default" w:ascii="Times New Roman" w:hAnsi="Times New Roman" w:cs="Times New Roman"/>
                <w:sz w:val="24"/>
                <w:lang w:val="en-US" w:eastAsia="zh-CN"/>
              </w:rPr>
              <w:t>稀释</w:t>
            </w:r>
            <w:r>
              <w:rPr>
                <w:rFonts w:hint="default" w:ascii="Times New Roman" w:hAnsi="Times New Roman" w:cs="Times New Roman"/>
                <w:sz w:val="24"/>
              </w:rPr>
              <w:t>后，对周围环境影响较小。</w:t>
            </w:r>
          </w:p>
          <w:p>
            <w:pPr>
              <w:pStyle w:val="124"/>
              <w:keepNext w:val="0"/>
              <w:keepLines w:val="0"/>
              <w:suppressLineNumbers w:val="0"/>
              <w:spacing w:before="0" w:beforeAutospacing="0" w:after="0" w:afterAutospacing="0"/>
              <w:ind w:left="0" w:right="0"/>
              <w:rPr>
                <w:rFonts w:hint="default" w:ascii="Times New Roman" w:hAnsi="Times New Roman" w:eastAsia="宋体" w:cs="Times New Roman"/>
                <w:lang w:val="en-US" w:eastAsia="zh-CN"/>
              </w:rPr>
            </w:pPr>
            <w:r>
              <w:rPr>
                <w:rFonts w:hint="default" w:ascii="Times New Roman" w:hAnsi="Times New Roman" w:cs="Times New Roman"/>
                <w:lang w:eastAsia="zh-CN"/>
              </w:rPr>
              <w:t>（</w:t>
            </w: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lang w:val="en-US" w:eastAsia="zh-CN"/>
              </w:rPr>
              <w:t>大气环境影响预测</w:t>
            </w:r>
          </w:p>
          <w:p>
            <w:pPr>
              <w:pStyle w:val="124"/>
              <w:keepNext w:val="0"/>
              <w:keepLines w:val="0"/>
              <w:suppressLineNumbers w:val="0"/>
              <w:spacing w:before="0" w:beforeAutospacing="0" w:after="0" w:afterAutospacing="0"/>
              <w:ind w:left="0" w:right="0"/>
              <w:rPr>
                <w:rFonts w:hint="default" w:ascii="Times New Roman" w:hAnsi="Times New Roman" w:cs="Times New Roman"/>
                <w:lang w:eastAsia="zh-CN"/>
              </w:rPr>
            </w:pPr>
            <w:r>
              <w:rPr>
                <w:rFonts w:hint="default" w:ascii="Times New Roman" w:hAnsi="Times New Roman" w:cs="Times New Roman"/>
                <w:lang w:eastAsia="zh-CN"/>
              </w:rPr>
              <w:t>1）大气环境影响评价工作等级的确定</w:t>
            </w:r>
          </w:p>
          <w:p>
            <w:pPr>
              <w:keepNext w:val="0"/>
              <w:keepLines w:val="0"/>
              <w:suppressLineNumbers w:val="0"/>
              <w:spacing w:before="0" w:beforeAutospacing="0" w:after="0" w:afterAutospacing="0" w:line="480" w:lineRule="exact"/>
              <w:ind w:left="0" w:right="0" w:firstLine="422" w:firstLineChars="176"/>
              <w:jc w:val="left"/>
              <w:rPr>
                <w:rFonts w:hint="default" w:ascii="Times New Roman" w:hAnsi="Times New Roman" w:cs="Times New Roman"/>
                <w:sz w:val="24"/>
                <w:szCs w:val="24"/>
              </w:rPr>
            </w:pPr>
            <w:r>
              <w:rPr>
                <w:rFonts w:hint="default" w:ascii="Times New Roman" w:hAnsi="Times New Roman" w:cs="Times New Roman"/>
                <w:sz w:val="24"/>
                <w:szCs w:val="24"/>
              </w:rPr>
              <w:t>依据《环境影响评价技术导则-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pPr>
              <w:keepNext w:val="0"/>
              <w:keepLines w:val="0"/>
              <w:suppressLineNumbers w:val="0"/>
              <w:spacing w:before="0" w:beforeAutospacing="0" w:after="0" w:afterAutospacing="0" w:line="480" w:lineRule="exact"/>
              <w:ind w:left="0" w:right="0" w:firstLine="422" w:firstLineChars="176"/>
              <w:jc w:val="left"/>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a</w:t>
            </w:r>
            <w:r>
              <w:rPr>
                <w:rFonts w:hint="default" w:ascii="Times New Roman" w:hAnsi="Times New Roman" w:cs="Times New Roman"/>
                <w:sz w:val="24"/>
                <w:szCs w:val="24"/>
              </w:rPr>
              <w:t>）</w:t>
            </w:r>
            <w:r>
              <w:rPr>
                <w:rFonts w:hint="default" w:ascii="Times New Roman" w:hAnsi="Times New Roman" w:cs="Times New Roman"/>
                <w:sz w:val="24"/>
                <w:szCs w:val="24"/>
              </w:rPr>
              <w:t>P</w:t>
            </w:r>
            <w:r>
              <w:rPr>
                <w:rFonts w:hint="default" w:ascii="Times New Roman" w:hAnsi="Times New Roman" w:cs="Times New Roman"/>
                <w:sz w:val="24"/>
                <w:szCs w:val="24"/>
                <w:vertAlign w:val="subscript"/>
              </w:rPr>
              <w:t>max</w:t>
            </w:r>
            <w:r>
              <w:rPr>
                <w:rFonts w:hint="default" w:ascii="Times New Roman" w:hAnsi="Times New Roman" w:cs="Times New Roman"/>
                <w:sz w:val="24"/>
                <w:szCs w:val="24"/>
              </w:rPr>
              <w:t>及D</w:t>
            </w:r>
            <w:r>
              <w:rPr>
                <w:rFonts w:hint="default" w:ascii="Times New Roman" w:hAnsi="Times New Roman" w:cs="Times New Roman"/>
                <w:sz w:val="24"/>
                <w:szCs w:val="24"/>
                <w:vertAlign w:val="subscript"/>
              </w:rPr>
              <w:t>10%</w:t>
            </w:r>
            <w:r>
              <w:rPr>
                <w:rFonts w:hint="default" w:ascii="Times New Roman" w:hAnsi="Times New Roman" w:cs="Times New Roman"/>
                <w:sz w:val="24"/>
                <w:szCs w:val="24"/>
              </w:rPr>
              <w:t>的确定</w:t>
            </w:r>
          </w:p>
          <w:p>
            <w:pPr>
              <w:keepNext w:val="0"/>
              <w:keepLines w:val="0"/>
              <w:suppressLineNumbers w:val="0"/>
              <w:spacing w:before="0" w:beforeAutospacing="0" w:after="0" w:afterAutospacing="0" w:line="480" w:lineRule="exact"/>
              <w:ind w:left="0" w:right="0" w:firstLine="422" w:firstLineChars="176"/>
              <w:jc w:val="left"/>
              <w:rPr>
                <w:rFonts w:hint="default" w:ascii="Times New Roman" w:hAnsi="Times New Roman" w:cs="Times New Roman"/>
                <w:sz w:val="24"/>
                <w:szCs w:val="24"/>
              </w:rPr>
            </w:pPr>
            <w:r>
              <w:rPr>
                <w:rFonts w:hint="default" w:ascii="Times New Roman" w:hAnsi="Times New Roman" w:cs="Times New Roman"/>
                <w:sz w:val="24"/>
                <w:szCs w:val="24"/>
              </w:rPr>
              <w:t>依据《环境影响评价技术导则 大气环境》(HJ2.2-20</w:t>
            </w:r>
            <w:r>
              <w:rPr>
                <w:rFonts w:hint="default" w:ascii="Times New Roman" w:hAnsi="Times New Roman" w:cs="Times New Roman"/>
                <w:sz w:val="24"/>
                <w:szCs w:val="24"/>
              </w:rPr>
              <w:t>1</w:t>
            </w:r>
            <w:r>
              <w:rPr>
                <w:rFonts w:hint="default" w:ascii="Times New Roman" w:hAnsi="Times New Roman" w:cs="Times New Roman"/>
                <w:sz w:val="24"/>
                <w:szCs w:val="24"/>
              </w:rPr>
              <w:t>8)中最大地面浓度占标率P</w:t>
            </w:r>
            <w:r>
              <w:rPr>
                <w:rFonts w:hint="default" w:ascii="Times New Roman" w:hAnsi="Times New Roman" w:cs="Times New Roman"/>
                <w:i/>
                <w:sz w:val="24"/>
                <w:szCs w:val="24"/>
              </w:rPr>
              <w:t>i</w:t>
            </w:r>
            <w:r>
              <w:rPr>
                <w:rFonts w:hint="default" w:ascii="Times New Roman" w:hAnsi="Times New Roman" w:cs="Times New Roman"/>
                <w:sz w:val="24"/>
                <w:szCs w:val="24"/>
              </w:rPr>
              <w:t>定义如下：</w:t>
            </w:r>
          </w:p>
          <w:p>
            <w:pPr>
              <w:keepNext w:val="0"/>
              <w:keepLines w:val="0"/>
              <w:suppressLineNumbers w:val="0"/>
              <w:spacing w:before="0" w:beforeAutospacing="0" w:after="0" w:afterAutospacing="0" w:line="276" w:lineRule="auto"/>
              <w:ind w:left="0" w:right="0" w:firstLine="422" w:firstLineChars="176"/>
              <w:jc w:val="center"/>
              <w:rPr>
                <w:rFonts w:hint="default" w:ascii="Times New Roman" w:hAnsi="Times New Roman" w:cs="Times New Roman"/>
                <w:sz w:val="24"/>
                <w:szCs w:val="24"/>
              </w:rPr>
            </w:pPr>
            <m:oMathPara>
              <m:oMath>
                <m:sSub>
                  <m:sSubPr>
                    <m:ctrlPr>
                      <w:rPr>
                        <w:rFonts w:hint="default" w:ascii="Cambria Math" w:hAnsi="Cambria Math" w:cs="Times New Roman"/>
                        <w:sz w:val="24"/>
                        <w:szCs w:val="24"/>
                      </w:rPr>
                    </m:ctrlPr>
                  </m:sSubPr>
                  <m:e>
                    <m:r>
                      <w:rPr>
                        <w:rFonts w:hint="default" w:ascii="Cambria Math" w:hAnsi="Cambria Math" w:cs="Times New Roman"/>
                        <w:sz w:val="24"/>
                        <w:szCs w:val="24"/>
                      </w:rPr>
                      <m:t>P</m:t>
                    </m:r>
                    <m:ctrlPr>
                      <w:rPr>
                        <w:rFonts w:hint="default" w:ascii="Cambria Math" w:hAnsi="Cambria Math" w:cs="Times New Roman"/>
                        <w:sz w:val="24"/>
                        <w:szCs w:val="24"/>
                      </w:rPr>
                    </m:ctrlPr>
                  </m:e>
                  <m:sub>
                    <m:r>
                      <w:rPr>
                        <w:rFonts w:hint="default" w:ascii="Cambria Math" w:hAnsi="Cambria Math" w:cs="Times New Roman"/>
                        <w:sz w:val="24"/>
                        <w:szCs w:val="24"/>
                      </w:rPr>
                      <m:t>i</m:t>
                    </m:r>
                    <m:ctrlPr>
                      <w:rPr>
                        <w:rFonts w:hint="default" w:ascii="Cambria Math" w:hAnsi="Cambria Math" w:cs="Times New Roman"/>
                        <w:sz w:val="24"/>
                        <w:szCs w:val="24"/>
                      </w:rPr>
                    </m:ctrlPr>
                  </m:sub>
                </m:sSub>
                <m:r>
                  <m:rPr>
                    <m:sty m:val="p"/>
                  </m:rPr>
                  <w:rPr>
                    <w:rFonts w:hint="default" w:ascii="Cambria Math" w:hAnsi="Cambria Math" w:cs="Times New Roman"/>
                    <w:sz w:val="24"/>
                    <w:szCs w:val="24"/>
                  </w:rPr>
                  <m:t>=</m:t>
                </m:r>
                <m:f>
                  <m:fPr>
                    <m:ctrlPr>
                      <w:rPr>
                        <w:rFonts w:hint="default" w:ascii="Cambria Math" w:hAnsi="Cambria Math" w:cs="Times New Roman"/>
                        <w:sz w:val="24"/>
                        <w:szCs w:val="24"/>
                      </w:rPr>
                    </m:ctrlPr>
                  </m:fPr>
                  <m:num>
                    <m:sSub>
                      <m:sSubPr>
                        <m:ctrlPr>
                          <w:rPr>
                            <w:rFonts w:hint="default" w:ascii="Cambria Math" w:hAnsi="Cambria Math" w:cs="Times New Roman"/>
                            <w:i/>
                            <w:sz w:val="24"/>
                            <w:szCs w:val="24"/>
                          </w:rPr>
                        </m:ctrlPr>
                      </m:sSubPr>
                      <m:e>
                        <m:r>
                          <w:rPr>
                            <w:rFonts w:hint="default" w:ascii="Cambria Math" w:hAnsi="Cambria Math" w:cs="Times New Roman"/>
                            <w:sz w:val="24"/>
                            <w:szCs w:val="24"/>
                          </w:rPr>
                          <m:t>C</m:t>
                        </m:r>
                        <m:ctrlPr>
                          <w:rPr>
                            <w:rFonts w:hint="default" w:ascii="Cambria Math" w:hAnsi="Cambria Math" w:cs="Times New Roman"/>
                            <w:i/>
                            <w:sz w:val="24"/>
                            <w:szCs w:val="24"/>
                          </w:rPr>
                        </m:ctrlPr>
                      </m:e>
                      <m:sub>
                        <m:r>
                          <w:rPr>
                            <w:rFonts w:hint="default" w:ascii="Cambria Math" w:hAnsi="Cambria Math" w:cs="Times New Roman"/>
                            <w:sz w:val="24"/>
                            <w:szCs w:val="24"/>
                          </w:rPr>
                          <m:t>i</m:t>
                        </m:r>
                        <m:ctrlPr>
                          <w:rPr>
                            <w:rFonts w:hint="default" w:ascii="Cambria Math" w:hAnsi="Cambria Math" w:cs="Times New Roman"/>
                            <w:i/>
                            <w:sz w:val="24"/>
                            <w:szCs w:val="24"/>
                          </w:rPr>
                        </m:ctrlPr>
                      </m:sub>
                    </m:sSub>
                    <m:ctrlPr>
                      <w:rPr>
                        <w:rFonts w:hint="default" w:ascii="Cambria Math" w:hAnsi="Cambria Math" w:cs="Times New Roman"/>
                        <w:sz w:val="24"/>
                        <w:szCs w:val="24"/>
                      </w:rPr>
                    </m:ctrlPr>
                  </m:num>
                  <m:den>
                    <m:sSub>
                      <m:sSubPr>
                        <m:ctrlPr>
                          <w:rPr>
                            <w:rFonts w:hint="default" w:ascii="Cambria Math" w:hAnsi="Cambria Math" w:cs="Times New Roman"/>
                            <w:i/>
                            <w:sz w:val="24"/>
                            <w:szCs w:val="24"/>
                          </w:rPr>
                        </m:ctrlPr>
                      </m:sSubPr>
                      <m:e>
                        <m:r>
                          <w:rPr>
                            <w:rFonts w:hint="default" w:ascii="Cambria Math" w:hAnsi="Cambria Math" w:cs="Times New Roman"/>
                            <w:sz w:val="24"/>
                            <w:szCs w:val="24"/>
                          </w:rPr>
                          <m:t>C</m:t>
                        </m:r>
                        <m:ctrlPr>
                          <w:rPr>
                            <w:rFonts w:hint="default" w:ascii="Cambria Math" w:hAnsi="Cambria Math" w:cs="Times New Roman"/>
                            <w:i/>
                            <w:sz w:val="24"/>
                            <w:szCs w:val="24"/>
                          </w:rPr>
                        </m:ctrlPr>
                      </m:e>
                      <m:sub>
                        <m:r>
                          <w:rPr>
                            <w:rFonts w:hint="default" w:ascii="Cambria Math" w:hAnsi="Cambria Math" w:cs="Times New Roman"/>
                            <w:sz w:val="24"/>
                            <w:szCs w:val="24"/>
                          </w:rPr>
                          <m:t>0i</m:t>
                        </m:r>
                        <m:ctrlPr>
                          <w:rPr>
                            <w:rFonts w:hint="default" w:ascii="Cambria Math" w:hAnsi="Cambria Math" w:cs="Times New Roman"/>
                            <w:i/>
                            <w:sz w:val="24"/>
                            <w:szCs w:val="24"/>
                          </w:rPr>
                        </m:ctrlPr>
                      </m:sub>
                    </m:sSub>
                    <m:ctrlPr>
                      <w:rPr>
                        <w:rFonts w:hint="default" w:ascii="Cambria Math" w:hAnsi="Cambria Math" w:cs="Times New Roman"/>
                        <w:sz w:val="24"/>
                        <w:szCs w:val="24"/>
                      </w:rPr>
                    </m:ctrlPr>
                  </m:den>
                </m:f>
                <m:r>
                  <w:rPr>
                    <w:rFonts w:hint="default" w:ascii="Cambria Math" w:hAnsi="Cambria Math" w:cs="Times New Roman"/>
                    <w:sz w:val="24"/>
                    <w:szCs w:val="24"/>
                  </w:rPr>
                  <m:t>×100%</m:t>
                </m:r>
              </m:oMath>
            </m:oMathPara>
          </w:p>
          <w:p>
            <w:pPr>
              <w:keepNext w:val="0"/>
              <w:keepLines w:val="0"/>
              <w:suppressLineNumbers w:val="0"/>
              <w:spacing w:before="0" w:beforeAutospacing="0" w:after="0" w:afterAutospacing="0" w:line="480" w:lineRule="exact"/>
              <w:ind w:left="0" w:right="0" w:firstLine="422" w:firstLineChars="176"/>
              <w:jc w:val="left"/>
              <w:rPr>
                <w:rFonts w:hint="default" w:ascii="Times New Roman" w:hAnsi="Times New Roman" w:cs="Times New Roman"/>
                <w:sz w:val="24"/>
                <w:szCs w:val="24"/>
              </w:rPr>
            </w:pPr>
            <m:oMath>
              <m:sSub>
                <m:sSubPr>
                  <m:ctrlPr>
                    <w:rPr>
                      <w:rFonts w:hint="default" w:ascii="Cambria Math" w:hAnsi="Cambria Math" w:cs="Times New Roman"/>
                      <w:sz w:val="24"/>
                      <w:szCs w:val="24"/>
                    </w:rPr>
                  </m:ctrlPr>
                </m:sSubPr>
                <m:e>
                  <m:r>
                    <w:rPr>
                      <w:rFonts w:hint="default" w:ascii="Cambria Math" w:hAnsi="Cambria Math" w:cs="Times New Roman"/>
                      <w:sz w:val="24"/>
                      <w:szCs w:val="24"/>
                    </w:rPr>
                    <m:t>P</m:t>
                  </m:r>
                  <m:ctrlPr>
                    <w:rPr>
                      <w:rFonts w:hint="default" w:ascii="Cambria Math" w:hAnsi="Cambria Math" w:cs="Times New Roman"/>
                      <w:sz w:val="24"/>
                      <w:szCs w:val="24"/>
                    </w:rPr>
                  </m:ctrlPr>
                </m:e>
                <m:sub>
                  <m:r>
                    <w:rPr>
                      <w:rFonts w:hint="default" w:ascii="Cambria Math" w:hAnsi="Cambria Math" w:cs="Times New Roman"/>
                      <w:sz w:val="24"/>
                      <w:szCs w:val="24"/>
                    </w:rPr>
                    <m:t>i</m:t>
                  </m:r>
                  <m:ctrlPr>
                    <w:rPr>
                      <w:rFonts w:hint="default" w:ascii="Cambria Math" w:hAnsi="Cambria Math" w:cs="Times New Roman"/>
                      <w:sz w:val="24"/>
                      <w:szCs w:val="24"/>
                    </w:rPr>
                  </m:ctrlPr>
                </m:sub>
              </m:sSub>
            </m:oMath>
            <w:r>
              <w:rPr>
                <w:rFonts w:hint="default" w:ascii="Times New Roman" w:hAnsi="Times New Roman" w:cs="Times New Roman"/>
                <w:sz w:val="24"/>
                <w:szCs w:val="24"/>
              </w:rPr>
              <w:t xml:space="preserve"> ——第i个污染物的最大地面空气质量浓度 占标率，%；</w:t>
            </w:r>
          </w:p>
          <w:p>
            <w:pPr>
              <w:keepNext w:val="0"/>
              <w:keepLines w:val="0"/>
              <w:suppressLineNumbers w:val="0"/>
              <w:spacing w:before="0" w:beforeAutospacing="0" w:after="0" w:afterAutospacing="0" w:line="480" w:lineRule="exact"/>
              <w:ind w:left="0" w:right="0" w:firstLine="422" w:firstLineChars="176"/>
              <w:jc w:val="left"/>
              <w:rPr>
                <w:rFonts w:hint="default" w:ascii="Times New Roman" w:hAnsi="Times New Roman" w:cs="Times New Roman"/>
                <w:sz w:val="24"/>
                <w:szCs w:val="24"/>
              </w:rPr>
            </w:pPr>
            <m:oMath>
              <m:sSub>
                <m:sSubPr>
                  <m:ctrlPr>
                    <w:rPr>
                      <w:rFonts w:hint="default" w:ascii="Cambria Math" w:hAnsi="Cambria Math" w:cs="Times New Roman"/>
                      <w:i/>
                      <w:sz w:val="24"/>
                      <w:szCs w:val="24"/>
                    </w:rPr>
                  </m:ctrlPr>
                </m:sSubPr>
                <m:e>
                  <m:r>
                    <w:rPr>
                      <w:rFonts w:hint="default" w:ascii="Cambria Math" w:hAnsi="Cambria Math" w:cs="Times New Roman"/>
                      <w:sz w:val="24"/>
                      <w:szCs w:val="24"/>
                    </w:rPr>
                    <m:t>C</m:t>
                  </m:r>
                  <m:ctrlPr>
                    <w:rPr>
                      <w:rFonts w:hint="default" w:ascii="Cambria Math" w:hAnsi="Cambria Math" w:cs="Times New Roman"/>
                      <w:i/>
                      <w:sz w:val="24"/>
                      <w:szCs w:val="24"/>
                    </w:rPr>
                  </m:ctrlPr>
                </m:e>
                <m:sub>
                  <m:r>
                    <w:rPr>
                      <w:rFonts w:hint="default" w:ascii="Cambria Math" w:hAnsi="Cambria Math" w:cs="Times New Roman"/>
                      <w:sz w:val="24"/>
                      <w:szCs w:val="24"/>
                    </w:rPr>
                    <m:t>i</m:t>
                  </m:r>
                  <m:ctrlPr>
                    <w:rPr>
                      <w:rFonts w:hint="default" w:ascii="Cambria Math" w:hAnsi="Cambria Math" w:cs="Times New Roman"/>
                      <w:i/>
                      <w:sz w:val="24"/>
                      <w:szCs w:val="24"/>
                    </w:rPr>
                  </m:ctrlPr>
                </m:sub>
              </m:sSub>
            </m:oMath>
            <w:r>
              <w:rPr>
                <w:rFonts w:hint="default" w:ascii="Times New Roman" w:hAnsi="Times New Roman" w:cs="Times New Roman"/>
                <w:sz w:val="24"/>
                <w:szCs w:val="24"/>
              </w:rPr>
              <w:t>——采用估算模型计算出的第i个污染物的最大1h地面空气质量浓度，μg/m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p>
          <w:p>
            <w:pPr>
              <w:keepNext w:val="0"/>
              <w:keepLines w:val="0"/>
              <w:suppressLineNumbers w:val="0"/>
              <w:spacing w:before="0" w:beforeAutospacing="0" w:after="0" w:afterAutospacing="0" w:line="480" w:lineRule="exact"/>
              <w:ind w:left="0" w:right="0" w:firstLine="422" w:firstLineChars="176"/>
              <w:jc w:val="left"/>
              <w:rPr>
                <w:rFonts w:hint="default" w:ascii="Times New Roman" w:hAnsi="Times New Roman" w:cs="Times New Roman"/>
                <w:sz w:val="24"/>
                <w:szCs w:val="24"/>
              </w:rPr>
            </w:pPr>
            <m:oMath>
              <m:sSub>
                <m:sSubPr>
                  <m:ctrlPr>
                    <w:rPr>
                      <w:rFonts w:hint="default" w:ascii="Cambria Math" w:hAnsi="Cambria Math" w:cs="Times New Roman"/>
                      <w:i/>
                      <w:sz w:val="24"/>
                      <w:szCs w:val="24"/>
                    </w:rPr>
                  </m:ctrlPr>
                </m:sSubPr>
                <m:e>
                  <m:r>
                    <w:rPr>
                      <w:rFonts w:hint="default" w:ascii="Cambria Math" w:hAnsi="Cambria Math" w:cs="Times New Roman"/>
                      <w:sz w:val="24"/>
                      <w:szCs w:val="24"/>
                    </w:rPr>
                    <m:t>C</m:t>
                  </m:r>
                  <m:ctrlPr>
                    <w:rPr>
                      <w:rFonts w:hint="default" w:ascii="Cambria Math" w:hAnsi="Cambria Math" w:cs="Times New Roman"/>
                      <w:i/>
                      <w:sz w:val="24"/>
                      <w:szCs w:val="24"/>
                    </w:rPr>
                  </m:ctrlPr>
                </m:e>
                <m:sub>
                  <m:r>
                    <w:rPr>
                      <w:rFonts w:hint="default" w:ascii="Cambria Math" w:hAnsi="Cambria Math" w:cs="Times New Roman"/>
                      <w:sz w:val="24"/>
                      <w:szCs w:val="24"/>
                    </w:rPr>
                    <m:t>0i</m:t>
                  </m:r>
                  <m:ctrlPr>
                    <w:rPr>
                      <w:rFonts w:hint="default" w:ascii="Cambria Math" w:hAnsi="Cambria Math" w:cs="Times New Roman"/>
                      <w:i/>
                      <w:sz w:val="24"/>
                      <w:szCs w:val="24"/>
                    </w:rPr>
                  </m:ctrlPr>
                </m:sub>
              </m:sSub>
            </m:oMath>
            <w:r>
              <w:rPr>
                <w:rFonts w:hint="default" w:ascii="Times New Roman" w:hAnsi="Times New Roman" w:cs="Times New Roman"/>
                <w:sz w:val="24"/>
                <w:szCs w:val="24"/>
              </w:rPr>
              <w:t>——第i个污染物的环境空气质量浓度标准，μg/m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p>
          <w:p>
            <w:pPr>
              <w:keepNext w:val="0"/>
              <w:keepLines w:val="0"/>
              <w:suppressLineNumbers w:val="0"/>
              <w:spacing w:before="0" w:beforeAutospacing="0" w:after="0" w:afterAutospacing="0" w:line="480" w:lineRule="exact"/>
              <w:ind w:left="0" w:right="0" w:firstLine="422" w:firstLineChars="176"/>
              <w:jc w:val="left"/>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b</w:t>
            </w:r>
            <w:r>
              <w:rPr>
                <w:rFonts w:hint="default" w:ascii="Times New Roman" w:hAnsi="Times New Roman" w:cs="Times New Roman"/>
                <w:sz w:val="24"/>
                <w:szCs w:val="24"/>
              </w:rPr>
              <w:t>）</w:t>
            </w:r>
            <w:r>
              <w:rPr>
                <w:rFonts w:hint="default" w:ascii="Times New Roman" w:hAnsi="Times New Roman" w:cs="Times New Roman"/>
                <w:sz w:val="24"/>
                <w:szCs w:val="24"/>
              </w:rPr>
              <w:t>评价等级判别表</w:t>
            </w:r>
          </w:p>
          <w:p>
            <w:pPr>
              <w:keepNext w:val="0"/>
              <w:keepLines w:val="0"/>
              <w:suppressLineNumbers w:val="0"/>
              <w:spacing w:before="0" w:beforeAutospacing="0" w:after="0" w:afterAutospacing="0" w:line="480" w:lineRule="exact"/>
              <w:ind w:left="0" w:right="0" w:firstLine="422" w:firstLineChars="176"/>
              <w:jc w:val="left"/>
              <w:rPr>
                <w:rFonts w:hint="default" w:ascii="Times New Roman" w:hAnsi="Times New Roman" w:cs="Times New Roman"/>
                <w:sz w:val="24"/>
                <w:szCs w:val="24"/>
              </w:rPr>
            </w:pPr>
            <w:r>
              <w:rPr>
                <w:rFonts w:hint="default" w:ascii="Times New Roman" w:hAnsi="Times New Roman" w:cs="Times New Roman"/>
                <w:sz w:val="24"/>
                <w:szCs w:val="24"/>
              </w:rPr>
              <w:t>评价等级按下表的分级判据进行划分</w:t>
            </w:r>
          </w:p>
          <w:p>
            <w:pPr>
              <w:keepNext w:val="0"/>
              <w:keepLines w:val="0"/>
              <w:suppressLineNumbers w:val="0"/>
              <w:spacing w:before="0" w:beforeAutospacing="0" w:after="0" w:afterAutospacing="0" w:line="480" w:lineRule="exact"/>
              <w:ind w:left="0" w:right="0" w:firstLine="422" w:firstLineChars="176"/>
              <w:jc w:val="center"/>
              <w:rPr>
                <w:rFonts w:hint="default" w:ascii="Times New Roman" w:hAnsi="Times New Roman" w:cs="Times New Roman"/>
                <w:sz w:val="24"/>
                <w:szCs w:val="24"/>
              </w:rPr>
            </w:pPr>
          </w:p>
          <w:p>
            <w:pPr>
              <w:pStyle w:val="21"/>
              <w:keepNext w:val="0"/>
              <w:keepLines w:val="0"/>
              <w:suppressLineNumbers w:val="0"/>
              <w:spacing w:before="0" w:beforeAutospacing="0" w:after="0" w:afterAutospacing="0"/>
              <w:ind w:left="0" w:right="0"/>
              <w:rPr>
                <w:rFonts w:hint="default" w:ascii="Times New Roman" w:hAnsi="Times New Roman" w:cs="Times New Roman"/>
              </w:rPr>
            </w:pPr>
          </w:p>
          <w:p>
            <w:pPr>
              <w:keepNext w:val="0"/>
              <w:keepLines w:val="0"/>
              <w:suppressLineNumbers w:val="0"/>
              <w:spacing w:before="0" w:beforeAutospacing="0" w:after="0" w:afterAutospacing="0" w:line="480" w:lineRule="exact"/>
              <w:ind w:left="0" w:right="0" w:firstLine="369" w:firstLineChars="176"/>
              <w:jc w:val="center"/>
              <w:rPr>
                <w:rFonts w:hint="default" w:ascii="Times New Roman" w:hAnsi="Times New Roman" w:cs="Times New Roman"/>
                <w:sz w:val="21"/>
                <w:szCs w:val="21"/>
              </w:rPr>
            </w:pPr>
            <w:r>
              <w:rPr>
                <w:rFonts w:hint="default" w:ascii="Times New Roman" w:hAnsi="Times New Roman" w:cs="Times New Roman"/>
                <w:sz w:val="21"/>
                <w:szCs w:val="21"/>
              </w:rPr>
              <w:t>表</w:t>
            </w:r>
            <w:r>
              <w:rPr>
                <w:rFonts w:hint="default" w:ascii="Times New Roman" w:hAnsi="Times New Roman" w:cs="Times New Roman"/>
                <w:sz w:val="21"/>
                <w:szCs w:val="21"/>
                <w:lang w:val="en-US" w:eastAsia="zh-CN"/>
              </w:rPr>
              <w:t>7-</w:t>
            </w:r>
            <w:r>
              <w:rPr>
                <w:rFonts w:hint="default" w:ascii="Times New Roman" w:hAnsi="Times New Roman" w:cs="Times New Roman"/>
                <w:sz w:val="21"/>
                <w:szCs w:val="21"/>
              </w:rPr>
              <w:t>1 评价等级判别表</w:t>
            </w:r>
          </w:p>
          <w:tbl>
            <w:tblPr>
              <w:tblStyle w:val="4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trPr>
              <w:tc>
                <w:tcPr>
                  <w:tcW w:w="464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评价工作等级</w:t>
                  </w:r>
                </w:p>
              </w:tc>
              <w:tc>
                <w:tcPr>
                  <w:tcW w:w="464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464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一级评价</w:t>
                  </w:r>
                </w:p>
              </w:tc>
              <w:tc>
                <w:tcPr>
                  <w:tcW w:w="464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Pmax</w:t>
                  </w:r>
                  <w:r>
                    <w:rPr>
                      <w:rFonts w:hint="default" w:ascii="Times New Roman" w:hAnsi="Times New Roman" w:eastAsia="宋体" w:cs="Times New Roman"/>
                      <w:sz w:val="21"/>
                      <w:szCs w:val="21"/>
                    </w:rPr>
                    <w:t>≧</w:t>
                  </w:r>
                  <w:r>
                    <w:rPr>
                      <w:rFonts w:hint="default" w:ascii="Times New Roman" w:hAnsi="Times New Roman"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trPr>
              <w:tc>
                <w:tcPr>
                  <w:tcW w:w="464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二级评价</w:t>
                  </w:r>
                </w:p>
              </w:tc>
              <w:tc>
                <w:tcPr>
                  <w:tcW w:w="464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1%</w:t>
                  </w:r>
                  <w:r>
                    <w:rPr>
                      <w:rFonts w:hint="default" w:ascii="Times New Roman" w:hAnsi="Times New Roman" w:eastAsia="宋体" w:cs="Times New Roman"/>
                      <w:sz w:val="21"/>
                      <w:szCs w:val="21"/>
                    </w:rPr>
                    <w:t>≦</w:t>
                  </w:r>
                  <w:r>
                    <w:rPr>
                      <w:rFonts w:hint="default" w:ascii="Times New Roman" w:hAnsi="Times New Roman" w:cs="Times New Roman"/>
                      <w:sz w:val="21"/>
                      <w:szCs w:val="21"/>
                    </w:rPr>
                    <w:t>Pmax&lt;10%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trPr>
              <w:tc>
                <w:tcPr>
                  <w:tcW w:w="464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三级评价</w:t>
                  </w:r>
                </w:p>
              </w:tc>
              <w:tc>
                <w:tcPr>
                  <w:tcW w:w="464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Pmax&lt;1%</w:t>
                  </w:r>
                </w:p>
              </w:tc>
            </w:tr>
          </w:tbl>
          <w:p>
            <w:pPr>
              <w:keepNext w:val="0"/>
              <w:keepLines w:val="0"/>
              <w:suppressLineNumbers w:val="0"/>
              <w:spacing w:before="0" w:beforeAutospacing="0" w:after="0" w:afterAutospacing="0" w:line="480" w:lineRule="exact"/>
              <w:ind w:left="0" w:right="0" w:firstLine="422" w:firstLineChars="176"/>
              <w:jc w:val="left"/>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c</w:t>
            </w:r>
            <w:r>
              <w:rPr>
                <w:rFonts w:hint="default" w:ascii="Times New Roman" w:hAnsi="Times New Roman" w:cs="Times New Roman"/>
                <w:sz w:val="24"/>
                <w:szCs w:val="24"/>
              </w:rPr>
              <w:t>）污染物评价标准</w:t>
            </w:r>
          </w:p>
          <w:p>
            <w:pPr>
              <w:keepNext w:val="0"/>
              <w:keepLines w:val="0"/>
              <w:suppressLineNumbers w:val="0"/>
              <w:spacing w:before="0" w:beforeAutospacing="0" w:after="0" w:afterAutospacing="0" w:line="480" w:lineRule="exact"/>
              <w:ind w:left="0" w:right="0" w:firstLine="422" w:firstLineChars="176"/>
              <w:jc w:val="left"/>
              <w:rPr>
                <w:rFonts w:hint="default" w:ascii="Times New Roman" w:hAnsi="Times New Roman" w:cs="Times New Roman"/>
                <w:sz w:val="24"/>
                <w:szCs w:val="24"/>
              </w:rPr>
            </w:pPr>
            <w:r>
              <w:rPr>
                <w:rFonts w:hint="default" w:ascii="Times New Roman" w:hAnsi="Times New Roman" w:cs="Times New Roman"/>
                <w:sz w:val="24"/>
                <w:szCs w:val="24"/>
              </w:rPr>
              <w:t>污染物评价标准和来源见下表。</w:t>
            </w:r>
          </w:p>
          <w:p>
            <w:pPr>
              <w:keepNext w:val="0"/>
              <w:keepLines w:val="0"/>
              <w:suppressLineNumbers w:val="0"/>
              <w:spacing w:before="0" w:beforeAutospacing="0" w:after="0" w:afterAutospacing="0" w:line="480" w:lineRule="exact"/>
              <w:ind w:left="0" w:right="0" w:firstLine="369" w:firstLineChars="176"/>
              <w:jc w:val="center"/>
              <w:rPr>
                <w:rFonts w:hint="default" w:ascii="Times New Roman" w:hAnsi="Times New Roman" w:cs="Times New Roman"/>
                <w:sz w:val="21"/>
                <w:szCs w:val="21"/>
              </w:rPr>
            </w:pPr>
            <w:r>
              <w:rPr>
                <w:rFonts w:hint="default" w:ascii="Times New Roman" w:hAnsi="Times New Roman" w:cs="Times New Roman"/>
                <w:sz w:val="21"/>
                <w:szCs w:val="21"/>
              </w:rPr>
              <w:t>表</w:t>
            </w:r>
            <w:r>
              <w:rPr>
                <w:rFonts w:hint="default" w:ascii="Times New Roman" w:hAnsi="Times New Roman" w:cs="Times New Roman"/>
                <w:sz w:val="21"/>
                <w:szCs w:val="21"/>
                <w:lang w:val="en-US" w:eastAsia="zh-CN"/>
              </w:rPr>
              <w:t>7-</w:t>
            </w:r>
            <w:r>
              <w:rPr>
                <w:rFonts w:hint="default" w:ascii="Times New Roman" w:hAnsi="Times New Roman" w:cs="Times New Roman"/>
                <w:sz w:val="21"/>
                <w:szCs w:val="21"/>
              </w:rPr>
              <w:t>2  污染物评价标准</w:t>
            </w:r>
          </w:p>
          <w:tbl>
            <w:tblPr>
              <w:tblStyle w:val="4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1797"/>
              <w:gridCol w:w="1987"/>
              <w:gridCol w:w="1779"/>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污染物名称</w:t>
                  </w:r>
                </w:p>
              </w:tc>
              <w:tc>
                <w:tcPr>
                  <w:tcW w:w="179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功能区</w:t>
                  </w:r>
                </w:p>
              </w:tc>
              <w:tc>
                <w:tcPr>
                  <w:tcW w:w="198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取值时间</w:t>
                  </w:r>
                </w:p>
              </w:tc>
              <w:tc>
                <w:tcPr>
                  <w:tcW w:w="177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标准值</w:t>
                  </w:r>
                </w:p>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bookmarkStart w:id="30" w:name="OLE_LINK14"/>
                  <w:bookmarkStart w:id="31" w:name="OLE_LINK15"/>
                  <w:r>
                    <w:rPr>
                      <w:rFonts w:hint="default" w:ascii="Times New Roman" w:hAnsi="Times New Roman" w:cs="Times New Roman"/>
                      <w:sz w:val="21"/>
                      <w:szCs w:val="21"/>
                    </w:rPr>
                    <w:t>(μg/m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bookmarkEnd w:id="30"/>
                  <w:bookmarkEnd w:id="31"/>
                </w:p>
              </w:tc>
              <w:tc>
                <w:tcPr>
                  <w:tcW w:w="199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7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TSP</w:t>
                  </w:r>
                </w:p>
              </w:tc>
              <w:tc>
                <w:tcPr>
                  <w:tcW w:w="179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二类限区</w:t>
                  </w:r>
                </w:p>
              </w:tc>
              <w:tc>
                <w:tcPr>
                  <w:tcW w:w="198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日均</w:t>
                  </w:r>
                </w:p>
              </w:tc>
              <w:tc>
                <w:tcPr>
                  <w:tcW w:w="177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300.0</w:t>
                  </w:r>
                </w:p>
              </w:tc>
              <w:tc>
                <w:tcPr>
                  <w:tcW w:w="199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GB 3095-2012</w:t>
                  </w:r>
                </w:p>
              </w:tc>
            </w:tr>
          </w:tbl>
          <w:p>
            <w:pPr>
              <w:pStyle w:val="4"/>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outlineLvl w:val="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cs="Times New Roman"/>
                <w:b w:val="0"/>
                <w:bCs w:val="0"/>
                <w:kern w:val="2"/>
                <w:sz w:val="24"/>
                <w:szCs w:val="24"/>
                <w:lang w:val="en-US" w:eastAsia="zh-CN" w:bidi="ar-SA"/>
              </w:rPr>
              <w:t xml:space="preserve">   </w:t>
            </w:r>
            <w:r>
              <w:rPr>
                <w:rFonts w:hint="default" w:ascii="Times New Roman" w:hAnsi="Times New Roman" w:eastAsia="宋体" w:cs="Times New Roman"/>
                <w:b w:val="0"/>
                <w:bCs w:val="0"/>
                <w:kern w:val="2"/>
                <w:sz w:val="24"/>
                <w:szCs w:val="24"/>
                <w:lang w:val="en-US" w:eastAsia="zh-CN" w:bidi="ar-SA"/>
              </w:rPr>
              <w:t>2</w:t>
            </w:r>
            <w:r>
              <w:rPr>
                <w:rFonts w:hint="default" w:ascii="Times New Roman" w:hAnsi="Times New Roman" w:cs="Times New Roman"/>
                <w:b w:val="0"/>
                <w:bCs w:val="0"/>
                <w:kern w:val="2"/>
                <w:sz w:val="24"/>
                <w:szCs w:val="24"/>
                <w:lang w:val="en-US" w:eastAsia="zh-CN" w:bidi="ar-SA"/>
              </w:rPr>
              <w:t>）</w:t>
            </w:r>
            <w:r>
              <w:rPr>
                <w:rFonts w:hint="default" w:ascii="Times New Roman" w:hAnsi="Times New Roman" w:eastAsia="宋体" w:cs="Times New Roman"/>
                <w:b w:val="0"/>
                <w:bCs w:val="0"/>
                <w:kern w:val="2"/>
                <w:sz w:val="24"/>
                <w:szCs w:val="24"/>
                <w:lang w:val="en-US" w:eastAsia="zh-CN" w:bidi="ar-SA"/>
              </w:rPr>
              <w:t>污染源参数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176"/>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主要废气污染源排放参数见下表：</w:t>
            </w:r>
          </w:p>
          <w:p>
            <w:pPr>
              <w:keepNext w:val="0"/>
              <w:keepLines w:val="0"/>
              <w:suppressLineNumbers w:val="0"/>
              <w:spacing w:before="0" w:beforeAutospacing="0" w:after="0" w:afterAutospacing="0" w:line="480" w:lineRule="exact"/>
              <w:ind w:left="0" w:right="0" w:firstLine="369" w:firstLineChars="176"/>
              <w:jc w:val="center"/>
              <w:rPr>
                <w:rFonts w:hint="default" w:ascii="Times New Roman" w:hAnsi="Times New Roman" w:cs="Times New Roman"/>
                <w:sz w:val="21"/>
                <w:szCs w:val="21"/>
              </w:rPr>
            </w:pPr>
            <w:r>
              <w:rPr>
                <w:rFonts w:hint="default" w:ascii="Times New Roman" w:hAnsi="Times New Roman" w:cs="Times New Roman"/>
                <w:sz w:val="21"/>
                <w:szCs w:val="21"/>
              </w:rPr>
              <w:t>表</w:t>
            </w:r>
            <w:r>
              <w:rPr>
                <w:rFonts w:hint="default" w:ascii="Times New Roman" w:hAnsi="Times New Roman" w:cs="Times New Roman"/>
                <w:sz w:val="21"/>
                <w:szCs w:val="21"/>
                <w:lang w:val="en-US" w:eastAsia="zh-CN"/>
              </w:rPr>
              <w:t>7-</w:t>
            </w:r>
            <w:r>
              <w:rPr>
                <w:rFonts w:hint="default" w:ascii="Times New Roman" w:hAnsi="Times New Roman" w:cs="Times New Roman"/>
                <w:sz w:val="21"/>
                <w:szCs w:val="21"/>
              </w:rPr>
              <w:t>3  主要废气污染源参数一览表（点源）</w:t>
            </w:r>
          </w:p>
          <w:tbl>
            <w:tblPr>
              <w:tblStyle w:val="49"/>
              <w:tblW w:w="92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74"/>
              <w:gridCol w:w="606"/>
              <w:gridCol w:w="631"/>
              <w:gridCol w:w="705"/>
              <w:gridCol w:w="744"/>
              <w:gridCol w:w="854"/>
              <w:gridCol w:w="1060"/>
              <w:gridCol w:w="930"/>
              <w:gridCol w:w="1029"/>
              <w:gridCol w:w="887"/>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74"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污染源名称</w:t>
                  </w:r>
                </w:p>
              </w:tc>
              <w:tc>
                <w:tcPr>
                  <w:tcW w:w="1237" w:type="dxa"/>
                  <w:gridSpan w:val="2"/>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坐标(</w:t>
                  </w:r>
                  <w:r>
                    <w:rPr>
                      <w:rFonts w:hint="default" w:ascii="Times New Roman" w:hAnsi="Times New Roman" w:cs="Times New Roman"/>
                      <w:sz w:val="21"/>
                      <w:szCs w:val="21"/>
                      <w:vertAlign w:val="superscript"/>
                    </w:rPr>
                    <w:t>o</w:t>
                  </w:r>
                  <w:r>
                    <w:rPr>
                      <w:rFonts w:hint="default" w:ascii="Times New Roman" w:hAnsi="Times New Roman" w:cs="Times New Roman"/>
                      <w:sz w:val="21"/>
                      <w:szCs w:val="21"/>
                    </w:rPr>
                    <w:t>)</w:t>
                  </w:r>
                </w:p>
              </w:tc>
              <w:tc>
                <w:tcPr>
                  <w:tcW w:w="705" w:type="dxa"/>
                  <w:vMerge w:val="restart"/>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坐标(</w:t>
                  </w:r>
                  <w:r>
                    <w:rPr>
                      <w:rFonts w:hint="default" w:ascii="Times New Roman" w:hAnsi="Times New Roman" w:cs="Times New Roman"/>
                      <w:sz w:val="21"/>
                      <w:szCs w:val="21"/>
                      <w:vertAlign w:val="superscript"/>
                    </w:rPr>
                    <w:t>o</w:t>
                  </w:r>
                  <w:r>
                    <w:rPr>
                      <w:rFonts w:hint="default" w:ascii="Times New Roman" w:hAnsi="Times New Roman" w:cs="Times New Roman"/>
                      <w:sz w:val="21"/>
                      <w:szCs w:val="21"/>
                    </w:rPr>
                    <w:t>)</w:t>
                  </w:r>
                </w:p>
              </w:tc>
              <w:tc>
                <w:tcPr>
                  <w:tcW w:w="3588" w:type="dxa"/>
                  <w:gridSpan w:val="4"/>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排气筒参数</w:t>
                  </w:r>
                </w:p>
              </w:tc>
              <w:tc>
                <w:tcPr>
                  <w:tcW w:w="1029" w:type="dxa"/>
                  <w:vMerge w:val="restart"/>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污染物名称</w:t>
                  </w:r>
                </w:p>
              </w:tc>
              <w:tc>
                <w:tcPr>
                  <w:tcW w:w="887" w:type="dxa"/>
                  <w:vMerge w:val="restart"/>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排放速率</w:t>
                  </w:r>
                </w:p>
              </w:tc>
              <w:tc>
                <w:tcPr>
                  <w:tcW w:w="883" w:type="dxa"/>
                  <w:vMerge w:val="restart"/>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874" w:type="dxa"/>
                  <w:vMerge w:val="continue"/>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p>
              </w:tc>
              <w:tc>
                <w:tcPr>
                  <w:tcW w:w="606"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经度</w:t>
                  </w:r>
                </w:p>
              </w:tc>
              <w:tc>
                <w:tcPr>
                  <w:tcW w:w="631"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经度</w:t>
                  </w:r>
                </w:p>
              </w:tc>
              <w:tc>
                <w:tcPr>
                  <w:tcW w:w="705" w:type="dxa"/>
                  <w:vMerge w:val="continue"/>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p>
              </w:tc>
              <w:tc>
                <w:tcPr>
                  <w:tcW w:w="744"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高度</w:t>
                  </w:r>
                </w:p>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(m)</w:t>
                  </w:r>
                </w:p>
              </w:tc>
              <w:tc>
                <w:tcPr>
                  <w:tcW w:w="854"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内径</w:t>
                  </w:r>
                </w:p>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(m)</w:t>
                  </w:r>
                </w:p>
              </w:tc>
              <w:tc>
                <w:tcPr>
                  <w:tcW w:w="1060"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温度</w:t>
                  </w:r>
                </w:p>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w:t>
                  </w:r>
                  <w:r>
                    <w:rPr>
                      <w:rFonts w:hint="default" w:ascii="Times New Roman" w:hAnsi="Times New Roman" w:eastAsia="宋体" w:cs="Times New Roman"/>
                      <w:sz w:val="21"/>
                      <w:szCs w:val="21"/>
                    </w:rPr>
                    <w:t>℃</w:t>
                  </w:r>
                  <w:r>
                    <w:rPr>
                      <w:rFonts w:hint="default" w:ascii="Times New Roman" w:hAnsi="Times New Roman" w:cs="Times New Roman"/>
                      <w:sz w:val="21"/>
                      <w:szCs w:val="21"/>
                    </w:rPr>
                    <w:t>)</w:t>
                  </w:r>
                </w:p>
              </w:tc>
              <w:tc>
                <w:tcPr>
                  <w:tcW w:w="930"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流速</w:t>
                  </w:r>
                </w:p>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(m/s)</w:t>
                  </w:r>
                </w:p>
              </w:tc>
              <w:tc>
                <w:tcPr>
                  <w:tcW w:w="1029" w:type="dxa"/>
                  <w:vMerge w:val="continue"/>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p>
              </w:tc>
              <w:tc>
                <w:tcPr>
                  <w:tcW w:w="887" w:type="dxa"/>
                  <w:vMerge w:val="continue"/>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p>
              </w:tc>
              <w:tc>
                <w:tcPr>
                  <w:tcW w:w="883" w:type="dxa"/>
                  <w:vMerge w:val="continue"/>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trPr>
              <w:tc>
                <w:tcPr>
                  <w:tcW w:w="87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点源</w:t>
                  </w:r>
                </w:p>
              </w:tc>
              <w:tc>
                <w:tcPr>
                  <w:tcW w:w="60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111.898572</w:t>
                  </w:r>
                </w:p>
              </w:tc>
              <w:tc>
                <w:tcPr>
                  <w:tcW w:w="63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27.180642</w:t>
                  </w:r>
                </w:p>
              </w:tc>
              <w:tc>
                <w:tcPr>
                  <w:tcW w:w="70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285.0</w:t>
                  </w:r>
                </w:p>
              </w:tc>
              <w:tc>
                <w:tcPr>
                  <w:tcW w:w="74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15.0</w:t>
                  </w:r>
                </w:p>
              </w:tc>
              <w:tc>
                <w:tcPr>
                  <w:tcW w:w="85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0.5</w:t>
                  </w:r>
                </w:p>
              </w:tc>
              <w:tc>
                <w:tcPr>
                  <w:tcW w:w="106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24.85</w:t>
                  </w:r>
                </w:p>
              </w:tc>
              <w:tc>
                <w:tcPr>
                  <w:tcW w:w="9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3.54</w:t>
                  </w:r>
                </w:p>
              </w:tc>
              <w:tc>
                <w:tcPr>
                  <w:tcW w:w="102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 xml:space="preserve">TSP  </w:t>
                  </w:r>
                  <w:r>
                    <w:rPr>
                      <w:rFonts w:hint="default" w:ascii="Times New Roman" w:hAnsi="Times New Roman" w:cs="Times New Roman"/>
                      <w:sz w:val="21"/>
                      <w:szCs w:val="21"/>
                    </w:rPr>
                    <w:cr/>
                  </w:r>
                  <w:r>
                    <w:rPr>
                      <w:rFonts w:hint="default" w:ascii="Times New Roman" w:hAnsi="Times New Roman" w:cs="Times New Roman"/>
                      <w:sz w:val="21"/>
                      <w:szCs w:val="21"/>
                    </w:rPr>
                    <w:t>
</w:t>
                  </w:r>
                </w:p>
              </w:tc>
              <w:tc>
                <w:tcPr>
                  <w:tcW w:w="88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 xml:space="preserve">0.592  </w:t>
                  </w:r>
                  <w:r>
                    <w:rPr>
                      <w:rFonts w:hint="default" w:ascii="Times New Roman" w:hAnsi="Times New Roman" w:cs="Times New Roman"/>
                      <w:sz w:val="21"/>
                      <w:szCs w:val="21"/>
                    </w:rPr>
                    <w:cr/>
                  </w:r>
                  <w:r>
                    <w:rPr>
                      <w:rFonts w:hint="default" w:ascii="Times New Roman" w:hAnsi="Times New Roman" w:cs="Times New Roman"/>
                      <w:sz w:val="21"/>
                      <w:szCs w:val="21"/>
                    </w:rPr>
                    <w:t>
</w:t>
                  </w:r>
                </w:p>
              </w:tc>
              <w:tc>
                <w:tcPr>
                  <w:tcW w:w="88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kg/h</w:t>
                  </w:r>
                </w:p>
              </w:tc>
            </w:tr>
          </w:tbl>
          <w:p>
            <w:pPr>
              <w:keepNext w:val="0"/>
              <w:keepLines w:val="0"/>
              <w:suppressLineNumbers w:val="0"/>
              <w:spacing w:before="0" w:beforeAutospacing="0" w:after="0" w:afterAutospacing="0" w:line="480" w:lineRule="exact"/>
              <w:ind w:left="0" w:right="0" w:firstLine="369" w:firstLineChars="176"/>
              <w:jc w:val="center"/>
              <w:rPr>
                <w:rFonts w:hint="default" w:ascii="Times New Roman" w:hAnsi="Times New Roman" w:cs="Times New Roman"/>
                <w:sz w:val="21"/>
                <w:szCs w:val="21"/>
              </w:rPr>
            </w:pPr>
            <w:r>
              <w:rPr>
                <w:rFonts w:hint="default" w:ascii="Times New Roman" w:hAnsi="Times New Roman" w:cs="Times New Roman"/>
                <w:sz w:val="21"/>
                <w:szCs w:val="21"/>
              </w:rPr>
              <w:t>表</w:t>
            </w:r>
            <w:r>
              <w:rPr>
                <w:rFonts w:hint="default" w:ascii="Times New Roman" w:hAnsi="Times New Roman" w:cs="Times New Roman"/>
                <w:sz w:val="21"/>
                <w:szCs w:val="21"/>
                <w:lang w:val="en-US" w:eastAsia="zh-CN"/>
              </w:rPr>
              <w:t>7-</w:t>
            </w:r>
            <w:r>
              <w:rPr>
                <w:rFonts w:hint="default" w:ascii="Times New Roman" w:hAnsi="Times New Roman" w:cs="Times New Roman"/>
                <w:sz w:val="21"/>
                <w:szCs w:val="21"/>
              </w:rPr>
              <w:t>4  主要废气污染源参数一览表（矩形面源）</w:t>
            </w:r>
          </w:p>
          <w:tbl>
            <w:tblPr>
              <w:tblStyle w:val="4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563"/>
              <w:gridCol w:w="630"/>
              <w:gridCol w:w="854"/>
              <w:gridCol w:w="786"/>
              <w:gridCol w:w="1042"/>
              <w:gridCol w:w="867"/>
              <w:gridCol w:w="1398"/>
              <w:gridCol w:w="1055"/>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36"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污染源名称</w:t>
                  </w:r>
                </w:p>
              </w:tc>
              <w:tc>
                <w:tcPr>
                  <w:tcW w:w="1193" w:type="dxa"/>
                  <w:gridSpan w:val="2"/>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左下角坐标(</w:t>
                  </w:r>
                  <w:r>
                    <w:rPr>
                      <w:rFonts w:hint="default" w:ascii="Times New Roman" w:hAnsi="Times New Roman" w:cs="Times New Roman"/>
                      <w:sz w:val="21"/>
                      <w:szCs w:val="21"/>
                      <w:vertAlign w:val="superscript"/>
                    </w:rPr>
                    <w:t>o</w:t>
                  </w:r>
                  <w:r>
                    <w:rPr>
                      <w:rFonts w:hint="default" w:ascii="Times New Roman" w:hAnsi="Times New Roman" w:cs="Times New Roman"/>
                      <w:sz w:val="21"/>
                      <w:szCs w:val="21"/>
                    </w:rPr>
                    <w:t>)</w:t>
                  </w:r>
                </w:p>
              </w:tc>
              <w:tc>
                <w:tcPr>
                  <w:tcW w:w="854" w:type="dxa"/>
                  <w:vMerge w:val="restart"/>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海拔高度(m)</w:t>
                  </w:r>
                </w:p>
              </w:tc>
              <w:tc>
                <w:tcPr>
                  <w:tcW w:w="2695" w:type="dxa"/>
                  <w:gridSpan w:val="3"/>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矩形面源</w:t>
                  </w:r>
                </w:p>
              </w:tc>
              <w:tc>
                <w:tcPr>
                  <w:tcW w:w="1398" w:type="dxa"/>
                  <w:vMerge w:val="restart"/>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污染物</w:t>
                  </w:r>
                </w:p>
              </w:tc>
              <w:tc>
                <w:tcPr>
                  <w:tcW w:w="1055" w:type="dxa"/>
                  <w:vMerge w:val="restart"/>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排放速率</w:t>
                  </w:r>
                </w:p>
              </w:tc>
              <w:tc>
                <w:tcPr>
                  <w:tcW w:w="1055" w:type="dxa"/>
                  <w:vMerge w:val="restart"/>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6" w:hRule="atLeast"/>
              </w:trPr>
              <w:tc>
                <w:tcPr>
                  <w:tcW w:w="1036" w:type="dxa"/>
                  <w:vMerge w:val="continue"/>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p>
              </w:tc>
              <w:tc>
                <w:tcPr>
                  <w:tcW w:w="563"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经度</w:t>
                  </w:r>
                </w:p>
              </w:tc>
              <w:tc>
                <w:tcPr>
                  <w:tcW w:w="630"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经度</w:t>
                  </w:r>
                </w:p>
              </w:tc>
              <w:tc>
                <w:tcPr>
                  <w:tcW w:w="854" w:type="dxa"/>
                  <w:vMerge w:val="continue"/>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p>
              </w:tc>
              <w:tc>
                <w:tcPr>
                  <w:tcW w:w="786"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长度</w:t>
                  </w:r>
                </w:p>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(m)</w:t>
                  </w:r>
                </w:p>
              </w:tc>
              <w:tc>
                <w:tcPr>
                  <w:tcW w:w="1042"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宽度</w:t>
                  </w:r>
                </w:p>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(m)</w:t>
                  </w:r>
                </w:p>
              </w:tc>
              <w:tc>
                <w:tcPr>
                  <w:tcW w:w="867"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有效</w:t>
                  </w:r>
                </w:p>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高度</w:t>
                  </w:r>
                </w:p>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(m)</w:t>
                  </w:r>
                </w:p>
              </w:tc>
              <w:tc>
                <w:tcPr>
                  <w:tcW w:w="1398" w:type="dxa"/>
                  <w:vMerge w:val="continue"/>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p>
              </w:tc>
              <w:tc>
                <w:tcPr>
                  <w:tcW w:w="1055" w:type="dxa"/>
                  <w:vMerge w:val="continue"/>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p>
              </w:tc>
              <w:tc>
                <w:tcPr>
                  <w:tcW w:w="1055" w:type="dxa"/>
                  <w:vMerge w:val="continue"/>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03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矩形面源</w:t>
                  </w:r>
                </w:p>
              </w:tc>
              <w:tc>
                <w:tcPr>
                  <w:tcW w:w="56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111.898379</w:t>
                  </w:r>
                </w:p>
              </w:tc>
              <w:tc>
                <w:tcPr>
                  <w:tcW w:w="6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27.180493</w:t>
                  </w:r>
                </w:p>
              </w:tc>
              <w:tc>
                <w:tcPr>
                  <w:tcW w:w="85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282.0</w:t>
                  </w:r>
                </w:p>
              </w:tc>
              <w:tc>
                <w:tcPr>
                  <w:tcW w:w="78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60.0</w:t>
                  </w:r>
                </w:p>
              </w:tc>
              <w:tc>
                <w:tcPr>
                  <w:tcW w:w="1042"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50.0</w:t>
                  </w:r>
                </w:p>
              </w:tc>
              <w:tc>
                <w:tcPr>
                  <w:tcW w:w="86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15.0</w:t>
                  </w:r>
                </w:p>
              </w:tc>
              <w:tc>
                <w:tcPr>
                  <w:tcW w:w="139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 xml:space="preserve">TSP </w:t>
                  </w:r>
                </w:p>
              </w:tc>
              <w:tc>
                <w:tcPr>
                  <w:tcW w:w="105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0.103</w:t>
                  </w:r>
                </w:p>
              </w:tc>
              <w:tc>
                <w:tcPr>
                  <w:tcW w:w="105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kg/h</w:t>
                  </w:r>
                </w:p>
              </w:tc>
            </w:tr>
          </w:tbl>
          <w:p>
            <w:pPr>
              <w:pStyle w:val="4"/>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outlineLvl w:val="0"/>
              <w:rPr>
                <w:rFonts w:hint="default" w:ascii="Times New Roman" w:hAnsi="Times New Roman" w:cs="Times New Roman"/>
                <w:b w:val="0"/>
                <w:bCs w:val="0"/>
                <w:kern w:val="2"/>
                <w:sz w:val="24"/>
                <w:szCs w:val="24"/>
                <w:lang w:val="en-US" w:eastAsia="zh-CN" w:bidi="ar-SA"/>
              </w:rPr>
            </w:pPr>
            <w:r>
              <w:rPr>
                <w:rFonts w:hint="default" w:ascii="Times New Roman" w:hAnsi="Times New Roman" w:cs="Times New Roman"/>
                <w:b w:val="0"/>
                <w:bCs w:val="0"/>
                <w:kern w:val="2"/>
                <w:sz w:val="24"/>
                <w:szCs w:val="24"/>
                <w:lang w:val="en-US" w:eastAsia="zh-CN" w:bidi="ar-SA"/>
              </w:rPr>
              <w:t xml:space="preserve">  3）项目参数</w:t>
            </w:r>
          </w:p>
          <w:p>
            <w:pPr>
              <w:pStyle w:val="4"/>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outlineLvl w:val="0"/>
              <w:rPr>
                <w:rFonts w:hint="default" w:ascii="Times New Roman" w:hAnsi="Times New Roman" w:cs="Times New Roman"/>
                <w:b w:val="0"/>
                <w:bCs w:val="0"/>
                <w:kern w:val="2"/>
                <w:sz w:val="24"/>
                <w:szCs w:val="24"/>
                <w:lang w:val="en-US" w:eastAsia="zh-CN" w:bidi="ar-SA"/>
              </w:rPr>
            </w:pPr>
            <w:r>
              <w:rPr>
                <w:rFonts w:hint="default" w:ascii="Times New Roman" w:hAnsi="Times New Roman" w:cs="Times New Roman"/>
                <w:b w:val="0"/>
                <w:bCs w:val="0"/>
                <w:kern w:val="2"/>
                <w:sz w:val="24"/>
                <w:szCs w:val="24"/>
                <w:lang w:val="en-US" w:eastAsia="zh-CN" w:bidi="ar-SA"/>
              </w:rPr>
              <w:t xml:space="preserve">   估算模式所用参数见表。</w:t>
            </w:r>
          </w:p>
          <w:p>
            <w:pPr>
              <w:pStyle w:val="4"/>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default" w:ascii="Times New Roman" w:hAnsi="Times New Roman" w:cs="Times New Roman"/>
                <w:b w:val="0"/>
                <w:bCs w:val="0"/>
                <w:kern w:val="2"/>
                <w:sz w:val="21"/>
                <w:szCs w:val="21"/>
                <w:lang w:val="en-US" w:eastAsia="zh-CN" w:bidi="ar-SA"/>
              </w:rPr>
            </w:pPr>
            <w:r>
              <w:rPr>
                <w:rFonts w:hint="default" w:ascii="Times New Roman" w:hAnsi="Times New Roman" w:cs="Times New Roman"/>
                <w:b w:val="0"/>
                <w:bCs w:val="0"/>
                <w:kern w:val="2"/>
                <w:sz w:val="21"/>
                <w:szCs w:val="21"/>
                <w:lang w:val="en-US" w:eastAsia="zh-CN" w:bidi="ar-SA"/>
              </w:rPr>
              <w:t>表7-5 估算模型参数表</w:t>
            </w:r>
          </w:p>
          <w:tbl>
            <w:tblPr>
              <w:tblStyle w:val="49"/>
              <w:tblW w:w="80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5"/>
              <w:gridCol w:w="2206"/>
              <w:gridCol w:w="3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jc w:val="center"/>
              </w:trPr>
              <w:tc>
                <w:tcPr>
                  <w:tcW w:w="4081"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参数</w:t>
                  </w:r>
                </w:p>
              </w:tc>
              <w:tc>
                <w:tcPr>
                  <w:tcW w:w="393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1875"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城市农村/选项</w:t>
                  </w:r>
                </w:p>
              </w:tc>
              <w:tc>
                <w:tcPr>
                  <w:tcW w:w="220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城市/农村</w:t>
                  </w:r>
                </w:p>
              </w:tc>
              <w:tc>
                <w:tcPr>
                  <w:tcW w:w="393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87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220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人口数(城市人口数)</w:t>
                  </w:r>
                </w:p>
              </w:tc>
              <w:tc>
                <w:tcPr>
                  <w:tcW w:w="393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4081"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最高环境温度</w:t>
                  </w:r>
                </w:p>
              </w:tc>
              <w:tc>
                <w:tcPr>
                  <w:tcW w:w="393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40</w:t>
                  </w:r>
                  <w:r>
                    <w:rPr>
                      <w:rFonts w:hint="default" w:ascii="Times New Roman" w:hAnsi="Times New Roman" w:cs="Times New Roman"/>
                      <w:sz w:val="21"/>
                      <w:szCs w:val="21"/>
                    </w:rPr>
                    <w:t xml:space="preserve">.0 °C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081"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最低环境温度</w:t>
                  </w:r>
                </w:p>
              </w:tc>
              <w:tc>
                <w:tcPr>
                  <w:tcW w:w="393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-10.0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4081"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土地利用类型</w:t>
                  </w:r>
                </w:p>
              </w:tc>
              <w:tc>
                <w:tcPr>
                  <w:tcW w:w="393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4081"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区域湿度条件</w:t>
                  </w:r>
                </w:p>
              </w:tc>
              <w:tc>
                <w:tcPr>
                  <w:tcW w:w="393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中等湿度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1875"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是否考虑地形</w:t>
                  </w:r>
                </w:p>
              </w:tc>
              <w:tc>
                <w:tcPr>
                  <w:tcW w:w="220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考虑地形</w:t>
                  </w:r>
                </w:p>
              </w:tc>
              <w:tc>
                <w:tcPr>
                  <w:tcW w:w="393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87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220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地形数据分辨率(m)</w:t>
                  </w:r>
                </w:p>
              </w:tc>
              <w:tc>
                <w:tcPr>
                  <w:tcW w:w="393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1875"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是否考虑岸线熏烟</w:t>
                  </w:r>
                </w:p>
              </w:tc>
              <w:tc>
                <w:tcPr>
                  <w:tcW w:w="220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考虑岸线熏烟</w:t>
                  </w:r>
                </w:p>
              </w:tc>
              <w:tc>
                <w:tcPr>
                  <w:tcW w:w="393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187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220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岸线距离/km</w:t>
                  </w:r>
                </w:p>
              </w:tc>
              <w:tc>
                <w:tcPr>
                  <w:tcW w:w="393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187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220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岸线方向/</w:t>
                  </w:r>
                  <w:r>
                    <w:rPr>
                      <w:rFonts w:hint="default" w:ascii="Times New Roman" w:hAnsi="Times New Roman" w:cs="Times New Roman"/>
                      <w:sz w:val="21"/>
                      <w:szCs w:val="21"/>
                      <w:vertAlign w:val="superscript"/>
                    </w:rPr>
                    <w:t>o</w:t>
                  </w:r>
                </w:p>
              </w:tc>
              <w:tc>
                <w:tcPr>
                  <w:tcW w:w="393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bl>
          <w:p>
            <w:pPr>
              <w:pStyle w:val="4"/>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outlineLvl w:val="0"/>
              <w:rPr>
                <w:rFonts w:hint="default" w:ascii="Times New Roman" w:hAnsi="Times New Roman" w:cs="Times New Roman"/>
                <w:b w:val="0"/>
                <w:bCs w:val="0"/>
                <w:kern w:val="2"/>
                <w:sz w:val="24"/>
                <w:szCs w:val="24"/>
                <w:lang w:val="en-US" w:eastAsia="zh-CN" w:bidi="ar-SA"/>
              </w:rPr>
            </w:pPr>
            <w:r>
              <w:rPr>
                <w:rFonts w:hint="default" w:ascii="Times New Roman" w:hAnsi="Times New Roman" w:cs="Times New Roman"/>
                <w:b w:val="0"/>
                <w:bCs w:val="0"/>
                <w:kern w:val="2"/>
                <w:sz w:val="24"/>
                <w:szCs w:val="24"/>
                <w:lang w:val="en-US" w:eastAsia="zh-CN" w:bidi="ar-SA"/>
              </w:rPr>
              <w:t>4）评级工作等级确定</w:t>
            </w:r>
          </w:p>
          <w:p>
            <w:pPr>
              <w:pStyle w:val="4"/>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outlineLvl w:val="0"/>
              <w:rPr>
                <w:rFonts w:hint="default" w:ascii="Times New Roman" w:hAnsi="Times New Roman" w:cs="Times New Roman"/>
                <w:b w:val="0"/>
                <w:bCs w:val="0"/>
                <w:kern w:val="2"/>
                <w:sz w:val="24"/>
                <w:szCs w:val="24"/>
                <w:lang w:val="en-US" w:eastAsia="zh-CN" w:bidi="ar-SA"/>
              </w:rPr>
            </w:pPr>
            <w:r>
              <w:rPr>
                <w:rFonts w:hint="default" w:ascii="Times New Roman" w:hAnsi="Times New Roman" w:cs="Times New Roman"/>
                <w:b w:val="0"/>
                <w:bCs w:val="0"/>
                <w:kern w:val="2"/>
                <w:sz w:val="24"/>
                <w:szCs w:val="24"/>
                <w:lang w:val="en-US" w:eastAsia="zh-CN" w:bidi="ar-SA"/>
              </w:rPr>
              <w:t>本项目所有污染源的正常排放的污染物的Pmax和D10%预测结果如下：</w:t>
            </w:r>
          </w:p>
          <w:p>
            <w:pPr>
              <w:keepNext w:val="0"/>
              <w:keepLines w:val="0"/>
              <w:suppressLineNumbers w:val="0"/>
              <w:spacing w:before="0" w:beforeAutospacing="0" w:after="0" w:afterAutospacing="0" w:line="480" w:lineRule="exact"/>
              <w:ind w:left="0" w:right="0" w:firstLine="369" w:firstLineChars="176"/>
              <w:jc w:val="center"/>
              <w:rPr>
                <w:rFonts w:hint="default" w:ascii="Times New Roman" w:hAnsi="Times New Roman" w:cs="Times New Roman"/>
                <w:sz w:val="21"/>
                <w:szCs w:val="21"/>
              </w:rPr>
            </w:pPr>
            <w:r>
              <w:rPr>
                <w:rFonts w:hint="default" w:ascii="Times New Roman" w:hAnsi="Times New Roman" w:cs="Times New Roman"/>
                <w:sz w:val="21"/>
                <w:szCs w:val="21"/>
              </w:rPr>
              <w:t>表</w:t>
            </w:r>
            <w:r>
              <w:rPr>
                <w:rFonts w:hint="default" w:ascii="Times New Roman" w:hAnsi="Times New Roman" w:cs="Times New Roman"/>
                <w:sz w:val="21"/>
                <w:szCs w:val="21"/>
                <w:lang w:val="en-US" w:eastAsia="zh-CN"/>
              </w:rPr>
              <w:t xml:space="preserve">7-6 </w:t>
            </w:r>
            <w:r>
              <w:rPr>
                <w:rFonts w:hint="default" w:ascii="Times New Roman" w:hAnsi="Times New Roman" w:cs="Times New Roman"/>
                <w:sz w:val="21"/>
                <w:szCs w:val="21"/>
              </w:rPr>
              <w:t xml:space="preserve"> P</w:t>
            </w:r>
            <w:r>
              <w:rPr>
                <w:rFonts w:hint="default" w:ascii="Times New Roman" w:hAnsi="Times New Roman" w:cs="Times New Roman"/>
                <w:sz w:val="21"/>
                <w:szCs w:val="21"/>
                <w:vertAlign w:val="subscript"/>
              </w:rPr>
              <w:t>max</w:t>
            </w:r>
            <w:r>
              <w:rPr>
                <w:rFonts w:hint="default" w:ascii="Times New Roman" w:hAnsi="Times New Roman" w:cs="Times New Roman"/>
                <w:sz w:val="21"/>
                <w:szCs w:val="21"/>
              </w:rPr>
              <w:t>和D</w:t>
            </w:r>
            <w:r>
              <w:rPr>
                <w:rFonts w:hint="default" w:ascii="Times New Roman" w:hAnsi="Times New Roman" w:cs="Times New Roman"/>
                <w:sz w:val="21"/>
                <w:szCs w:val="21"/>
                <w:vertAlign w:val="subscript"/>
              </w:rPr>
              <w:t>10%</w:t>
            </w:r>
            <w:r>
              <w:rPr>
                <w:rFonts w:hint="default" w:ascii="Times New Roman" w:hAnsi="Times New Roman" w:cs="Times New Roman"/>
                <w:sz w:val="21"/>
                <w:szCs w:val="21"/>
              </w:rPr>
              <w:t>预测和计算结果一览表</w:t>
            </w:r>
          </w:p>
          <w:tbl>
            <w:tblPr>
              <w:tblStyle w:val="4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549"/>
              <w:gridCol w:w="1549"/>
              <w:gridCol w:w="1547"/>
              <w:gridCol w:w="1549"/>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9" w:hRule="atLeast"/>
              </w:trPr>
              <w:tc>
                <w:tcPr>
                  <w:tcW w:w="154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污染源名称</w:t>
                  </w:r>
                </w:p>
              </w:tc>
              <w:tc>
                <w:tcPr>
                  <w:tcW w:w="15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评价因子</w:t>
                  </w:r>
                </w:p>
              </w:tc>
              <w:tc>
                <w:tcPr>
                  <w:tcW w:w="15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评价标准(μg/m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54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C</w:t>
                  </w:r>
                  <w:r>
                    <w:rPr>
                      <w:rFonts w:hint="default" w:ascii="Times New Roman" w:hAnsi="Times New Roman" w:cs="Times New Roman"/>
                      <w:sz w:val="21"/>
                      <w:szCs w:val="21"/>
                      <w:vertAlign w:val="subscript"/>
                    </w:rPr>
                    <w:t>max</w:t>
                  </w:r>
                </w:p>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(μg/m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5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P</w:t>
                  </w:r>
                  <w:r>
                    <w:rPr>
                      <w:rFonts w:hint="default" w:ascii="Times New Roman" w:hAnsi="Times New Roman" w:cs="Times New Roman"/>
                      <w:sz w:val="21"/>
                      <w:szCs w:val="21"/>
                      <w:vertAlign w:val="subscript"/>
                    </w:rPr>
                    <w:t>max</w:t>
                  </w:r>
                </w:p>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15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D</w:t>
                  </w:r>
                  <w:r>
                    <w:rPr>
                      <w:rFonts w:hint="default" w:ascii="Times New Roman" w:hAnsi="Times New Roman" w:cs="Times New Roman"/>
                      <w:sz w:val="21"/>
                      <w:szCs w:val="21"/>
                      <w:vertAlign w:val="subscript"/>
                    </w:rPr>
                    <w:t>10%</w:t>
                  </w:r>
                </w:p>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54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矩形面源</w:t>
                  </w:r>
                </w:p>
              </w:tc>
              <w:tc>
                <w:tcPr>
                  <w:tcW w:w="15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TSP</w:t>
                  </w:r>
                </w:p>
              </w:tc>
              <w:tc>
                <w:tcPr>
                  <w:tcW w:w="15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900.0</w:t>
                  </w:r>
                </w:p>
              </w:tc>
              <w:tc>
                <w:tcPr>
                  <w:tcW w:w="154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43.0</w:t>
                  </w:r>
                </w:p>
              </w:tc>
              <w:tc>
                <w:tcPr>
                  <w:tcW w:w="15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5.0</w:t>
                  </w:r>
                </w:p>
              </w:tc>
              <w:tc>
                <w:tcPr>
                  <w:tcW w:w="15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54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点源</w:t>
                  </w:r>
                </w:p>
              </w:tc>
              <w:tc>
                <w:tcPr>
                  <w:tcW w:w="15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TSP</w:t>
                  </w:r>
                </w:p>
              </w:tc>
              <w:tc>
                <w:tcPr>
                  <w:tcW w:w="15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900.0</w:t>
                  </w:r>
                </w:p>
              </w:tc>
              <w:tc>
                <w:tcPr>
                  <w:tcW w:w="154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90.0</w:t>
                  </w:r>
                </w:p>
              </w:tc>
              <w:tc>
                <w:tcPr>
                  <w:tcW w:w="15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10.0</w:t>
                  </w:r>
                </w:p>
              </w:tc>
              <w:tc>
                <w:tcPr>
                  <w:tcW w:w="15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bl>
          <w:p>
            <w:pPr>
              <w:keepNext w:val="0"/>
              <w:keepLines w:val="0"/>
              <w:suppressLineNumbers w:val="0"/>
              <w:spacing w:before="0" w:beforeAutospacing="0" w:after="0" w:afterAutospacing="0" w:line="480" w:lineRule="exact"/>
              <w:ind w:left="0" w:right="0"/>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本项目P</w:t>
            </w:r>
            <w:r>
              <w:rPr>
                <w:rFonts w:hint="default" w:ascii="Times New Roman" w:hAnsi="Times New Roman" w:cs="Times New Roman"/>
                <w:sz w:val="24"/>
                <w:szCs w:val="24"/>
                <w:vertAlign w:val="subscript"/>
              </w:rPr>
              <w:t>max</w:t>
            </w:r>
            <w:r>
              <w:rPr>
                <w:rFonts w:hint="default" w:ascii="Times New Roman" w:hAnsi="Times New Roman" w:cs="Times New Roman"/>
                <w:sz w:val="24"/>
                <w:szCs w:val="24"/>
              </w:rPr>
              <w:t>最大值出现为点源排放的TSP，P</w:t>
            </w:r>
            <w:r>
              <w:rPr>
                <w:rFonts w:hint="default" w:ascii="Times New Roman" w:hAnsi="Times New Roman" w:cs="Times New Roman"/>
                <w:sz w:val="24"/>
                <w:szCs w:val="24"/>
                <w:vertAlign w:val="subscript"/>
              </w:rPr>
              <w:t>max</w:t>
            </w:r>
            <w:r>
              <w:rPr>
                <w:rFonts w:hint="default" w:ascii="Times New Roman" w:hAnsi="Times New Roman" w:cs="Times New Roman"/>
                <w:sz w:val="24"/>
                <w:szCs w:val="24"/>
              </w:rPr>
              <w:t>值为10.0%，C</w:t>
            </w:r>
            <w:r>
              <w:rPr>
                <w:rFonts w:hint="default" w:ascii="Times New Roman" w:hAnsi="Times New Roman" w:cs="Times New Roman"/>
                <w:sz w:val="24"/>
                <w:szCs w:val="24"/>
                <w:vertAlign w:val="subscript"/>
              </w:rPr>
              <w:t>max</w:t>
            </w:r>
            <w:r>
              <w:rPr>
                <w:rFonts w:hint="default" w:ascii="Times New Roman" w:hAnsi="Times New Roman" w:cs="Times New Roman"/>
                <w:sz w:val="24"/>
                <w:szCs w:val="24"/>
              </w:rPr>
              <w:t>为90.0ug/m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，根据《环境影响评价技术导则 大气环境》(HJ2.2-2018)分级判据，确定本项目大气环境影响评价工作等级为二级。</w:t>
            </w:r>
          </w:p>
          <w:p>
            <w:pPr>
              <w:pStyle w:val="4"/>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outlineLvl w:val="0"/>
              <w:rPr>
                <w:rFonts w:hint="default" w:ascii="Times New Roman" w:hAnsi="Times New Roman" w:cs="Times New Roman"/>
                <w:b w:val="0"/>
                <w:bCs w:val="0"/>
                <w:kern w:val="2"/>
                <w:sz w:val="24"/>
                <w:szCs w:val="24"/>
                <w:lang w:val="en-US" w:eastAsia="zh-CN" w:bidi="ar-SA"/>
              </w:rPr>
            </w:pPr>
            <w:r>
              <w:rPr>
                <w:rFonts w:hint="default" w:ascii="Times New Roman" w:hAnsi="Times New Roman" w:cs="Times New Roman"/>
                <w:b w:val="0"/>
                <w:bCs w:val="0"/>
                <w:kern w:val="2"/>
                <w:sz w:val="24"/>
                <w:szCs w:val="24"/>
                <w:lang w:val="en-US" w:eastAsia="zh-CN" w:bidi="ar-SA"/>
              </w:rPr>
              <w:t>5）污染源结果表</w:t>
            </w:r>
          </w:p>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表</w:t>
            </w:r>
            <w:r>
              <w:rPr>
                <w:rFonts w:hint="default" w:ascii="Times New Roman" w:hAnsi="Times New Roman" w:cs="Times New Roman"/>
                <w:sz w:val="21"/>
                <w:szCs w:val="21"/>
                <w:lang w:val="en-US" w:eastAsia="zh-CN"/>
              </w:rPr>
              <w:t>7-7</w:t>
            </w:r>
            <w:r>
              <w:rPr>
                <w:rFonts w:hint="default" w:ascii="Times New Roman" w:hAnsi="Times New Roman" w:cs="Times New Roman"/>
                <w:sz w:val="21"/>
                <w:szCs w:val="21"/>
              </w:rPr>
              <w:t>点源结果表</w:t>
            </w:r>
          </w:p>
          <w:tbl>
            <w:tblPr>
              <w:tblStyle w:val="4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4"/>
              <w:gridCol w:w="3091"/>
              <w:gridCol w:w="3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3" w:hRule="atLeast"/>
              </w:trPr>
              <w:tc>
                <w:tcPr>
                  <w:tcW w:w="3104"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下方向距离(m)</w:t>
                  </w:r>
                </w:p>
              </w:tc>
              <w:tc>
                <w:tcPr>
                  <w:tcW w:w="6182"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点源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trPr>
              <w:tc>
                <w:tcPr>
                  <w:tcW w:w="3104"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rPr>
                  </w:pP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TSP浓度（ug/m3）</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TSP占标率（%）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0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0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25.0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49.0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0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50.0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88.0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0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58.0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90.0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0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75.0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84.0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0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100.0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67.0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0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200.0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54.0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0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300.0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47.0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0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400.0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37.0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0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500.0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30.0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0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600.0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29.0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0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700.0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28.0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0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800.0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26.0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0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900.0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24.0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0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1000.0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22.0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0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1500.0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18.0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0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2000.0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14.0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0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2500.0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12.0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0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3000.0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11.0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0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5000.0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8.0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0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10000.0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0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15000.0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0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25000.0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0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下风向最大浓度</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90.0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0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下风向最大浓度出现距离</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58.0</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0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D10%最远距离</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30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bl>
          <w:p>
            <w:pPr>
              <w:keepNext w:val="0"/>
              <w:keepLines w:val="0"/>
              <w:suppressLineNumbers w:val="0"/>
              <w:spacing w:before="0" w:beforeAutospacing="0" w:after="0" w:afterAutospacing="0" w:line="480" w:lineRule="exact"/>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表</w:t>
            </w:r>
            <w:r>
              <w:rPr>
                <w:rFonts w:hint="default" w:ascii="Times New Roman" w:hAnsi="Times New Roman" w:cs="Times New Roman"/>
                <w:sz w:val="21"/>
                <w:szCs w:val="21"/>
                <w:lang w:val="en-US" w:eastAsia="zh-CN"/>
              </w:rPr>
              <w:t>7-8</w:t>
            </w:r>
            <w:r>
              <w:rPr>
                <w:rFonts w:hint="default" w:ascii="Times New Roman" w:hAnsi="Times New Roman" w:cs="Times New Roman"/>
                <w:sz w:val="21"/>
                <w:szCs w:val="21"/>
              </w:rPr>
              <w:t>矩形面源结果表</w:t>
            </w:r>
          </w:p>
          <w:tbl>
            <w:tblPr>
              <w:tblStyle w:val="4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8"/>
              <w:gridCol w:w="3049"/>
              <w:gridCol w:w="3049"/>
            </w:tblGrid>
            <w:tr>
              <w:tblPrEx>
                <w:tblLayout w:type="fixed"/>
                <w:tblCellMar>
                  <w:top w:w="0" w:type="dxa"/>
                  <w:left w:w="108" w:type="dxa"/>
                  <w:bottom w:w="0" w:type="dxa"/>
                  <w:right w:w="108" w:type="dxa"/>
                </w:tblCellMar>
              </w:tblPrEx>
              <w:trPr>
                <w:trHeight w:val="483" w:hRule="atLeast"/>
              </w:trPr>
              <w:tc>
                <w:tcPr>
                  <w:tcW w:w="3188"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下方向距离(m)</w:t>
                  </w:r>
                </w:p>
              </w:tc>
              <w:tc>
                <w:tcPr>
                  <w:tcW w:w="6098"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矩形面源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trPr>
              <w:tc>
                <w:tcPr>
                  <w:tcW w:w="31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TSP浓度（ug/m3）</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TSP占标率（%）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13.0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25.0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26.0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50.0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34.0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75.0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40.0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95.0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43.0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100.0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43.0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200.0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30.0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300.0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24.0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400.0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19.0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500.0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16.0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600.0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14.0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700.0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13.0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800.0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12.0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900.0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11.0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1000.0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1025.0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1050.0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1075.0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1100.0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9.0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1200.0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9.0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1300.0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8.0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1400.0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8.0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1500.0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8.0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2000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3000.0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4000.0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5000.0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10000.0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15000.0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20000.0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25000.0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下风向最大浓度</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43.0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下风向最大浓度出现距离</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95.0</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D10%最远距离</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304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bl>
          <w:p>
            <w:pPr>
              <w:keepNext w:val="0"/>
              <w:keepLines w:val="0"/>
              <w:suppressLineNumbers w:val="0"/>
              <w:spacing w:before="0" w:beforeAutospacing="0" w:after="0" w:afterAutospacing="0"/>
              <w:ind w:left="0" w:right="0"/>
              <w:rPr>
                <w:rFonts w:hint="default" w:ascii="Times New Roman" w:hAnsi="Times New Roman" w:cs="Times New Roman"/>
              </w:rPr>
            </w:pPr>
          </w:p>
          <w:p>
            <w:pPr>
              <w:keepNext w:val="0"/>
              <w:keepLines w:val="0"/>
              <w:suppressLineNumbers w:val="0"/>
              <w:spacing w:before="0" w:beforeAutospacing="0" w:after="0" w:afterAutospacing="0" w:line="360" w:lineRule="auto"/>
              <w:ind w:left="0" w:right="0" w:firstLine="720" w:firstLineChars="300"/>
              <w:rPr>
                <w:rFonts w:hint="default" w:ascii="Times New Roman" w:hAnsi="Times New Roman" w:cs="Times New Roman"/>
                <w:sz w:val="24"/>
              </w:rPr>
            </w:pPr>
            <w:r>
              <w:rPr>
                <w:rFonts w:hint="default" w:ascii="Times New Roman" w:hAnsi="Times New Roman" w:cs="Times New Roman"/>
                <w:sz w:val="24"/>
                <w:lang w:val="en-US" w:eastAsia="zh-CN"/>
              </w:rPr>
              <w:t>6</w:t>
            </w:r>
            <w:r>
              <w:rPr>
                <w:rFonts w:hint="default" w:ascii="Times New Roman" w:hAnsi="Times New Roman" w:cs="Times New Roman"/>
                <w:sz w:val="24"/>
              </w:rPr>
              <w:t>）大气防护距离</w:t>
            </w:r>
          </w:p>
          <w:p>
            <w:pPr>
              <w:pStyle w:val="124"/>
              <w:keepNext w:val="0"/>
              <w:keepLines w:val="0"/>
              <w:suppressLineNumbers w:val="0"/>
              <w:spacing w:before="0" w:beforeAutospacing="0" w:after="0" w:afterAutospacing="0"/>
              <w:ind w:left="0" w:right="0"/>
              <w:rPr>
                <w:rFonts w:hint="default" w:ascii="Times New Roman" w:hAnsi="Times New Roman" w:cs="Times New Roman"/>
                <w:sz w:val="24"/>
              </w:rPr>
            </w:pPr>
            <w:r>
              <w:rPr>
                <w:rFonts w:hint="default" w:ascii="Times New Roman" w:hAnsi="Times New Roman" w:cs="Times New Roman"/>
              </w:rPr>
              <w:t>根据AERSCREEN模型进行颗粒物的大气环境防护距离计算。</w:t>
            </w:r>
            <w:r>
              <w:rPr>
                <w:rFonts w:hint="default" w:ascii="Times New Roman" w:hAnsi="Times New Roman" w:cs="Times New Roman"/>
                <w:sz w:val="24"/>
              </w:rPr>
              <w:t>经模型软件预测</w:t>
            </w:r>
            <w:r>
              <w:rPr>
                <w:rFonts w:hint="default" w:ascii="Times New Roman" w:hAnsi="Times New Roman" w:cs="Times New Roman"/>
                <w:sz w:val="24"/>
              </w:rPr>
              <w:t>，本项目</w:t>
            </w:r>
            <w:r>
              <w:rPr>
                <w:rFonts w:hint="default" w:ascii="Times New Roman" w:hAnsi="Times New Roman" w:cs="Times New Roman"/>
                <w:sz w:val="24"/>
              </w:rPr>
              <w:t>无组织排放颗粒物</w:t>
            </w:r>
            <w:r>
              <w:rPr>
                <w:rFonts w:hint="default" w:ascii="Times New Roman" w:hAnsi="Times New Roman" w:cs="Times New Roman"/>
                <w:sz w:val="24"/>
              </w:rPr>
              <w:t>无超标点，无需设置大气环境防护距离。</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综上述，本项目营运期采取相应的扬尘防治措施后，</w:t>
            </w:r>
            <w:r>
              <w:rPr>
                <w:rFonts w:hint="default" w:ascii="Times New Roman" w:hAnsi="Times New Roman" w:cs="Times New Roman"/>
                <w:sz w:val="24"/>
              </w:rPr>
              <w:t>颗粒物</w:t>
            </w:r>
            <w:r>
              <w:rPr>
                <w:rFonts w:hint="default" w:ascii="Times New Roman" w:hAnsi="Times New Roman" w:cs="Times New Roman"/>
                <w:sz w:val="24"/>
              </w:rPr>
              <w:t>排放对周边敏感点影响不大，可满足《大气污染物综合排放标准》（GB16297-1996）中的排放浓度限值。</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综上所述，采取上述措施后本项目营运期不会对大气环境造成明显影响。</w:t>
            </w:r>
          </w:p>
          <w:p>
            <w:pPr>
              <w:pStyle w:val="20"/>
              <w:keepNext w:val="0"/>
              <w:keepLines w:val="0"/>
              <w:suppressLineNumbers w:val="0"/>
              <w:spacing w:before="0" w:beforeAutospacing="0" w:after="0" w:afterAutospacing="0" w:line="360" w:lineRule="auto"/>
              <w:ind w:left="0" w:leftChars="0" w:rightChars="0" w:firstLine="480" w:firstLineChars="200"/>
              <w:rPr>
                <w:rFonts w:hint="default" w:ascii="Times New Roman" w:hAnsi="Times New Roman" w:cs="Times New Roman"/>
                <w:sz w:val="24"/>
              </w:rPr>
            </w:pPr>
            <w:r>
              <w:rPr>
                <w:rFonts w:hint="default" w:ascii="Times New Roman" w:hAnsi="Times New Roman" w:cs="Times New Roman"/>
                <w:sz w:val="24"/>
              </w:rPr>
              <w:t>（三）、声环境影响分析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项目噪声主要来源于</w:t>
            </w:r>
            <w:r>
              <w:rPr>
                <w:rFonts w:hint="default" w:ascii="Times New Roman" w:hAnsi="Times New Roman" w:cs="Times New Roman"/>
                <w:sz w:val="24"/>
              </w:rPr>
              <w:t>破碎机、制砂机、滚筒筛、铲车</w:t>
            </w:r>
            <w:r>
              <w:rPr>
                <w:rFonts w:hint="default" w:ascii="Times New Roman" w:hAnsi="Times New Roman" w:cs="Times New Roman"/>
                <w:sz w:val="24"/>
              </w:rPr>
              <w:t>等设备运行产生的噪声，其声压值在80~95 dB（A）之间。</w:t>
            </w:r>
          </w:p>
          <w:p>
            <w:pPr>
              <w:pStyle w:val="124"/>
              <w:keepNext w:val="0"/>
              <w:keepLines w:val="0"/>
              <w:suppressLineNumbers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rPr>
              <w:t>周边200m范围内</w:t>
            </w:r>
            <w:r>
              <w:rPr>
                <w:rFonts w:hint="default" w:ascii="Times New Roman" w:hAnsi="Times New Roman" w:cs="Times New Roman"/>
              </w:rPr>
              <w:t>有</w:t>
            </w:r>
            <w:r>
              <w:rPr>
                <w:rFonts w:hint="default" w:ascii="Times New Roman" w:hAnsi="Times New Roman" w:cs="Times New Roman"/>
              </w:rPr>
              <w:t>几户零散分布的</w:t>
            </w:r>
            <w:r>
              <w:rPr>
                <w:rFonts w:hint="default" w:ascii="Times New Roman" w:hAnsi="Times New Roman" w:cs="Times New Roman"/>
              </w:rPr>
              <w:t>居民。为使项目运营期的厂界噪声达标，环评建议采取以下措施：</w:t>
            </w:r>
          </w:p>
          <w:p>
            <w:pPr>
              <w:pStyle w:val="16"/>
              <w:keepNext w:val="0"/>
              <w:keepLines w:val="0"/>
              <w:suppressLineNumbers w:val="0"/>
              <w:spacing w:before="0" w:beforeAutospacing="0" w:after="0" w:afterAutospacing="0" w:line="360" w:lineRule="auto"/>
              <w:ind w:left="0" w:right="0" w:firstLine="480"/>
              <w:rPr>
                <w:rFonts w:hint="default" w:ascii="Times New Roman" w:hAnsi="Times New Roman" w:cs="Times New Roman"/>
                <w:sz w:val="24"/>
                <w:szCs w:val="24"/>
              </w:rPr>
            </w:pPr>
            <w:r>
              <w:rPr>
                <w:rFonts w:hint="default" w:ascii="Times New Roman" w:hAnsi="Times New Roman" w:cs="Times New Roman"/>
                <w:sz w:val="24"/>
                <w:szCs w:val="24"/>
              </w:rPr>
              <w:t>①</w:t>
            </w:r>
            <w:r>
              <w:rPr>
                <w:rFonts w:hint="default" w:ascii="Times New Roman" w:hAnsi="Times New Roman" w:cs="Times New Roman"/>
                <w:sz w:val="24"/>
                <w:szCs w:val="24"/>
              </w:rPr>
              <w:t>选择低噪声设备</w:t>
            </w:r>
            <w:r>
              <w:rPr>
                <w:rFonts w:hint="default" w:ascii="Times New Roman" w:hAnsi="Times New Roman" w:cs="Times New Roman"/>
                <w:sz w:val="24"/>
                <w:szCs w:val="24"/>
              </w:rPr>
              <w:t xml:space="preserve">。 </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②运输车辆选用性能较好、噪声较低的运输车辆，定期检查车辆性能，防止因车辆故障产生高强度的噪声。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③运输车辆行至敏感点处时减速慢行，且减少鸣笛，合理安排材料运输时间，夜间不运输，将运输噪声对沿线居民的影响降至最低。</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④生产过程中做到文明生产，减少物料装卸过程中产生的撞击噪声。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综上所述，项目在采取上述措施后，并通过距离衰减，利用</w:t>
            </w:r>
            <w:r>
              <w:rPr>
                <w:rFonts w:hint="default" w:ascii="Times New Roman" w:hAnsi="Times New Roman" w:cs="Times New Roman"/>
                <w:sz w:val="24"/>
              </w:rPr>
              <w:t>建筑物作为</w:t>
            </w:r>
            <w:r>
              <w:rPr>
                <w:rFonts w:hint="default" w:ascii="Times New Roman" w:hAnsi="Times New Roman" w:cs="Times New Roman"/>
                <w:sz w:val="24"/>
              </w:rPr>
              <w:t>声屏障，可有效降低项目运营期的厂界噪声，能够确保企业</w:t>
            </w:r>
            <w:r>
              <w:rPr>
                <w:rFonts w:hint="default" w:ascii="Times New Roman" w:hAnsi="Times New Roman" w:cs="Times New Roman"/>
                <w:sz w:val="24"/>
                <w:lang w:val="en-US" w:eastAsia="zh-CN"/>
              </w:rPr>
              <w:t>界</w:t>
            </w:r>
            <w:r>
              <w:rPr>
                <w:rFonts w:hint="default" w:ascii="Times New Roman" w:hAnsi="Times New Roman" w:cs="Times New Roman"/>
                <w:sz w:val="24"/>
              </w:rPr>
              <w:t>执行《工业企业厂界环境噪声排放标准》（GB12348-2008）中2类标准。</w:t>
            </w:r>
            <w:r>
              <w:rPr>
                <w:rFonts w:hint="default" w:ascii="Times New Roman" w:hAnsi="Times New Roman" w:cs="Times New Roman"/>
                <w:sz w:val="24"/>
              </w:rPr>
              <w:t>对周边</w:t>
            </w:r>
            <w:r>
              <w:rPr>
                <w:rFonts w:hint="default" w:ascii="Times New Roman" w:hAnsi="Times New Roman" w:cs="Times New Roman"/>
                <w:sz w:val="24"/>
                <w:lang w:val="en-US" w:eastAsia="zh-CN"/>
              </w:rPr>
              <w:t>环境</w:t>
            </w:r>
            <w:r>
              <w:rPr>
                <w:rFonts w:hint="default" w:ascii="Times New Roman" w:hAnsi="Times New Roman" w:cs="Times New Roman"/>
                <w:sz w:val="24"/>
              </w:rPr>
              <w:t>影响</w:t>
            </w:r>
            <w:r>
              <w:rPr>
                <w:rFonts w:hint="default" w:ascii="Times New Roman" w:hAnsi="Times New Roman" w:cs="Times New Roman"/>
                <w:sz w:val="24"/>
                <w:lang w:val="en-US" w:eastAsia="zh-CN"/>
              </w:rPr>
              <w:t>较小</w:t>
            </w:r>
            <w:r>
              <w:rPr>
                <w:rFonts w:hint="default" w:ascii="Times New Roman" w:hAnsi="Times New Roman" w:cs="Times New Roman"/>
                <w:sz w:val="24"/>
              </w:rPr>
              <w:t>。</w:t>
            </w:r>
          </w:p>
          <w:p>
            <w:pPr>
              <w:pStyle w:val="20"/>
              <w:keepNext w:val="0"/>
              <w:keepLines w:val="0"/>
              <w:suppressLineNumbers w:val="0"/>
              <w:spacing w:before="0" w:beforeAutospacing="0" w:after="0" w:afterAutospacing="0" w:line="360" w:lineRule="auto"/>
              <w:ind w:left="0" w:leftChars="0" w:rightChars="0" w:firstLine="480" w:firstLineChars="200"/>
              <w:rPr>
                <w:rFonts w:hint="default" w:ascii="Times New Roman" w:hAnsi="Times New Roman" w:cs="Times New Roman"/>
                <w:sz w:val="24"/>
              </w:rPr>
            </w:pPr>
            <w:r>
              <w:rPr>
                <w:rFonts w:hint="default" w:ascii="Times New Roman" w:hAnsi="Times New Roman" w:cs="Times New Roman"/>
                <w:sz w:val="24"/>
              </w:rPr>
              <w:t xml:space="preserve"> （四）、固体废物影响分析</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1、生活</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本项目产生生活垃圾</w:t>
            </w:r>
            <w:r>
              <w:rPr>
                <w:rFonts w:hint="default" w:ascii="Times New Roman" w:hAnsi="Times New Roman" w:cs="Times New Roman"/>
                <w:sz w:val="24"/>
              </w:rPr>
              <w:t>0.9</w:t>
            </w:r>
            <w:r>
              <w:rPr>
                <w:rFonts w:hint="default" w:ascii="Times New Roman" w:hAnsi="Times New Roman" w:cs="Times New Roman"/>
                <w:sz w:val="24"/>
              </w:rPr>
              <w:t>t/a。如不及时收集清理、外运处理，随地分散堆放将影响清洁卫生。堆积长久，将发酵腐败，特别是高气温，高湿度季节挥发释放出有毒有害气体和散发出恶臭，并滋生蚊蝇，传播细菌、疾病，危害身体健康，影响大气环境质量。生活垃圾由建设单位收集后，运往垃圾填埋场。</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2、生产</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lang w:val="en-US" w:eastAsia="zh-CN"/>
              </w:rPr>
            </w:pPr>
            <w:r>
              <w:rPr>
                <w:rFonts w:hint="default" w:ascii="Times New Roman" w:hAnsi="Times New Roman" w:cs="Times New Roman"/>
                <w:sz w:val="24"/>
              </w:rPr>
              <w:t>项目</w:t>
            </w:r>
            <w:r>
              <w:rPr>
                <w:rFonts w:hint="default" w:ascii="Times New Roman" w:hAnsi="Times New Roman" w:cs="Times New Roman"/>
                <w:sz w:val="24"/>
              </w:rPr>
              <w:t>压滤污泥及筛分黏土</w:t>
            </w:r>
            <w:r>
              <w:rPr>
                <w:rFonts w:hint="default" w:ascii="Times New Roman" w:hAnsi="Times New Roman" w:cs="Times New Roman"/>
                <w:sz w:val="24"/>
              </w:rPr>
              <w:t>产生量约</w:t>
            </w:r>
            <w:r>
              <w:rPr>
                <w:rFonts w:hint="default" w:ascii="Times New Roman" w:hAnsi="Times New Roman" w:cs="Times New Roman"/>
                <w:sz w:val="24"/>
                <w:lang w:eastAsia="zh-CN"/>
              </w:rPr>
              <w:t>24000</w:t>
            </w:r>
            <w:r>
              <w:rPr>
                <w:rFonts w:hint="default" w:ascii="Times New Roman" w:hAnsi="Times New Roman" w:cs="Times New Roman"/>
                <w:sz w:val="24"/>
              </w:rPr>
              <w:t>t/a，为一般固体废物，</w:t>
            </w:r>
            <w:r>
              <w:rPr>
                <w:rFonts w:hint="default" w:ascii="Times New Roman" w:hAnsi="Times New Roman" w:cs="Times New Roman"/>
                <w:sz w:val="24"/>
              </w:rPr>
              <w:t>定期送往周边的砖厂综合利用</w:t>
            </w:r>
            <w:r>
              <w:rPr>
                <w:rFonts w:hint="default" w:ascii="Times New Roman" w:hAnsi="Times New Roman" w:cs="Times New Roman"/>
                <w:sz w:val="24"/>
              </w:rPr>
              <w:t>。</w:t>
            </w:r>
            <w:r>
              <w:rPr>
                <w:rFonts w:hint="default" w:ascii="Times New Roman" w:hAnsi="Times New Roman" w:cs="Times New Roman"/>
                <w:sz w:val="24"/>
                <w:lang w:val="en-US" w:eastAsia="zh-CN"/>
              </w:rPr>
              <w:t>项目布袋除尘器除尘过程中产生的粉尘约为140</w:t>
            </w:r>
            <w:r>
              <w:rPr>
                <w:rFonts w:hint="default" w:ascii="Times New Roman" w:hAnsi="Times New Roman" w:cs="Times New Roman"/>
                <w:sz w:val="24"/>
              </w:rPr>
              <w:t>t/a</w:t>
            </w:r>
            <w:r>
              <w:rPr>
                <w:rFonts w:hint="default" w:ascii="Times New Roman" w:hAnsi="Times New Roman" w:cs="Times New Roman"/>
                <w:sz w:val="24"/>
                <w:lang w:eastAsia="zh-CN"/>
              </w:rPr>
              <w:t>，</w:t>
            </w:r>
            <w:r>
              <w:rPr>
                <w:rFonts w:hint="default" w:ascii="Times New Roman" w:hAnsi="Times New Roman" w:cs="Times New Roman"/>
                <w:sz w:val="24"/>
              </w:rPr>
              <w:t>为一般固体废物，</w:t>
            </w:r>
            <w:r>
              <w:rPr>
                <w:rFonts w:hint="default" w:ascii="Times New Roman" w:hAnsi="Times New Roman" w:cs="Times New Roman"/>
                <w:sz w:val="24"/>
              </w:rPr>
              <w:t>定期</w:t>
            </w:r>
            <w:r>
              <w:rPr>
                <w:rFonts w:hint="default" w:ascii="Times New Roman" w:hAnsi="Times New Roman" w:cs="Times New Roman"/>
                <w:sz w:val="24"/>
                <w:lang w:val="en-US" w:eastAsia="zh-CN"/>
              </w:rPr>
              <w:t>外售给其他企业</w:t>
            </w:r>
            <w:r>
              <w:rPr>
                <w:rFonts w:hint="default" w:ascii="Times New Roman" w:hAnsi="Times New Roman" w:cs="Times New Roman"/>
                <w:sz w:val="24"/>
              </w:rPr>
              <w:t>综合利用</w:t>
            </w:r>
            <w:r>
              <w:rPr>
                <w:rFonts w:hint="default" w:ascii="Times New Roman" w:hAnsi="Times New Roman" w:cs="Times New Roman"/>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（五）、生态环境影响分析</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项目所在地属于中亚热带常绿阔叶林带,原始植被已被破坏,现只存在次生植被和人工植被,以山地灌草丛和农业植被为主，有松、杉等植物。</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lang w:eastAsia="zh-CN"/>
              </w:rPr>
            </w:pPr>
            <w:r>
              <w:rPr>
                <w:rFonts w:hint="default" w:ascii="Times New Roman" w:hAnsi="Times New Roman" w:cs="Times New Roman"/>
                <w:sz w:val="24"/>
              </w:rPr>
              <w:t>本项目主要的生态问题为本项目</w:t>
            </w:r>
            <w:r>
              <w:rPr>
                <w:rFonts w:hint="default" w:ascii="Times New Roman" w:hAnsi="Times New Roman" w:cs="Times New Roman"/>
                <w:sz w:val="24"/>
              </w:rPr>
              <w:t>洗砂</w:t>
            </w:r>
            <w:r>
              <w:rPr>
                <w:rFonts w:hint="default" w:ascii="Times New Roman" w:hAnsi="Times New Roman" w:cs="Times New Roman"/>
                <w:sz w:val="24"/>
              </w:rPr>
              <w:t>过程中产生的泥沙，若处置不当，一旦遇到暴雨时，会产生水土流失，严重时会造成泥石流。这些都使得周边土壤资源的减少和恶化。环评要求建设单位</w:t>
            </w:r>
            <w:r>
              <w:rPr>
                <w:rFonts w:hint="default" w:ascii="Times New Roman" w:hAnsi="Times New Roman" w:cs="Times New Roman"/>
                <w:sz w:val="24"/>
              </w:rPr>
              <w:t>及时</w:t>
            </w:r>
            <w:r>
              <w:rPr>
                <w:rFonts w:hint="default" w:ascii="Times New Roman" w:hAnsi="Times New Roman" w:cs="Times New Roman"/>
                <w:sz w:val="24"/>
              </w:rPr>
              <w:t>清理好生产区域洒落的污泥，</w:t>
            </w:r>
            <w:r>
              <w:rPr>
                <w:rFonts w:hint="default" w:ascii="Times New Roman" w:hAnsi="Times New Roman" w:cs="Times New Roman"/>
                <w:sz w:val="24"/>
                <w:lang w:eastAsia="zh-CN"/>
              </w:rPr>
              <w:t>将泥沙送至周边砖厂，综合利用。</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由于本项目占地面积较小，在采取有效的措施后，对周边的生态影响较小。</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sz w:val="24"/>
                <w:lang w:eastAsia="zh-CN"/>
              </w:rPr>
            </w:pPr>
            <w:r>
              <w:rPr>
                <w:rFonts w:hint="default" w:ascii="Times New Roman" w:hAnsi="Times New Roman" w:cs="Times New Roman"/>
                <w:sz w:val="24"/>
              </w:rPr>
              <w:t>（六）</w:t>
            </w:r>
            <w:r>
              <w:rPr>
                <w:rFonts w:hint="default" w:ascii="Times New Roman" w:hAnsi="Times New Roman" w:cs="Times New Roman"/>
                <w:sz w:val="24"/>
                <w:lang w:eastAsia="zh-CN"/>
              </w:rPr>
              <w:t>项目</w:t>
            </w:r>
            <w:r>
              <w:rPr>
                <w:rFonts w:hint="default" w:ascii="Times New Roman" w:hAnsi="Times New Roman" w:cs="Times New Roman"/>
                <w:sz w:val="24"/>
              </w:rPr>
              <w:t>符合性分析</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cs="Times New Roman"/>
                <w:sz w:val="24"/>
              </w:rPr>
            </w:pPr>
            <w:r>
              <w:rPr>
                <w:rFonts w:hint="default" w:ascii="Times New Roman" w:hAnsi="Times New Roman" w:cs="Times New Roman"/>
                <w:sz w:val="24"/>
              </w:rPr>
              <w:t>6.1产业政策符合性分析</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cs="Times New Roman"/>
                <w:sz w:val="24"/>
              </w:rPr>
            </w:pPr>
            <w:r>
              <w:rPr>
                <w:rFonts w:hint="default" w:ascii="Times New Roman" w:hAnsi="Times New Roman" w:cs="Times New Roman"/>
                <w:sz w:val="24"/>
              </w:rPr>
              <w:t>根据国家发展改革委第21号令《产业结构调整指导目录（2011年本）》（2013年修订），本项目为</w:t>
            </w:r>
            <w:r>
              <w:rPr>
                <w:rFonts w:hint="default" w:ascii="Times New Roman" w:hAnsi="Times New Roman" w:cs="Times New Roman"/>
                <w:sz w:val="24"/>
                <w:lang w:eastAsia="zh-CN"/>
              </w:rPr>
              <w:t>新建年产60万吨机制砂(含洗砂)生产线建设项目</w:t>
            </w:r>
            <w:r>
              <w:rPr>
                <w:rFonts w:hint="default" w:ascii="Times New Roman" w:hAnsi="Times New Roman" w:cs="Times New Roman"/>
                <w:sz w:val="24"/>
              </w:rPr>
              <w:t>，不在限制类之列，亦不属于鼓励类及淘汰类，因此属于允许类，符合产业政策要求。</w:t>
            </w:r>
          </w:p>
          <w:p>
            <w:pPr>
              <w:pStyle w:val="21"/>
              <w:keepNext w:val="0"/>
              <w:keepLines w:val="0"/>
              <w:suppressLineNumbers w:val="0"/>
              <w:spacing w:before="0" w:beforeAutospacing="0" w:after="0" w:afterAutospacing="0"/>
              <w:ind w:left="0" w:right="0" w:firstLine="42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《湖南省砂石骨料行业规范条件》相符性分析</w:t>
            </w:r>
          </w:p>
          <w:p>
            <w:pPr>
              <w:pStyle w:val="21"/>
              <w:keepNext w:val="0"/>
              <w:keepLines w:val="0"/>
              <w:suppressLineNumbers w:val="0"/>
              <w:spacing w:before="0" w:beforeAutospacing="0" w:after="0" w:afterAutospacing="0"/>
              <w:ind w:left="0" w:right="0" w:firstLine="420"/>
              <w:rPr>
                <w:rFonts w:hint="default" w:ascii="Times New Roman" w:hAnsi="Times New Roman" w:cs="Times New Roman"/>
                <w:lang w:val="en-US" w:eastAsia="zh-CN"/>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rPr>
            </w:pPr>
            <w:r>
              <w:rPr>
                <w:rFonts w:hint="default" w:ascii="Times New Roman" w:hAnsi="Times New Roman" w:cs="Times New Roman"/>
                <w:b/>
                <w:bCs/>
              </w:rPr>
              <w:t>表7-</w:t>
            </w:r>
            <w:r>
              <w:rPr>
                <w:rFonts w:hint="default" w:ascii="Times New Roman" w:hAnsi="Times New Roman" w:cs="Times New Roman"/>
                <w:b/>
                <w:bCs/>
                <w:lang w:val="en-US" w:eastAsia="zh-CN"/>
              </w:rPr>
              <w:t>9</w:t>
            </w:r>
            <w:r>
              <w:rPr>
                <w:rFonts w:hint="default" w:ascii="Times New Roman" w:hAnsi="Times New Roman" w:cs="Times New Roman"/>
                <w:b/>
                <w:bCs/>
              </w:rPr>
              <w:t xml:space="preserve">  湖南省产业政策符合性分析</w:t>
            </w:r>
          </w:p>
          <w:tbl>
            <w:tblPr>
              <w:tblStyle w:val="48"/>
              <w:tblW w:w="878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1"/>
              <w:gridCol w:w="4159"/>
              <w:gridCol w:w="2914"/>
              <w:gridCol w:w="10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6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项目</w:t>
                  </w:r>
                </w:p>
              </w:tc>
              <w:tc>
                <w:tcPr>
                  <w:tcW w:w="415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湖南省砂石骨料行业规范条件</w:t>
                  </w:r>
                </w:p>
              </w:tc>
              <w:tc>
                <w:tcPr>
                  <w:tcW w:w="291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符合性分析</w:t>
                  </w:r>
                </w:p>
              </w:tc>
              <w:tc>
                <w:tcPr>
                  <w:tcW w:w="1056" w:type="dxa"/>
                  <w:vAlign w:val="top"/>
                </w:tcPr>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对比结果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51" w:type="dxa"/>
                  <w:vMerge w:val="restart"/>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p>
                <w:p>
                  <w:pPr>
                    <w:keepNext w:val="0"/>
                    <w:keepLines w:val="0"/>
                    <w:suppressLineNumbers w:val="0"/>
                    <w:spacing w:before="0" w:beforeAutospacing="0" w:after="0" w:afterAutospacing="0"/>
                    <w:ind w:left="0" w:right="0"/>
                    <w:rPr>
                      <w:rFonts w:hint="default" w:ascii="Times New Roman" w:hAnsi="Times New Roman" w:cs="Times New Roman"/>
                      <w:b/>
                      <w:bCs/>
                      <w:szCs w:val="21"/>
                    </w:rPr>
                  </w:pPr>
                </w:p>
                <w:p>
                  <w:pPr>
                    <w:keepNext w:val="0"/>
                    <w:keepLines w:val="0"/>
                    <w:suppressLineNumbers w:val="0"/>
                    <w:spacing w:before="0" w:beforeAutospacing="0" w:after="0" w:afterAutospacing="0"/>
                    <w:ind w:left="0" w:right="0"/>
                    <w:rPr>
                      <w:rFonts w:hint="default" w:ascii="Times New Roman" w:hAnsi="Times New Roman" w:cs="Times New Roman"/>
                      <w:b/>
                      <w:bCs/>
                      <w:szCs w:val="21"/>
                    </w:rPr>
                  </w:pPr>
                </w:p>
                <w:p>
                  <w:pPr>
                    <w:keepNext w:val="0"/>
                    <w:keepLines w:val="0"/>
                    <w:suppressLineNumbers w:val="0"/>
                    <w:spacing w:before="0" w:beforeAutospacing="0" w:after="0" w:afterAutospacing="0"/>
                    <w:ind w:left="0" w:right="0"/>
                    <w:rPr>
                      <w:rFonts w:hint="default" w:ascii="Times New Roman" w:hAnsi="Times New Roman" w:cs="Times New Roman"/>
                      <w:b/>
                      <w:bCs/>
                      <w:szCs w:val="21"/>
                    </w:rPr>
                  </w:pPr>
                </w:p>
                <w:p>
                  <w:pPr>
                    <w:keepNext w:val="0"/>
                    <w:keepLines w:val="0"/>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b/>
                      <w:bCs/>
                      <w:szCs w:val="21"/>
                    </w:rPr>
                    <w:t>规划布局和建设要求</w:t>
                  </w:r>
                </w:p>
              </w:tc>
              <w:tc>
                <w:tcPr>
                  <w:tcW w:w="4159" w:type="dxa"/>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新建、改扩建</w:t>
                  </w:r>
                  <w:r>
                    <w:rPr>
                      <w:rFonts w:hint="default" w:ascii="Times New Roman" w:hAnsi="Times New Roman" w:cs="Times New Roman"/>
                      <w:kern w:val="0"/>
                      <w:szCs w:val="21"/>
                    </w:rPr>
                    <w:t>机制砂石骨料项目应符合</w:t>
                  </w:r>
                  <w:r>
                    <w:rPr>
                      <w:rFonts w:hint="default" w:ascii="Times New Roman" w:hAnsi="Times New Roman" w:cs="Times New Roman"/>
                      <w:b/>
                      <w:bCs/>
                      <w:kern w:val="0"/>
                      <w:szCs w:val="21"/>
                    </w:rPr>
                    <w:t>国家产业政策</w:t>
                  </w:r>
                  <w:r>
                    <w:rPr>
                      <w:rFonts w:hint="default" w:ascii="Times New Roman" w:hAnsi="Times New Roman" w:cs="Times New Roman"/>
                      <w:kern w:val="0"/>
                      <w:szCs w:val="21"/>
                    </w:rPr>
                    <w:t>和当地产业</w:t>
                  </w:r>
                  <w:r>
                    <w:rPr>
                      <w:rFonts w:hint="default" w:ascii="Times New Roman" w:hAnsi="Times New Roman" w:cs="Times New Roman"/>
                      <w:szCs w:val="21"/>
                    </w:rPr>
                    <w:t>、矿产资源及土地利用总体规划等要求，统筹资源、环境、物流和市场等因素合理布局</w:t>
                  </w:r>
                  <w:r>
                    <w:rPr>
                      <w:rFonts w:hint="default" w:ascii="Times New Roman" w:hAnsi="Times New Roman" w:cs="Times New Roman"/>
                      <w:szCs w:val="21"/>
                    </w:rPr>
                    <w:t>,</w:t>
                  </w:r>
                  <w:r>
                    <w:rPr>
                      <w:rFonts w:hint="default" w:ascii="Times New Roman" w:hAnsi="Times New Roman" w:cs="Times New Roman"/>
                      <w:szCs w:val="21"/>
                    </w:rPr>
                    <w:t>推动</w:t>
                  </w:r>
                  <w:r>
                    <w:rPr>
                      <w:rFonts w:hint="default" w:ascii="Times New Roman" w:hAnsi="Times New Roman" w:cs="Times New Roman"/>
                      <w:kern w:val="0"/>
                      <w:szCs w:val="21"/>
                    </w:rPr>
                    <w:t>产</w:t>
                  </w:r>
                  <w:r>
                    <w:rPr>
                      <w:rFonts w:hint="default" w:ascii="Times New Roman" w:hAnsi="Times New Roman" w:cs="Times New Roman"/>
                      <w:szCs w:val="21"/>
                    </w:rPr>
                    <w:t>业规模化、集约化、基地化发展。</w:t>
                  </w:r>
                </w:p>
                <w:p>
                  <w:pPr>
                    <w:keepNext w:val="0"/>
                    <w:keepLines w:val="0"/>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szCs w:val="21"/>
                    </w:rPr>
                    <w:t>天然砂石骨料项目应符合河道、航道整治和湘江流域露天开采非金属矿开发利用与保护规划等相关要求。</w:t>
                  </w:r>
                </w:p>
              </w:tc>
              <w:tc>
                <w:tcPr>
                  <w:tcW w:w="2914" w:type="dxa"/>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szCs w:val="21"/>
                    </w:rPr>
                    <w:t>本新建砂石骨料项目符合国家产业政策、当地政策、矿产资源及土地利用总体规划等要求。</w:t>
                  </w:r>
                </w:p>
              </w:tc>
              <w:tc>
                <w:tcPr>
                  <w:tcW w:w="1056" w:type="dxa"/>
                  <w:vAlign w:val="top"/>
                </w:tcPr>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93" w:hRule="atLeast"/>
                <w:jc w:val="center"/>
              </w:trPr>
              <w:tc>
                <w:tcPr>
                  <w:tcW w:w="651" w:type="dxa"/>
                  <w:vMerge w:val="continue"/>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p>
              </w:tc>
              <w:tc>
                <w:tcPr>
                  <w:tcW w:w="4159" w:type="dxa"/>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szCs w:val="21"/>
                    </w:rPr>
                    <w:t>机制砂石骨料</w:t>
                  </w:r>
                  <w:r>
                    <w:rPr>
                      <w:rFonts w:hint="default" w:ascii="Times New Roman" w:hAnsi="Times New Roman" w:cs="Times New Roman"/>
                      <w:kern w:val="0"/>
                      <w:szCs w:val="21"/>
                    </w:rPr>
                    <w:t>矿山</w:t>
                  </w:r>
                  <w:r>
                    <w:rPr>
                      <w:rFonts w:hint="default" w:ascii="Times New Roman" w:hAnsi="Times New Roman" w:cs="Times New Roman"/>
                      <w:szCs w:val="21"/>
                    </w:rPr>
                    <w:t>企业须取得矿山资源储量报告、矿产开发利用方案、采矿许可证、矿山地质环境综合防治方案、水土保持方案、环境影响评价报告、安全生产许可证和安全预评价报告等</w:t>
                  </w:r>
                  <w:bookmarkStart w:id="32" w:name="OLE_LINK6"/>
                  <w:bookmarkStart w:id="33" w:name="OLE_LINK5"/>
                  <w:r>
                    <w:rPr>
                      <w:rFonts w:hint="default" w:ascii="Times New Roman" w:hAnsi="Times New Roman" w:cs="Times New Roman"/>
                      <w:szCs w:val="21"/>
                    </w:rPr>
                    <w:t>相关证照或审批文件</w:t>
                  </w:r>
                  <w:bookmarkEnd w:id="32"/>
                  <w:bookmarkEnd w:id="33"/>
                  <w:r>
                    <w:rPr>
                      <w:rFonts w:hint="default" w:ascii="Times New Roman" w:hAnsi="Times New Roman" w:cs="Times New Roman"/>
                      <w:szCs w:val="21"/>
                    </w:rPr>
                    <w:t>。天然砂石骨料企业还须取得河道采砂许可证等审批文件。</w:t>
                  </w:r>
                </w:p>
              </w:tc>
              <w:tc>
                <w:tcPr>
                  <w:tcW w:w="2914" w:type="dxa"/>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szCs w:val="21"/>
                    </w:rPr>
                    <w:t>本项目不开采，只制砂，制砂的原料外购其他采石场的碎石成品。</w:t>
                  </w:r>
                </w:p>
              </w:tc>
              <w:tc>
                <w:tcPr>
                  <w:tcW w:w="1056" w:type="dxa"/>
                  <w:vAlign w:val="top"/>
                </w:tcPr>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96" w:hRule="atLeast"/>
                <w:jc w:val="center"/>
              </w:trPr>
              <w:tc>
                <w:tcPr>
                  <w:tcW w:w="651" w:type="dxa"/>
                  <w:vMerge w:val="continue"/>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p>
              </w:tc>
              <w:tc>
                <w:tcPr>
                  <w:tcW w:w="4159" w:type="dxa"/>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szCs w:val="21"/>
                    </w:rPr>
                    <w:t>新建</w:t>
                  </w:r>
                  <w:r>
                    <w:rPr>
                      <w:rFonts w:hint="default" w:ascii="Times New Roman" w:hAnsi="Times New Roman" w:cs="Times New Roman"/>
                      <w:kern w:val="0"/>
                      <w:szCs w:val="21"/>
                    </w:rPr>
                    <w:t>机制砂石骨料项目宜选择资源或接近矿山资源所在地，远离居民区。严禁在风景名胜区、地质公园、生态保护区、自然和文化遗产保护区、饮用水源保护区、城市建成区等区域新建和扩建机制砂石骨料项目。</w:t>
                  </w:r>
                </w:p>
              </w:tc>
              <w:tc>
                <w:tcPr>
                  <w:tcW w:w="2914" w:type="dxa"/>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szCs w:val="21"/>
                    </w:rPr>
                    <w:t>本项目为新建项目，所在地远离居民区，周围无风景名胜区、地质公园、生态保护区、自然和文化遗产保护区、饮用水源保护区。</w:t>
                  </w:r>
                </w:p>
              </w:tc>
              <w:tc>
                <w:tcPr>
                  <w:tcW w:w="1056" w:type="dxa"/>
                  <w:vAlign w:val="top"/>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p>
                <w:p>
                  <w:pPr>
                    <w:keepNext w:val="0"/>
                    <w:keepLines w:val="0"/>
                    <w:suppressLineNumbers w:val="0"/>
                    <w:spacing w:before="0" w:beforeAutospacing="0" w:after="0" w:afterAutospacing="0"/>
                    <w:ind w:left="0" w:right="0"/>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39" w:hRule="atLeast"/>
                <w:jc w:val="center"/>
              </w:trPr>
              <w:tc>
                <w:tcPr>
                  <w:tcW w:w="651" w:type="dxa"/>
                  <w:vMerge w:val="restart"/>
                  <w:vAlign w:val="center"/>
                </w:tcPr>
                <w:p>
                  <w:pPr>
                    <w:keepNext w:val="0"/>
                    <w:keepLines w:val="0"/>
                    <w:suppressLineNumbers w:val="0"/>
                    <w:spacing w:before="0" w:beforeAutospacing="0" w:after="0" w:afterAutospacing="0"/>
                    <w:ind w:left="0" w:right="0"/>
                    <w:outlineLvl w:val="0"/>
                    <w:rPr>
                      <w:rFonts w:hint="default" w:ascii="Times New Roman" w:hAnsi="Times New Roman" w:cs="Times New Roman"/>
                      <w:b/>
                      <w:bCs/>
                      <w:kern w:val="36"/>
                      <w:szCs w:val="21"/>
                    </w:rPr>
                  </w:pPr>
                </w:p>
                <w:p>
                  <w:pPr>
                    <w:keepNext w:val="0"/>
                    <w:keepLines w:val="0"/>
                    <w:suppressLineNumbers w:val="0"/>
                    <w:spacing w:before="0" w:beforeAutospacing="0" w:after="0" w:afterAutospacing="0"/>
                    <w:ind w:left="0" w:right="0"/>
                    <w:outlineLvl w:val="0"/>
                    <w:rPr>
                      <w:rFonts w:hint="default" w:ascii="Times New Roman" w:hAnsi="Times New Roman" w:cs="Times New Roman"/>
                      <w:b/>
                      <w:bCs/>
                      <w:kern w:val="36"/>
                      <w:szCs w:val="21"/>
                    </w:rPr>
                  </w:pPr>
                </w:p>
                <w:p>
                  <w:pPr>
                    <w:keepNext w:val="0"/>
                    <w:keepLines w:val="0"/>
                    <w:suppressLineNumbers w:val="0"/>
                    <w:spacing w:before="0" w:beforeAutospacing="0" w:after="0" w:afterAutospacing="0"/>
                    <w:ind w:left="0" w:right="0"/>
                    <w:outlineLvl w:val="0"/>
                    <w:rPr>
                      <w:rFonts w:hint="default" w:ascii="Times New Roman" w:hAnsi="Times New Roman" w:cs="Times New Roman"/>
                      <w:b/>
                      <w:bCs/>
                      <w:kern w:val="36"/>
                      <w:szCs w:val="21"/>
                    </w:rPr>
                  </w:pPr>
                </w:p>
                <w:p>
                  <w:pPr>
                    <w:keepNext w:val="0"/>
                    <w:keepLines w:val="0"/>
                    <w:suppressLineNumbers w:val="0"/>
                    <w:spacing w:before="0" w:beforeAutospacing="0" w:after="0" w:afterAutospacing="0"/>
                    <w:ind w:left="0" w:right="0"/>
                    <w:outlineLvl w:val="0"/>
                    <w:rPr>
                      <w:rFonts w:hint="default" w:ascii="Times New Roman" w:hAnsi="Times New Roman" w:cs="Times New Roman"/>
                      <w:b/>
                      <w:bCs/>
                      <w:kern w:val="36"/>
                      <w:szCs w:val="21"/>
                    </w:rPr>
                  </w:pPr>
                </w:p>
                <w:p>
                  <w:pPr>
                    <w:keepNext w:val="0"/>
                    <w:keepLines w:val="0"/>
                    <w:suppressLineNumbers w:val="0"/>
                    <w:spacing w:before="0" w:beforeAutospacing="0" w:after="0" w:afterAutospacing="0"/>
                    <w:ind w:left="0" w:right="0"/>
                    <w:outlineLvl w:val="0"/>
                    <w:rPr>
                      <w:rFonts w:hint="default" w:ascii="Times New Roman" w:hAnsi="Times New Roman" w:cs="Times New Roman"/>
                      <w:b/>
                      <w:bCs/>
                      <w:kern w:val="36"/>
                      <w:szCs w:val="21"/>
                    </w:rPr>
                  </w:pPr>
                </w:p>
                <w:p>
                  <w:pPr>
                    <w:keepNext w:val="0"/>
                    <w:keepLines w:val="0"/>
                    <w:suppressLineNumbers w:val="0"/>
                    <w:spacing w:before="0" w:beforeAutospacing="0" w:after="0" w:afterAutospacing="0"/>
                    <w:ind w:left="0" w:right="0"/>
                    <w:outlineLvl w:val="0"/>
                    <w:rPr>
                      <w:rFonts w:hint="default" w:ascii="Times New Roman" w:hAnsi="Times New Roman" w:cs="Times New Roman"/>
                      <w:b/>
                      <w:bCs/>
                      <w:kern w:val="36"/>
                      <w:szCs w:val="21"/>
                    </w:rPr>
                  </w:pPr>
                </w:p>
                <w:p>
                  <w:pPr>
                    <w:keepNext w:val="0"/>
                    <w:keepLines w:val="0"/>
                    <w:suppressLineNumbers w:val="0"/>
                    <w:spacing w:before="0" w:beforeAutospacing="0" w:after="0" w:afterAutospacing="0"/>
                    <w:ind w:left="0" w:right="0"/>
                    <w:outlineLvl w:val="0"/>
                    <w:rPr>
                      <w:rFonts w:hint="default" w:ascii="Times New Roman" w:hAnsi="Times New Roman" w:cs="Times New Roman"/>
                      <w:b/>
                      <w:bCs/>
                      <w:kern w:val="36"/>
                      <w:szCs w:val="21"/>
                    </w:rPr>
                  </w:pPr>
                  <w:r>
                    <w:rPr>
                      <w:rFonts w:hint="default" w:ascii="Times New Roman" w:hAnsi="Times New Roman" w:cs="Times New Roman"/>
                      <w:b/>
                      <w:bCs/>
                      <w:kern w:val="36"/>
                      <w:szCs w:val="21"/>
                    </w:rPr>
                    <w:t>工艺与装备</w:t>
                  </w:r>
                </w:p>
                <w:p>
                  <w:pPr>
                    <w:keepNext w:val="0"/>
                    <w:keepLines w:val="0"/>
                    <w:suppressLineNumbers w:val="0"/>
                    <w:spacing w:before="0" w:beforeAutospacing="0" w:after="0" w:afterAutospacing="0"/>
                    <w:ind w:left="0" w:right="0"/>
                    <w:rPr>
                      <w:rFonts w:hint="default" w:ascii="Times New Roman" w:hAnsi="Times New Roman" w:cs="Times New Roman"/>
                      <w:b/>
                      <w:bCs/>
                      <w:szCs w:val="21"/>
                    </w:rPr>
                  </w:pPr>
                </w:p>
              </w:tc>
              <w:tc>
                <w:tcPr>
                  <w:tcW w:w="4159" w:type="dxa"/>
                  <w:vAlign w:val="center"/>
                </w:tcPr>
                <w:p>
                  <w:pPr>
                    <w:pStyle w:val="7"/>
                    <w:numPr>
                      <w:ilvl w:val="0"/>
                      <w:numId w:val="0"/>
                    </w:numPr>
                    <w:suppressLineNumbers w:val="0"/>
                    <w:tabs>
                      <w:tab w:val="clear" w:pos="864"/>
                    </w:tabs>
                    <w:spacing w:beforeAutospacing="0" w:afterAutospacing="0" w:line="240" w:lineRule="auto"/>
                    <w:ind w:left="0" w:right="0"/>
                    <w:outlineLvl w:val="3"/>
                    <w:rPr>
                      <w:rFonts w:hint="default" w:ascii="Times New Roman" w:hAnsi="Times New Roman" w:cs="Times New Roman"/>
                    </w:rPr>
                  </w:pPr>
                  <w:r>
                    <w:rPr>
                      <w:rFonts w:hint="default" w:ascii="Times New Roman" w:hAnsi="Times New Roman" w:eastAsia="宋体" w:cs="Times New Roman"/>
                      <w:b w:val="0"/>
                      <w:bCs w:val="0"/>
                      <w:kern w:val="0"/>
                      <w:sz w:val="21"/>
                      <w:szCs w:val="21"/>
                    </w:rPr>
                    <w:t>新建、改建机制砂石骨料项目生产规模不低于60万t/年；对综合利用尾矿、废石、工业和建筑等废弃物生产砂石骨料，其生产规模可适当放宽。新建项目其矿山资源储量服务年限应不低于10年。</w:t>
                  </w:r>
                </w:p>
              </w:tc>
              <w:tc>
                <w:tcPr>
                  <w:tcW w:w="2914" w:type="dxa"/>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szCs w:val="21"/>
                    </w:rPr>
                    <w:t>本项目生产规模为60万t/年，属于新建项目。</w:t>
                  </w:r>
                </w:p>
              </w:tc>
              <w:tc>
                <w:tcPr>
                  <w:tcW w:w="1056" w:type="dxa"/>
                  <w:vAlign w:val="top"/>
                </w:tcPr>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36" w:hRule="atLeast"/>
                <w:jc w:val="center"/>
              </w:trPr>
              <w:tc>
                <w:tcPr>
                  <w:tcW w:w="651" w:type="dxa"/>
                  <w:vMerge w:val="continue"/>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p>
              </w:tc>
              <w:tc>
                <w:tcPr>
                  <w:tcW w:w="4159" w:type="dxa"/>
                  <w:vAlign w:val="center"/>
                </w:tcPr>
                <w:p>
                  <w:pPr>
                    <w:pStyle w:val="7"/>
                    <w:numPr>
                      <w:ilvl w:val="3"/>
                      <w:numId w:val="0"/>
                    </w:numPr>
                    <w:suppressLineNumbers w:val="0"/>
                    <w:spacing w:beforeAutospacing="0" w:afterAutospacing="0" w:line="240" w:lineRule="auto"/>
                    <w:ind w:left="0" w:right="0"/>
                    <w:outlineLvl w:val="3"/>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优先采用干法生产工艺，其次半干法砂石工艺,当不能满足要求时，可采用湿法砂石生产工艺。砂石骨料生产线及产品技术指标应符合GB51186《机制砂石骨料工厂设计规范》等相关标准要求。新建项目不得使用限制和淘汰技术设备，已建项目不得使用淘汰设备。</w:t>
                  </w:r>
                </w:p>
              </w:tc>
              <w:tc>
                <w:tcPr>
                  <w:tcW w:w="2914" w:type="dxa"/>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szCs w:val="21"/>
                    </w:rPr>
                    <w:t>本项目使用</w:t>
                  </w:r>
                  <w:r>
                    <w:rPr>
                      <w:rFonts w:hint="default" w:ascii="Times New Roman" w:hAnsi="Times New Roman" w:eastAsia="宋体" w:cs="Times New Roman"/>
                      <w:b w:val="0"/>
                      <w:bCs w:val="0"/>
                      <w:kern w:val="0"/>
                      <w:sz w:val="21"/>
                      <w:szCs w:val="21"/>
                    </w:rPr>
                    <w:t>湿法</w:t>
                  </w:r>
                  <w:r>
                    <w:rPr>
                      <w:rFonts w:hint="default" w:ascii="Times New Roman" w:hAnsi="Times New Roman" w:cs="Times New Roman"/>
                      <w:szCs w:val="21"/>
                    </w:rPr>
                    <w:t>生产工艺，项目</w:t>
                  </w:r>
                  <w:r>
                    <w:rPr>
                      <w:rFonts w:hint="default" w:ascii="Times New Roman" w:hAnsi="Times New Roman" w:cs="Times New Roman"/>
                      <w:szCs w:val="21"/>
                    </w:rPr>
                    <w:t>砂石骨料生产线及产品技术指标符合GB51186《机制砂石骨料工厂设计规范》等相关标准要求。</w:t>
                  </w:r>
                  <w:r>
                    <w:rPr>
                      <w:rFonts w:hint="default" w:ascii="Times New Roman" w:hAnsi="Times New Roman" w:cs="Times New Roman"/>
                      <w:szCs w:val="21"/>
                    </w:rPr>
                    <w:t>未使用淘汰设备。</w:t>
                  </w:r>
                </w:p>
              </w:tc>
              <w:tc>
                <w:tcPr>
                  <w:tcW w:w="1056" w:type="dxa"/>
                  <w:vAlign w:val="top"/>
                </w:tcPr>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51" w:type="dxa"/>
                  <w:vMerge w:val="continue"/>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p>
              </w:tc>
              <w:tc>
                <w:tcPr>
                  <w:tcW w:w="4159" w:type="dxa"/>
                  <w:vAlign w:val="center"/>
                </w:tcPr>
                <w:p>
                  <w:pPr>
                    <w:pStyle w:val="7"/>
                    <w:numPr>
                      <w:ilvl w:val="3"/>
                      <w:numId w:val="0"/>
                    </w:numPr>
                    <w:suppressLineNumbers w:val="0"/>
                    <w:spacing w:beforeAutospacing="0" w:afterAutospacing="0" w:line="240" w:lineRule="auto"/>
                    <w:ind w:left="0" w:right="0"/>
                    <w:outlineLvl w:val="3"/>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机制砂石骨料工厂的节能设计应根据建设项目的能源使用、设备技术水平和经济性等因素，制定节能措施。</w:t>
                  </w:r>
                </w:p>
                <w:p>
                  <w:pPr>
                    <w:pStyle w:val="7"/>
                    <w:numPr>
                      <w:ilvl w:val="3"/>
                      <w:numId w:val="0"/>
                    </w:numPr>
                    <w:suppressLineNumbers w:val="0"/>
                    <w:spacing w:beforeAutospacing="0" w:afterAutospacing="0" w:line="240" w:lineRule="auto"/>
                    <w:ind w:left="0" w:right="0"/>
                    <w:outlineLvl w:val="3"/>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生产设备的配置应与砂石骨料工厂的生产规模相适应，满足砂石骨料生产工艺要求，优选大型设备，减少设备台数,降低总装机功率。物料输送应采用带式输送机。</w:t>
                  </w:r>
                </w:p>
              </w:tc>
              <w:tc>
                <w:tcPr>
                  <w:tcW w:w="2914" w:type="dxa"/>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szCs w:val="21"/>
                    </w:rPr>
                    <w:t>本项目节能设计为</w:t>
                  </w:r>
                  <w:r>
                    <w:rPr>
                      <w:rFonts w:hint="default" w:ascii="Times New Roman" w:hAnsi="Times New Roman" w:cs="Times New Roman"/>
                      <w:szCs w:val="21"/>
                    </w:rPr>
                    <w:t>根据建设项目的能源使用、设备技术水平和经济性等因素，制定</w:t>
                  </w:r>
                  <w:r>
                    <w:rPr>
                      <w:rFonts w:hint="default" w:ascii="Times New Roman" w:hAnsi="Times New Roman" w:cs="Times New Roman"/>
                      <w:szCs w:val="21"/>
                    </w:rPr>
                    <w:t>的</w:t>
                  </w:r>
                  <w:r>
                    <w:rPr>
                      <w:rFonts w:hint="default" w:ascii="Times New Roman" w:hAnsi="Times New Roman" w:cs="Times New Roman"/>
                      <w:szCs w:val="21"/>
                    </w:rPr>
                    <w:t>节能措施</w:t>
                  </w:r>
                  <w:r>
                    <w:rPr>
                      <w:rFonts w:hint="default" w:ascii="Times New Roman" w:hAnsi="Times New Roman" w:cs="Times New Roman"/>
                      <w:szCs w:val="21"/>
                    </w:rPr>
                    <w:t>。</w:t>
                  </w:r>
                  <w:r>
                    <w:rPr>
                      <w:rFonts w:hint="default" w:ascii="Times New Roman" w:hAnsi="Times New Roman" w:cs="Times New Roman"/>
                      <w:szCs w:val="21"/>
                    </w:rPr>
                    <w:t>生产设备的配置应与砂石骨料工厂的生产规模相适应，满足砂石骨料生产工艺要求</w:t>
                  </w:r>
                  <w:r>
                    <w:rPr>
                      <w:rFonts w:hint="default" w:ascii="Times New Roman" w:hAnsi="Times New Roman" w:cs="Times New Roman"/>
                      <w:szCs w:val="21"/>
                    </w:rPr>
                    <w:t>，</w:t>
                  </w:r>
                  <w:r>
                    <w:rPr>
                      <w:rFonts w:hint="default" w:ascii="Times New Roman" w:hAnsi="Times New Roman" w:cs="Times New Roman"/>
                      <w:szCs w:val="21"/>
                    </w:rPr>
                    <w:t>物料输送采用带式输送机</w:t>
                  </w:r>
                  <w:r>
                    <w:rPr>
                      <w:rFonts w:hint="default" w:ascii="Times New Roman" w:hAnsi="Times New Roman" w:cs="Times New Roman"/>
                      <w:szCs w:val="21"/>
                    </w:rPr>
                    <w:t>。</w:t>
                  </w:r>
                </w:p>
              </w:tc>
              <w:tc>
                <w:tcPr>
                  <w:tcW w:w="1056" w:type="dxa"/>
                  <w:vAlign w:val="top"/>
                </w:tcPr>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jc w:val="center"/>
              </w:trPr>
              <w:tc>
                <w:tcPr>
                  <w:tcW w:w="651" w:type="dxa"/>
                  <w:vMerge w:val="restart"/>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p>
                <w:p>
                  <w:pPr>
                    <w:keepNext w:val="0"/>
                    <w:keepLines w:val="0"/>
                    <w:suppressLineNumbers w:val="0"/>
                    <w:spacing w:before="0" w:beforeAutospacing="0" w:after="0" w:afterAutospacing="0"/>
                    <w:ind w:left="0" w:right="0"/>
                    <w:rPr>
                      <w:rFonts w:hint="default" w:ascii="Times New Roman" w:hAnsi="Times New Roman" w:cs="Times New Roman"/>
                      <w:b/>
                      <w:bCs/>
                      <w:szCs w:val="21"/>
                    </w:rPr>
                  </w:pPr>
                </w:p>
                <w:p>
                  <w:pPr>
                    <w:keepNext w:val="0"/>
                    <w:keepLines w:val="0"/>
                    <w:suppressLineNumbers w:val="0"/>
                    <w:spacing w:before="0" w:beforeAutospacing="0" w:after="0" w:afterAutospacing="0"/>
                    <w:ind w:left="0" w:right="0"/>
                    <w:rPr>
                      <w:rFonts w:hint="default" w:ascii="Times New Roman" w:hAnsi="Times New Roman" w:cs="Times New Roman"/>
                      <w:b/>
                      <w:bCs/>
                      <w:szCs w:val="21"/>
                    </w:rPr>
                  </w:pPr>
                </w:p>
                <w:p>
                  <w:pPr>
                    <w:keepNext w:val="0"/>
                    <w:keepLines w:val="0"/>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b/>
                      <w:bCs/>
                      <w:szCs w:val="21"/>
                    </w:rPr>
                    <w:t>质</w:t>
                  </w:r>
                </w:p>
                <w:p>
                  <w:pPr>
                    <w:keepNext w:val="0"/>
                    <w:keepLines w:val="0"/>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b/>
                      <w:bCs/>
                      <w:szCs w:val="21"/>
                    </w:rPr>
                    <w:t>量</w:t>
                  </w:r>
                </w:p>
                <w:p>
                  <w:pPr>
                    <w:keepNext w:val="0"/>
                    <w:keepLines w:val="0"/>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b/>
                      <w:bCs/>
                      <w:szCs w:val="21"/>
                    </w:rPr>
                    <w:t>管 理</w:t>
                  </w:r>
                </w:p>
              </w:tc>
              <w:tc>
                <w:tcPr>
                  <w:tcW w:w="4159" w:type="dxa"/>
                  <w:vAlign w:val="center"/>
                </w:tcPr>
                <w:p>
                  <w:pPr>
                    <w:pStyle w:val="7"/>
                    <w:numPr>
                      <w:ilvl w:val="3"/>
                      <w:numId w:val="0"/>
                    </w:numPr>
                    <w:suppressLineNumbers w:val="0"/>
                    <w:spacing w:beforeAutospacing="0" w:afterAutospacing="0" w:line="240" w:lineRule="auto"/>
                    <w:ind w:left="0" w:right="0"/>
                    <w:outlineLvl w:val="3"/>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机制、天然砂石骨料质量应符合GB/T 14685《建设用卵石、碎石》、GB/T 14684《建设用砂》等标准要求。</w:t>
                  </w:r>
                </w:p>
              </w:tc>
              <w:tc>
                <w:tcPr>
                  <w:tcW w:w="2914" w:type="dxa"/>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szCs w:val="21"/>
                    </w:rPr>
                    <w:t>本项目</w:t>
                  </w:r>
                  <w:r>
                    <w:rPr>
                      <w:rFonts w:hint="default" w:ascii="Times New Roman" w:hAnsi="Times New Roman" w:cs="Times New Roman"/>
                      <w:szCs w:val="21"/>
                    </w:rPr>
                    <w:t>机制、天然砂石骨料质量符合GB/T 14685《建设用卵石、碎石》、GB/T 14684《建设用砂》等标准要求。</w:t>
                  </w:r>
                </w:p>
              </w:tc>
              <w:tc>
                <w:tcPr>
                  <w:tcW w:w="1056" w:type="dxa"/>
                  <w:vAlign w:val="top"/>
                </w:tcPr>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88" w:hRule="atLeast"/>
                <w:jc w:val="center"/>
              </w:trPr>
              <w:tc>
                <w:tcPr>
                  <w:tcW w:w="651" w:type="dxa"/>
                  <w:vMerge w:val="continue"/>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p>
              </w:tc>
              <w:tc>
                <w:tcPr>
                  <w:tcW w:w="4159" w:type="dxa"/>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机制、天然砂石应按GB/T14685和GB/T14684要求进行出厂检测，依据供需双方协商要求可增加相应岀厂检验项目，每批产品出厂应随货签发出厂检验报告单。机制、天然砂石出厂检验、型式检验项目和组批应符合有关标准要求</w:t>
                  </w:r>
                  <w:r>
                    <w:rPr>
                      <w:rFonts w:hint="default" w:ascii="Times New Roman" w:hAnsi="Times New Roman" w:cs="Times New Roman"/>
                      <w:szCs w:val="21"/>
                    </w:rPr>
                    <w:t>，</w:t>
                  </w:r>
                  <w:r>
                    <w:rPr>
                      <w:rFonts w:hint="default" w:ascii="Times New Roman" w:hAnsi="Times New Roman" w:cs="Times New Roman"/>
                      <w:szCs w:val="21"/>
                    </w:rPr>
                    <w:t>砂按分类、规格、类别及日产量分别编号和取样，石按分类、类别、公称粒径及日产量分别编号和取样。</w:t>
                  </w:r>
                </w:p>
              </w:tc>
              <w:tc>
                <w:tcPr>
                  <w:tcW w:w="2914" w:type="dxa"/>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szCs w:val="21"/>
                    </w:rPr>
                    <w:t>本项目砂石</w:t>
                  </w:r>
                  <w:r>
                    <w:rPr>
                      <w:rFonts w:hint="default" w:ascii="Times New Roman" w:hAnsi="Times New Roman" w:cs="Times New Roman"/>
                      <w:szCs w:val="21"/>
                    </w:rPr>
                    <w:t>按GB/T14685和GB/T14684要求进行出厂检测</w:t>
                  </w:r>
                  <w:r>
                    <w:rPr>
                      <w:rFonts w:hint="default" w:ascii="Times New Roman" w:hAnsi="Times New Roman" w:cs="Times New Roman"/>
                      <w:szCs w:val="21"/>
                    </w:rPr>
                    <w:t>，</w:t>
                  </w:r>
                  <w:r>
                    <w:rPr>
                      <w:rFonts w:hint="default" w:ascii="Times New Roman" w:hAnsi="Times New Roman" w:cs="Times New Roman"/>
                      <w:szCs w:val="21"/>
                    </w:rPr>
                    <w:t>机制、天然砂石出厂检验、型式检验项目和组批应符合有关标准要求</w:t>
                  </w:r>
                  <w:r>
                    <w:rPr>
                      <w:rFonts w:hint="default" w:ascii="Times New Roman" w:hAnsi="Times New Roman" w:cs="Times New Roman"/>
                      <w:szCs w:val="21"/>
                    </w:rPr>
                    <w:t>，</w:t>
                  </w:r>
                  <w:r>
                    <w:rPr>
                      <w:rFonts w:hint="default" w:ascii="Times New Roman" w:hAnsi="Times New Roman" w:cs="Times New Roman"/>
                      <w:szCs w:val="21"/>
                    </w:rPr>
                    <w:t>砂按分类、规格、类别及日产量分别编号和取样，石按分类、类别、公称粒径及日产量分别编号和取样。</w:t>
                  </w:r>
                </w:p>
              </w:tc>
              <w:tc>
                <w:tcPr>
                  <w:tcW w:w="1056" w:type="dxa"/>
                  <w:vAlign w:val="top"/>
                </w:tcPr>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99" w:hRule="atLeast"/>
                <w:jc w:val="center"/>
              </w:trPr>
              <w:tc>
                <w:tcPr>
                  <w:tcW w:w="651" w:type="dxa"/>
                  <w:vMerge w:val="continue"/>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p>
              </w:tc>
              <w:tc>
                <w:tcPr>
                  <w:tcW w:w="4159" w:type="dxa"/>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砂、石产品分级分仓储存，各类产品应按分类、规格、类别分别运输、堆放和销售，防止人为碾压、混料及污染。</w:t>
                  </w:r>
                </w:p>
              </w:tc>
              <w:tc>
                <w:tcPr>
                  <w:tcW w:w="2914" w:type="dxa"/>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szCs w:val="21"/>
                    </w:rPr>
                    <w:t>项目砂石产品分级堆放，但未分仓储存，拟采取分仓堆放后，分别运输、堆放和销售，可防止人为碾压、混料及污染。</w:t>
                  </w:r>
                </w:p>
              </w:tc>
              <w:tc>
                <w:tcPr>
                  <w:tcW w:w="1056" w:type="dxa"/>
                  <w:vAlign w:val="top"/>
                </w:tcPr>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89" w:hRule="atLeast"/>
                <w:jc w:val="center"/>
              </w:trPr>
              <w:tc>
                <w:tcPr>
                  <w:tcW w:w="651" w:type="dxa"/>
                  <w:vMerge w:val="restart"/>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p>
                <w:p>
                  <w:pPr>
                    <w:keepNext w:val="0"/>
                    <w:keepLines w:val="0"/>
                    <w:suppressLineNumbers w:val="0"/>
                    <w:spacing w:before="0" w:beforeAutospacing="0" w:after="0" w:afterAutospacing="0"/>
                    <w:ind w:left="0" w:right="0"/>
                    <w:rPr>
                      <w:rFonts w:hint="default" w:ascii="Times New Roman" w:hAnsi="Times New Roman" w:cs="Times New Roman"/>
                      <w:b/>
                      <w:bCs/>
                      <w:szCs w:val="21"/>
                    </w:rPr>
                  </w:pPr>
                </w:p>
                <w:p>
                  <w:pPr>
                    <w:keepNext w:val="0"/>
                    <w:keepLines w:val="0"/>
                    <w:suppressLineNumbers w:val="0"/>
                    <w:spacing w:before="0" w:beforeAutospacing="0" w:after="0" w:afterAutospacing="0"/>
                    <w:ind w:left="0" w:right="0"/>
                    <w:rPr>
                      <w:rFonts w:hint="default" w:ascii="Times New Roman" w:hAnsi="Times New Roman" w:cs="Times New Roman"/>
                      <w:b/>
                      <w:bCs/>
                      <w:szCs w:val="21"/>
                    </w:rPr>
                  </w:pPr>
                </w:p>
                <w:p>
                  <w:pPr>
                    <w:keepNext w:val="0"/>
                    <w:keepLines w:val="0"/>
                    <w:suppressLineNumbers w:val="0"/>
                    <w:spacing w:before="0" w:beforeAutospacing="0" w:after="0" w:afterAutospacing="0"/>
                    <w:ind w:left="0" w:right="0"/>
                    <w:rPr>
                      <w:rFonts w:hint="default" w:ascii="Times New Roman" w:hAnsi="Times New Roman" w:cs="Times New Roman"/>
                      <w:b/>
                      <w:bCs/>
                      <w:szCs w:val="21"/>
                    </w:rPr>
                  </w:pPr>
                </w:p>
                <w:p>
                  <w:pPr>
                    <w:keepNext w:val="0"/>
                    <w:keepLines w:val="0"/>
                    <w:suppressLineNumbers w:val="0"/>
                    <w:spacing w:before="0" w:beforeAutospacing="0" w:after="0" w:afterAutospacing="0"/>
                    <w:ind w:left="0" w:right="0"/>
                    <w:rPr>
                      <w:rFonts w:hint="default" w:ascii="Times New Roman" w:hAnsi="Times New Roman" w:cs="Times New Roman"/>
                      <w:b/>
                      <w:bCs/>
                      <w:szCs w:val="21"/>
                    </w:rPr>
                  </w:pPr>
                </w:p>
                <w:p>
                  <w:pPr>
                    <w:keepNext w:val="0"/>
                    <w:keepLines w:val="0"/>
                    <w:suppressLineNumbers w:val="0"/>
                    <w:spacing w:before="0" w:beforeAutospacing="0" w:after="0" w:afterAutospacing="0"/>
                    <w:ind w:left="0" w:right="0"/>
                    <w:rPr>
                      <w:rFonts w:hint="default" w:ascii="Times New Roman" w:hAnsi="Times New Roman" w:cs="Times New Roman"/>
                      <w:b/>
                      <w:bCs/>
                      <w:szCs w:val="21"/>
                    </w:rPr>
                  </w:pPr>
                </w:p>
                <w:p>
                  <w:pPr>
                    <w:keepNext w:val="0"/>
                    <w:keepLines w:val="0"/>
                    <w:suppressLineNumbers w:val="0"/>
                    <w:spacing w:before="0" w:beforeAutospacing="0" w:after="0" w:afterAutospacing="0"/>
                    <w:ind w:left="0" w:right="0"/>
                    <w:rPr>
                      <w:rFonts w:hint="default" w:ascii="Times New Roman" w:hAnsi="Times New Roman" w:cs="Times New Roman"/>
                      <w:b/>
                      <w:bCs/>
                      <w:szCs w:val="21"/>
                    </w:rPr>
                  </w:pPr>
                </w:p>
                <w:p>
                  <w:pPr>
                    <w:keepNext w:val="0"/>
                    <w:keepLines w:val="0"/>
                    <w:suppressLineNumbers w:val="0"/>
                    <w:spacing w:before="0" w:beforeAutospacing="0" w:after="0" w:afterAutospacing="0"/>
                    <w:ind w:left="0" w:right="0"/>
                    <w:rPr>
                      <w:rFonts w:hint="default" w:ascii="Times New Roman" w:hAnsi="Times New Roman" w:cs="Times New Roman"/>
                      <w:b/>
                      <w:bCs/>
                      <w:szCs w:val="21"/>
                    </w:rPr>
                  </w:pPr>
                </w:p>
                <w:p>
                  <w:pPr>
                    <w:keepNext w:val="0"/>
                    <w:keepLines w:val="0"/>
                    <w:suppressLineNumbers w:val="0"/>
                    <w:spacing w:before="0" w:beforeAutospacing="0" w:after="0" w:afterAutospacing="0"/>
                    <w:ind w:left="0" w:right="0"/>
                    <w:rPr>
                      <w:rFonts w:hint="default" w:ascii="Times New Roman" w:hAnsi="Times New Roman" w:cs="Times New Roman"/>
                      <w:b/>
                      <w:bCs/>
                      <w:szCs w:val="21"/>
                    </w:rPr>
                  </w:pPr>
                </w:p>
                <w:p>
                  <w:pPr>
                    <w:keepNext w:val="0"/>
                    <w:keepLines w:val="0"/>
                    <w:suppressLineNumbers w:val="0"/>
                    <w:spacing w:before="0" w:beforeAutospacing="0" w:after="0" w:afterAutospacing="0"/>
                    <w:ind w:left="0" w:right="0"/>
                    <w:rPr>
                      <w:rFonts w:hint="default" w:ascii="Times New Roman" w:hAnsi="Times New Roman" w:cs="Times New Roman"/>
                      <w:b/>
                      <w:bCs/>
                      <w:szCs w:val="21"/>
                    </w:rPr>
                  </w:pPr>
                </w:p>
                <w:p>
                  <w:pPr>
                    <w:keepNext w:val="0"/>
                    <w:keepLines w:val="0"/>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b/>
                      <w:bCs/>
                      <w:szCs w:val="21"/>
                    </w:rPr>
                    <w:t>环境保护与资源综合利用</w:t>
                  </w:r>
                </w:p>
              </w:tc>
              <w:tc>
                <w:tcPr>
                  <w:tcW w:w="4159" w:type="dxa"/>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u w:val="single"/>
                    </w:rPr>
                  </w:pPr>
                  <w:r>
                    <w:rPr>
                      <w:rFonts w:hint="default" w:ascii="Times New Roman" w:hAnsi="Times New Roman" w:cs="Times New Roman"/>
                      <w:szCs w:val="21"/>
                    </w:rPr>
                    <w:t>砂石骨料企业应制订相关环境保护管理体系文件和环境突发事件应急预案等。</w:t>
                  </w:r>
                </w:p>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机制砂石骨料生产线须配套收尘装置</w:t>
                  </w:r>
                  <w:r>
                    <w:rPr>
                      <w:rFonts w:hint="default" w:ascii="Times New Roman" w:hAnsi="Times New Roman" w:cs="Times New Roman"/>
                      <w:szCs w:val="21"/>
                    </w:rPr>
                    <w:t>，</w:t>
                  </w:r>
                  <w:r>
                    <w:rPr>
                      <w:rFonts w:hint="default" w:ascii="Times New Roman" w:hAnsi="Times New Roman" w:cs="Times New Roman"/>
                      <w:szCs w:val="21"/>
                    </w:rPr>
                    <w:t>采用喷雾、洒水、全封闭皮带运输等措施。破碎加工区、中间料库、成品库等区域实现厂房全封闭，污染物排放符合GB 16297《大气污染物综合排放标准》要求。矿山开采鼓励选用湿式凿岩工艺</w:t>
                  </w:r>
                  <w:r>
                    <w:rPr>
                      <w:rFonts w:hint="default" w:ascii="Times New Roman" w:hAnsi="Times New Roman" w:cs="Times New Roman"/>
                      <w:szCs w:val="21"/>
                    </w:rPr>
                    <w:t>，</w:t>
                  </w:r>
                  <w:r>
                    <w:rPr>
                      <w:rFonts w:hint="default" w:ascii="Times New Roman" w:hAnsi="Times New Roman" w:cs="Times New Roman"/>
                      <w:szCs w:val="21"/>
                    </w:rPr>
                    <w:t>若采用干法凿岩工艺，须加设除尘装置，作业场所应采用喷雾、洒水等措施。</w:t>
                  </w:r>
                </w:p>
                <w:p>
                  <w:pPr>
                    <w:keepNext w:val="0"/>
                    <w:keepLines w:val="0"/>
                    <w:suppressLineNumbers w:val="0"/>
                    <w:spacing w:before="0" w:beforeAutospacing="0" w:after="0" w:afterAutospacing="0"/>
                    <w:ind w:left="0" w:right="0"/>
                    <w:rPr>
                      <w:rFonts w:hint="default" w:ascii="Times New Roman" w:hAnsi="Times New Roman" w:cs="Times New Roman"/>
                      <w:szCs w:val="21"/>
                      <w:u w:val="single"/>
                    </w:rPr>
                  </w:pPr>
                  <w:r>
                    <w:rPr>
                      <w:rFonts w:hint="default" w:ascii="Times New Roman" w:hAnsi="Times New Roman" w:cs="Times New Roman"/>
                      <w:szCs w:val="21"/>
                    </w:rPr>
                    <w:t>机制砂石骨料生产线须配置消声、减振、隔振等设施</w:t>
                  </w:r>
                  <w:r>
                    <w:rPr>
                      <w:rFonts w:hint="default" w:ascii="Times New Roman" w:hAnsi="Times New Roman" w:cs="Times New Roman"/>
                      <w:szCs w:val="21"/>
                    </w:rPr>
                    <w:t>，</w:t>
                  </w:r>
                  <w:r>
                    <w:rPr>
                      <w:rFonts w:hint="default" w:ascii="Times New Roman" w:hAnsi="Times New Roman" w:cs="Times New Roman"/>
                      <w:szCs w:val="21"/>
                    </w:rPr>
                    <w:t>工厂噪声应符合GB 12348《工业企业厂界环境噪声排放标准》要求。厂区污水排放符合GB8978《污水综合排放标准》二级及以上要求,湿法生产线必须设置水处理循环系统。</w:t>
                  </w:r>
                </w:p>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公用工程、环境保护设计应符合GB 51186《机制砂石骨料工厂设计规范》等有关标准规定,配套建设的环境保护</w:t>
                  </w:r>
                  <w:r>
                    <w:rPr>
                      <w:rFonts w:hint="default" w:ascii="Times New Roman" w:hAnsi="Times New Roman" w:cs="Times New Roman"/>
                      <w:kern w:val="0"/>
                      <w:szCs w:val="21"/>
                    </w:rPr>
                    <w:t>设施</w:t>
                  </w:r>
                  <w:r>
                    <w:rPr>
                      <w:rFonts w:hint="default" w:ascii="Times New Roman" w:hAnsi="Times New Roman" w:cs="Times New Roman"/>
                      <w:szCs w:val="21"/>
                    </w:rPr>
                    <w:t>应与主体工程同时设计、同时施工、同时投入使用。</w:t>
                  </w:r>
                </w:p>
              </w:tc>
              <w:tc>
                <w:tcPr>
                  <w:tcW w:w="2914" w:type="dxa"/>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szCs w:val="21"/>
                    </w:rPr>
                    <w:t>本项目正在进行相关环境保护管理体系文件和环境突发事件应急预案等，新建项目拟采取收尘装置、洒水、全封闭皮带运输等措施，破碎、筛分加工区实现封闭，大气污染物排放符合</w:t>
                  </w:r>
                  <w:r>
                    <w:rPr>
                      <w:rFonts w:hint="default" w:ascii="Times New Roman" w:hAnsi="Times New Roman" w:cs="Times New Roman"/>
                      <w:szCs w:val="21"/>
                    </w:rPr>
                    <w:t>GB 16297《大气污染物综合排放标准》要求。</w:t>
                  </w:r>
                  <w:r>
                    <w:rPr>
                      <w:rFonts w:hint="default" w:ascii="Times New Roman" w:hAnsi="Times New Roman" w:cs="Times New Roman"/>
                      <w:szCs w:val="21"/>
                    </w:rPr>
                    <w:t>矿山开采使用湿式凿岩工艺。</w:t>
                  </w:r>
                  <w:r>
                    <w:rPr>
                      <w:rFonts w:hint="default" w:ascii="Times New Roman" w:hAnsi="Times New Roman" w:cs="Times New Roman"/>
                      <w:szCs w:val="21"/>
                    </w:rPr>
                    <w:t>机制砂石骨料生产线须配置消声、减振、隔振等设施</w:t>
                  </w:r>
                  <w:r>
                    <w:rPr>
                      <w:rFonts w:hint="default" w:ascii="Times New Roman" w:hAnsi="Times New Roman" w:cs="Times New Roman"/>
                      <w:szCs w:val="21"/>
                    </w:rPr>
                    <w:t>，</w:t>
                  </w:r>
                  <w:r>
                    <w:rPr>
                      <w:rFonts w:hint="default" w:ascii="Times New Roman" w:hAnsi="Times New Roman" w:cs="Times New Roman"/>
                      <w:szCs w:val="21"/>
                    </w:rPr>
                    <w:t>工厂噪声符合GB 12348《工业企业厂界环境噪声排放标准》要求。</w:t>
                  </w:r>
                  <w:r>
                    <w:rPr>
                      <w:rFonts w:hint="default" w:ascii="Times New Roman" w:hAnsi="Times New Roman" w:cs="Times New Roman"/>
                      <w:szCs w:val="21"/>
                    </w:rPr>
                    <w:t>厂区无生产废水外排，生活污水经隔油池、化粪池处理后用做周围农肥。初期雨水沉淀后用于厂区降尘，雨季多余雨水沉淀后排至厂区西面蒸水河。</w:t>
                  </w:r>
                  <w:r>
                    <w:rPr>
                      <w:rFonts w:hint="default" w:ascii="Times New Roman" w:hAnsi="Times New Roman" w:cs="Times New Roman"/>
                      <w:szCs w:val="21"/>
                    </w:rPr>
                    <w:t>公用工程、环境保护设计符合GB 51186《机制砂石骨料工厂设计规范》等有关标准规定,配套建设的环境保护</w:t>
                  </w:r>
                  <w:r>
                    <w:rPr>
                      <w:rFonts w:hint="default" w:ascii="Times New Roman" w:hAnsi="Times New Roman" w:cs="Times New Roman"/>
                      <w:kern w:val="0"/>
                      <w:szCs w:val="21"/>
                    </w:rPr>
                    <w:t>设施</w:t>
                  </w:r>
                  <w:r>
                    <w:rPr>
                      <w:rFonts w:hint="default" w:ascii="Times New Roman" w:hAnsi="Times New Roman" w:cs="Times New Roman"/>
                      <w:szCs w:val="21"/>
                    </w:rPr>
                    <w:t>应与主体工程同时设计、同时施工、同时投入使用。</w:t>
                  </w:r>
                </w:p>
              </w:tc>
              <w:tc>
                <w:tcPr>
                  <w:tcW w:w="1056" w:type="dxa"/>
                  <w:vAlign w:val="top"/>
                </w:tcPr>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88" w:hRule="atLeast"/>
                <w:jc w:val="center"/>
              </w:trPr>
              <w:tc>
                <w:tcPr>
                  <w:tcW w:w="651" w:type="dxa"/>
                  <w:vMerge w:val="continue"/>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p>
              </w:tc>
              <w:tc>
                <w:tcPr>
                  <w:tcW w:w="4159" w:type="dxa"/>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砂石骨料生产线须配置废弃物综合利用及处置设施</w:t>
                  </w:r>
                  <w:r>
                    <w:rPr>
                      <w:rFonts w:hint="default" w:ascii="Times New Roman" w:hAnsi="Times New Roman" w:cs="Times New Roman"/>
                      <w:szCs w:val="21"/>
                    </w:rPr>
                    <w:t>，</w:t>
                  </w:r>
                  <w:r>
                    <w:rPr>
                      <w:rFonts w:hint="default" w:ascii="Times New Roman" w:hAnsi="Times New Roman" w:cs="Times New Roman"/>
                      <w:szCs w:val="21"/>
                    </w:rPr>
                    <w:t>矿山开采应选择资源节约型、环境友好型开发方式，最大限度减少对自然环境的破坏，符合区域生态建设要求。实现资源分级利用、优质优用和综合利用</w:t>
                  </w:r>
                  <w:r>
                    <w:rPr>
                      <w:rFonts w:hint="default" w:ascii="Times New Roman" w:hAnsi="Times New Roman" w:cs="Times New Roman"/>
                      <w:szCs w:val="21"/>
                    </w:rPr>
                    <w:t>，</w:t>
                  </w:r>
                  <w:r>
                    <w:rPr>
                      <w:rFonts w:hint="default" w:ascii="Times New Roman" w:hAnsi="Times New Roman" w:cs="Times New Roman"/>
                      <w:szCs w:val="21"/>
                    </w:rPr>
                    <w:t>对矿石的顶板、夹层等进行综合利用。鼓励企业利用尾矿、废石、工业和建筑垃圾开发生产满足相关要求的砂石骨料。</w:t>
                  </w:r>
                </w:p>
              </w:tc>
              <w:tc>
                <w:tcPr>
                  <w:tcW w:w="2914" w:type="dxa"/>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szCs w:val="21"/>
                    </w:rPr>
                    <w:t>砂石骨料生产线</w:t>
                  </w:r>
                  <w:r>
                    <w:rPr>
                      <w:rFonts w:hint="default" w:ascii="Times New Roman" w:hAnsi="Times New Roman" w:cs="Times New Roman"/>
                      <w:szCs w:val="21"/>
                    </w:rPr>
                    <w:t>砂石骨料生产线须配置废弃物综合利用及处置设施</w:t>
                  </w:r>
                  <w:r>
                    <w:rPr>
                      <w:rFonts w:hint="default" w:ascii="Times New Roman" w:hAnsi="Times New Roman" w:cs="Times New Roman"/>
                      <w:szCs w:val="21"/>
                    </w:rPr>
                    <w:t>，</w:t>
                  </w:r>
                  <w:r>
                    <w:rPr>
                      <w:rFonts w:hint="default" w:ascii="Times New Roman" w:hAnsi="Times New Roman" w:cs="Times New Roman"/>
                      <w:szCs w:val="21"/>
                    </w:rPr>
                    <w:t>符合区域生态建设要求。实现资源分级利用、优质优用和综合利用</w:t>
                  </w:r>
                  <w:r>
                    <w:rPr>
                      <w:rFonts w:hint="default" w:ascii="Times New Roman" w:hAnsi="Times New Roman" w:cs="Times New Roman"/>
                      <w:szCs w:val="21"/>
                    </w:rPr>
                    <w:t>，</w:t>
                  </w:r>
                  <w:r>
                    <w:rPr>
                      <w:rFonts w:hint="default" w:ascii="Times New Roman" w:hAnsi="Times New Roman" w:cs="Times New Roman"/>
                      <w:szCs w:val="21"/>
                    </w:rPr>
                    <w:t>对矿石的顶板、夹层等进行综合利用。</w:t>
                  </w:r>
                </w:p>
              </w:tc>
              <w:tc>
                <w:tcPr>
                  <w:tcW w:w="1056" w:type="dxa"/>
                  <w:vAlign w:val="top"/>
                </w:tcPr>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93" w:hRule="atLeast"/>
                <w:jc w:val="center"/>
              </w:trPr>
              <w:tc>
                <w:tcPr>
                  <w:tcW w:w="651" w:type="dxa"/>
                  <w:vMerge w:val="restart"/>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p>
                <w:p>
                  <w:pPr>
                    <w:keepNext w:val="0"/>
                    <w:keepLines w:val="0"/>
                    <w:suppressLineNumbers w:val="0"/>
                    <w:spacing w:before="0" w:beforeAutospacing="0" w:after="0" w:afterAutospacing="0"/>
                    <w:ind w:left="0" w:right="0"/>
                    <w:rPr>
                      <w:rFonts w:hint="default" w:ascii="Times New Roman" w:hAnsi="Times New Roman" w:cs="Times New Roman"/>
                      <w:b/>
                      <w:bCs/>
                      <w:szCs w:val="21"/>
                    </w:rPr>
                  </w:pPr>
                </w:p>
                <w:p>
                  <w:pPr>
                    <w:keepNext w:val="0"/>
                    <w:keepLines w:val="0"/>
                    <w:suppressLineNumbers w:val="0"/>
                    <w:spacing w:before="0" w:beforeAutospacing="0" w:after="0" w:afterAutospacing="0"/>
                    <w:ind w:left="0" w:right="0"/>
                    <w:rPr>
                      <w:rFonts w:hint="default" w:ascii="Times New Roman" w:hAnsi="Times New Roman" w:cs="Times New Roman"/>
                      <w:b/>
                      <w:bCs/>
                      <w:szCs w:val="21"/>
                    </w:rPr>
                  </w:pPr>
                </w:p>
                <w:p>
                  <w:pPr>
                    <w:keepNext w:val="0"/>
                    <w:keepLines w:val="0"/>
                    <w:suppressLineNumbers w:val="0"/>
                    <w:spacing w:before="0" w:beforeAutospacing="0" w:after="0" w:afterAutospacing="0"/>
                    <w:ind w:left="0" w:right="0"/>
                    <w:rPr>
                      <w:rFonts w:hint="default" w:ascii="Times New Roman" w:hAnsi="Times New Roman" w:cs="Times New Roman"/>
                      <w:b/>
                      <w:bCs/>
                      <w:szCs w:val="21"/>
                    </w:rPr>
                  </w:pPr>
                </w:p>
                <w:p>
                  <w:pPr>
                    <w:keepNext w:val="0"/>
                    <w:keepLines w:val="0"/>
                    <w:suppressLineNumbers w:val="0"/>
                    <w:spacing w:before="0" w:beforeAutospacing="0" w:after="0" w:afterAutospacing="0"/>
                    <w:ind w:left="0" w:right="0"/>
                    <w:rPr>
                      <w:rFonts w:hint="default" w:ascii="Times New Roman" w:hAnsi="Times New Roman" w:cs="Times New Roman"/>
                      <w:b/>
                      <w:bCs/>
                      <w:szCs w:val="21"/>
                    </w:rPr>
                  </w:pPr>
                </w:p>
                <w:p>
                  <w:pPr>
                    <w:keepNext w:val="0"/>
                    <w:keepLines w:val="0"/>
                    <w:suppressLineNumbers w:val="0"/>
                    <w:spacing w:before="0" w:beforeAutospacing="0" w:after="0" w:afterAutospacing="0"/>
                    <w:ind w:left="0" w:right="0"/>
                    <w:rPr>
                      <w:rFonts w:hint="default" w:ascii="Times New Roman" w:hAnsi="Times New Roman" w:cs="Times New Roman"/>
                      <w:b/>
                      <w:bCs/>
                      <w:szCs w:val="21"/>
                    </w:rPr>
                  </w:pPr>
                </w:p>
                <w:p>
                  <w:pPr>
                    <w:keepNext w:val="0"/>
                    <w:keepLines w:val="0"/>
                    <w:suppressLineNumbers w:val="0"/>
                    <w:spacing w:before="0" w:beforeAutospacing="0" w:after="0" w:afterAutospacing="0"/>
                    <w:ind w:left="0" w:right="0"/>
                    <w:rPr>
                      <w:rFonts w:hint="default" w:ascii="Times New Roman" w:hAnsi="Times New Roman" w:cs="Times New Roman"/>
                      <w:b/>
                      <w:bCs/>
                      <w:szCs w:val="21"/>
                    </w:rPr>
                  </w:pPr>
                </w:p>
                <w:p>
                  <w:pPr>
                    <w:keepNext w:val="0"/>
                    <w:keepLines w:val="0"/>
                    <w:suppressLineNumbers w:val="0"/>
                    <w:spacing w:before="0" w:beforeAutospacing="0" w:after="0" w:afterAutospacing="0"/>
                    <w:ind w:left="0" w:right="0"/>
                    <w:rPr>
                      <w:rFonts w:hint="default" w:ascii="Times New Roman" w:hAnsi="Times New Roman" w:cs="Times New Roman"/>
                      <w:b/>
                      <w:bCs/>
                      <w:szCs w:val="21"/>
                    </w:rPr>
                  </w:pPr>
                </w:p>
                <w:p>
                  <w:pPr>
                    <w:keepNext w:val="0"/>
                    <w:keepLines w:val="0"/>
                    <w:suppressLineNumbers w:val="0"/>
                    <w:spacing w:before="0" w:beforeAutospacing="0" w:after="0" w:afterAutospacing="0"/>
                    <w:ind w:left="0" w:right="0"/>
                    <w:rPr>
                      <w:rFonts w:hint="default" w:ascii="Times New Roman" w:hAnsi="Times New Roman" w:cs="Times New Roman"/>
                      <w:b/>
                      <w:bCs/>
                      <w:szCs w:val="21"/>
                    </w:rPr>
                  </w:pPr>
                </w:p>
                <w:p>
                  <w:pPr>
                    <w:keepNext w:val="0"/>
                    <w:keepLines w:val="0"/>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b/>
                      <w:bCs/>
                      <w:szCs w:val="21"/>
                    </w:rPr>
                    <w:t>安全生产和社会责任</w:t>
                  </w:r>
                </w:p>
              </w:tc>
              <w:tc>
                <w:tcPr>
                  <w:tcW w:w="4159" w:type="dxa"/>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符合有关安全生产法律法规要求，厂貌整洁，标识、标牌等规范统一，各类报表、台账、档案资料齐全并保存完整, 建立生产、安全、监控、财务、物流运输等信息化管理系统。</w:t>
                  </w:r>
                </w:p>
              </w:tc>
              <w:tc>
                <w:tcPr>
                  <w:tcW w:w="2914" w:type="dxa"/>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szCs w:val="21"/>
                    </w:rPr>
                    <w:t>项目</w:t>
                  </w:r>
                  <w:r>
                    <w:rPr>
                      <w:rFonts w:hint="default" w:ascii="Times New Roman" w:hAnsi="Times New Roman" w:cs="Times New Roman"/>
                      <w:szCs w:val="21"/>
                    </w:rPr>
                    <w:t>符合有关安全生产法律法规要求，厂貌整洁，标识、标牌等规范统一，各类报表、台账、档案资料齐全并保存完整, 建立生产、安全、监控、财务、物流运输等信息化管理系统。</w:t>
                  </w:r>
                </w:p>
              </w:tc>
              <w:tc>
                <w:tcPr>
                  <w:tcW w:w="1056" w:type="dxa"/>
                  <w:vAlign w:val="top"/>
                </w:tcPr>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88" w:hRule="atLeast"/>
                <w:jc w:val="center"/>
              </w:trPr>
              <w:tc>
                <w:tcPr>
                  <w:tcW w:w="651" w:type="dxa"/>
                  <w:vMerge w:val="continue"/>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p>
              </w:tc>
              <w:tc>
                <w:tcPr>
                  <w:tcW w:w="4159" w:type="dxa"/>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实行安全生产标准化管理</w:t>
                  </w:r>
                  <w:r>
                    <w:rPr>
                      <w:rFonts w:hint="default" w:ascii="Times New Roman" w:hAnsi="Times New Roman" w:cs="Times New Roman"/>
                      <w:szCs w:val="21"/>
                    </w:rPr>
                    <w:t>，</w:t>
                  </w:r>
                  <w:r>
                    <w:rPr>
                      <w:rFonts w:hint="default" w:ascii="Times New Roman" w:hAnsi="Times New Roman" w:cs="Times New Roman"/>
                      <w:szCs w:val="21"/>
                    </w:rPr>
                    <w:t>符合AQ/T9006《企业安全生产标准化基本规范》要求，</w:t>
                  </w:r>
                  <w:r>
                    <w:rPr>
                      <w:rFonts w:hint="default" w:ascii="Times New Roman" w:hAnsi="Times New Roman" w:cs="Times New Roman"/>
                      <w:kern w:val="0"/>
                      <w:szCs w:val="21"/>
                    </w:rPr>
                    <w:t>建立健全安全生产、职业病防治责任制，制订完备的安全生产规章制度和操作规程，配备符合规定的职业病防治设施,建立职业健康安全管理体系。</w:t>
                  </w:r>
                </w:p>
              </w:tc>
              <w:tc>
                <w:tcPr>
                  <w:tcW w:w="2914" w:type="dxa"/>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szCs w:val="21"/>
                    </w:rPr>
                    <w:t>项目</w:t>
                  </w:r>
                  <w:r>
                    <w:rPr>
                      <w:rFonts w:hint="default" w:ascii="Times New Roman" w:hAnsi="Times New Roman" w:cs="Times New Roman"/>
                      <w:szCs w:val="21"/>
                    </w:rPr>
                    <w:t>实行安全生产标准化管理</w:t>
                  </w:r>
                  <w:r>
                    <w:rPr>
                      <w:rFonts w:hint="default" w:ascii="Times New Roman" w:hAnsi="Times New Roman" w:cs="Times New Roman"/>
                      <w:szCs w:val="21"/>
                    </w:rPr>
                    <w:t>，</w:t>
                  </w:r>
                  <w:r>
                    <w:rPr>
                      <w:rFonts w:hint="default" w:ascii="Times New Roman" w:hAnsi="Times New Roman" w:cs="Times New Roman"/>
                      <w:szCs w:val="21"/>
                    </w:rPr>
                    <w:t>符合AQ/T9006《企业安全生产标准化基本规范》要求，</w:t>
                  </w:r>
                  <w:r>
                    <w:rPr>
                      <w:rFonts w:hint="default" w:ascii="Times New Roman" w:hAnsi="Times New Roman" w:cs="Times New Roman"/>
                      <w:kern w:val="0"/>
                      <w:szCs w:val="21"/>
                    </w:rPr>
                    <w:t>建立健全安全生产、职业病防治责任制，制订完备的安全生产规章制度和操作规程，配备符合规定的职业病防治设施</w:t>
                  </w:r>
                  <w:r>
                    <w:rPr>
                      <w:rFonts w:hint="default" w:ascii="Times New Roman" w:hAnsi="Times New Roman" w:cs="Times New Roman"/>
                      <w:kern w:val="0"/>
                      <w:szCs w:val="21"/>
                    </w:rPr>
                    <w:t>，</w:t>
                  </w:r>
                  <w:r>
                    <w:rPr>
                      <w:rFonts w:hint="default" w:ascii="Times New Roman" w:hAnsi="Times New Roman" w:cs="Times New Roman"/>
                      <w:kern w:val="0"/>
                      <w:szCs w:val="21"/>
                    </w:rPr>
                    <w:t>建立职业健康安全管理体系。</w:t>
                  </w:r>
                </w:p>
              </w:tc>
              <w:tc>
                <w:tcPr>
                  <w:tcW w:w="1056" w:type="dxa"/>
                  <w:vAlign w:val="top"/>
                </w:tcPr>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99" w:hRule="atLeast"/>
                <w:jc w:val="center"/>
              </w:trPr>
              <w:tc>
                <w:tcPr>
                  <w:tcW w:w="651" w:type="dxa"/>
                  <w:vMerge w:val="continue"/>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p>
              </w:tc>
              <w:tc>
                <w:tcPr>
                  <w:tcW w:w="4159" w:type="dxa"/>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kern w:val="0"/>
                      <w:szCs w:val="21"/>
                    </w:rPr>
                    <w:t>新建和改扩建项目安全生产设施及职业病防护设施应</w:t>
                  </w:r>
                  <w:r>
                    <w:rPr>
                      <w:rFonts w:hint="default" w:ascii="Times New Roman" w:hAnsi="Times New Roman" w:cs="Times New Roman"/>
                      <w:szCs w:val="21"/>
                    </w:rPr>
                    <w:t>与主体工程同时设计、同时施工和同时投入使用。有重大危险源辩识、评估、监控措施和应急预案。</w:t>
                  </w:r>
                </w:p>
              </w:tc>
              <w:tc>
                <w:tcPr>
                  <w:tcW w:w="2914" w:type="dxa"/>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szCs w:val="21"/>
                    </w:rPr>
                    <w:t>本项目</w:t>
                  </w:r>
                  <w:r>
                    <w:rPr>
                      <w:rFonts w:hint="default" w:ascii="Times New Roman" w:hAnsi="Times New Roman" w:cs="Times New Roman"/>
                      <w:kern w:val="0"/>
                      <w:szCs w:val="21"/>
                    </w:rPr>
                    <w:t>安全生产设施及职业病防护设施</w:t>
                  </w:r>
                  <w:r>
                    <w:rPr>
                      <w:rFonts w:hint="default" w:ascii="Times New Roman" w:hAnsi="Times New Roman" w:cs="Times New Roman"/>
                      <w:szCs w:val="21"/>
                    </w:rPr>
                    <w:t>与主体工程同时设计、同时施工和同时投入使用。</w:t>
                  </w:r>
                </w:p>
              </w:tc>
              <w:tc>
                <w:tcPr>
                  <w:tcW w:w="1056" w:type="dxa"/>
                  <w:vAlign w:val="top"/>
                </w:tcPr>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2" w:hRule="atLeast"/>
                <w:jc w:val="center"/>
              </w:trPr>
              <w:tc>
                <w:tcPr>
                  <w:tcW w:w="651" w:type="dxa"/>
                  <w:vMerge w:val="continue"/>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p>
              </w:tc>
              <w:tc>
                <w:tcPr>
                  <w:tcW w:w="4159" w:type="dxa"/>
                  <w:vAlign w:val="center"/>
                </w:tcPr>
                <w:p>
                  <w:pPr>
                    <w:keepNext w:val="0"/>
                    <w:keepLines w:val="0"/>
                    <w:suppressLineNumbers w:val="0"/>
                    <w:spacing w:before="0" w:beforeAutospacing="0" w:after="0" w:afterAutospacing="0"/>
                    <w:ind w:left="0" w:right="0"/>
                    <w:rPr>
                      <w:rFonts w:hint="default" w:ascii="Times New Roman" w:hAnsi="Times New Roman" w:cs="Times New Roman"/>
                      <w:kern w:val="0"/>
                      <w:szCs w:val="21"/>
                    </w:rPr>
                  </w:pPr>
                  <w:r>
                    <w:rPr>
                      <w:rFonts w:hint="default" w:ascii="Times New Roman" w:hAnsi="Times New Roman" w:cs="Times New Roman"/>
                      <w:szCs w:val="21"/>
                    </w:rPr>
                    <w:t>依法纳税，不拖欠职工工资，按期足额缴纳养老、医疗、工伤和失业等保险。</w:t>
                  </w:r>
                </w:p>
              </w:tc>
              <w:tc>
                <w:tcPr>
                  <w:tcW w:w="2914" w:type="dxa"/>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szCs w:val="21"/>
                    </w:rPr>
                    <w:t>本项目</w:t>
                  </w:r>
                  <w:r>
                    <w:rPr>
                      <w:rFonts w:hint="default" w:ascii="Times New Roman" w:hAnsi="Times New Roman" w:cs="Times New Roman"/>
                      <w:szCs w:val="21"/>
                    </w:rPr>
                    <w:t>依法纳税，不拖欠职工工资，按期足额缴纳养老、医疗、工伤和失业等保险。</w:t>
                  </w:r>
                </w:p>
              </w:tc>
              <w:tc>
                <w:tcPr>
                  <w:tcW w:w="1056" w:type="dxa"/>
                  <w:vAlign w:val="top"/>
                </w:tcPr>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51" w:type="dxa"/>
                  <w:vMerge w:val="continue"/>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p>
              </w:tc>
              <w:tc>
                <w:tcPr>
                  <w:tcW w:w="4159" w:type="dxa"/>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kern w:val="0"/>
                      <w:szCs w:val="21"/>
                    </w:rPr>
                    <w:t>建立健全</w:t>
                  </w:r>
                  <w:r>
                    <w:rPr>
                      <w:rFonts w:hint="default" w:ascii="Times New Roman" w:hAnsi="Times New Roman" w:cs="Times New Roman"/>
                      <w:szCs w:val="21"/>
                    </w:rPr>
                    <w:t>设备管理</w:t>
                  </w:r>
                  <w:r>
                    <w:rPr>
                      <w:rFonts w:hint="default" w:ascii="Times New Roman" w:hAnsi="Times New Roman" w:cs="Times New Roman"/>
                      <w:kern w:val="0"/>
                      <w:szCs w:val="21"/>
                    </w:rPr>
                    <w:t>制度和责任制，制订相应操作规程。</w:t>
                  </w:r>
                  <w:r>
                    <w:rPr>
                      <w:rFonts w:hint="default" w:ascii="Times New Roman" w:hAnsi="Times New Roman" w:cs="Times New Roman"/>
                      <w:szCs w:val="21"/>
                    </w:rPr>
                    <w:t>生产设备的设计与安装应符合GB/T 8196《机械安全  防护装置  固定式和活动式防护装置设计与制造一般要求》、GB5083《生产设备安全卫生设计总则》等标准要求</w:t>
                  </w:r>
                  <w:r>
                    <w:rPr>
                      <w:rFonts w:hint="default" w:ascii="Times New Roman" w:hAnsi="Times New Roman" w:cs="Times New Roman"/>
                      <w:szCs w:val="21"/>
                    </w:rPr>
                    <w:t>,</w:t>
                  </w:r>
                  <w:r>
                    <w:rPr>
                      <w:rFonts w:hint="default" w:ascii="Times New Roman" w:hAnsi="Times New Roman" w:cs="Times New Roman"/>
                      <w:szCs w:val="21"/>
                    </w:rPr>
                    <w:t>所有设备的传动部件应设防护罩。</w:t>
                  </w:r>
                </w:p>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工作平台、通道应设置安全防护设施，安全防护设施应符合GB 4053.1《固定式钢梯及平台安全要求》。电力装置的防火、防燃设计应符合GB50058《爆炸和火灾危险环境电力装置设计规范》等标准规定。</w:t>
                  </w:r>
                </w:p>
              </w:tc>
              <w:tc>
                <w:tcPr>
                  <w:tcW w:w="2914" w:type="dxa"/>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本项目</w:t>
                  </w:r>
                  <w:r>
                    <w:rPr>
                      <w:rFonts w:hint="default" w:ascii="Times New Roman" w:hAnsi="Times New Roman" w:cs="Times New Roman"/>
                      <w:kern w:val="0"/>
                      <w:szCs w:val="21"/>
                    </w:rPr>
                    <w:t>建立健全</w:t>
                  </w:r>
                  <w:r>
                    <w:rPr>
                      <w:rFonts w:hint="default" w:ascii="Times New Roman" w:hAnsi="Times New Roman" w:cs="Times New Roman"/>
                      <w:szCs w:val="21"/>
                    </w:rPr>
                    <w:t>设备管理</w:t>
                  </w:r>
                  <w:r>
                    <w:rPr>
                      <w:rFonts w:hint="default" w:ascii="Times New Roman" w:hAnsi="Times New Roman" w:cs="Times New Roman"/>
                      <w:kern w:val="0"/>
                      <w:szCs w:val="21"/>
                    </w:rPr>
                    <w:t>制度和责任制，制订相应操作规程。</w:t>
                  </w:r>
                  <w:r>
                    <w:rPr>
                      <w:rFonts w:hint="default" w:ascii="Times New Roman" w:hAnsi="Times New Roman" w:cs="Times New Roman"/>
                      <w:szCs w:val="21"/>
                    </w:rPr>
                    <w:t>生产设备的设计与安装应符合GB/T 8196《机械安全  防护装置  固定式和活动式防护装置设计与制造一般要求》、GB5083《生产设备安全卫生设计总则》等标准要求</w:t>
                  </w:r>
                  <w:r>
                    <w:rPr>
                      <w:rFonts w:hint="default" w:ascii="Times New Roman" w:hAnsi="Times New Roman" w:cs="Times New Roman"/>
                      <w:szCs w:val="21"/>
                    </w:rPr>
                    <w:t>，</w:t>
                  </w:r>
                  <w:r>
                    <w:rPr>
                      <w:rFonts w:hint="default" w:ascii="Times New Roman" w:hAnsi="Times New Roman" w:cs="Times New Roman"/>
                      <w:szCs w:val="21"/>
                    </w:rPr>
                    <w:t>所有设备的传动部件设</w:t>
                  </w:r>
                  <w:r>
                    <w:rPr>
                      <w:rFonts w:hint="default" w:ascii="Times New Roman" w:hAnsi="Times New Roman" w:cs="Times New Roman"/>
                      <w:szCs w:val="21"/>
                    </w:rPr>
                    <w:t>置</w:t>
                  </w:r>
                  <w:r>
                    <w:rPr>
                      <w:rFonts w:hint="default" w:ascii="Times New Roman" w:hAnsi="Times New Roman" w:cs="Times New Roman"/>
                      <w:szCs w:val="21"/>
                    </w:rPr>
                    <w:t>防护罩。</w:t>
                  </w:r>
                </w:p>
                <w:p>
                  <w:pPr>
                    <w:keepNext w:val="0"/>
                    <w:keepLines w:val="0"/>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szCs w:val="21"/>
                    </w:rPr>
                    <w:t>工作平台、通道设置安全防护设施，安全防护设施符合GB 4053.1《固定式钢梯及平台安全要求》。电力装置的防火、防燃设计符合GB50058《爆炸和火灾危险环境电力装置设计规范》等标准规定。</w:t>
                  </w:r>
                </w:p>
              </w:tc>
              <w:tc>
                <w:tcPr>
                  <w:tcW w:w="1056" w:type="dxa"/>
                  <w:vAlign w:val="top"/>
                </w:tcPr>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93" w:hRule="atLeast"/>
                <w:jc w:val="center"/>
              </w:trPr>
              <w:tc>
                <w:tcPr>
                  <w:tcW w:w="651" w:type="dxa"/>
                  <w:vMerge w:val="restart"/>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p>
                <w:p>
                  <w:pPr>
                    <w:keepNext w:val="0"/>
                    <w:keepLines w:val="0"/>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b/>
                      <w:bCs/>
                      <w:szCs w:val="21"/>
                    </w:rPr>
                    <w:t>监督管理</w:t>
                  </w:r>
                </w:p>
              </w:tc>
              <w:tc>
                <w:tcPr>
                  <w:tcW w:w="4159" w:type="dxa"/>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全省机制、天然砂石骨料企业应符合本规范条件。鼓励企业自我声明其生产经营符合本规范条件。未达到本规范条件的，鼓励其通过技术改造、加强管理等措施尽早达到本规范条件。新建、改扩建机制砂石骨料工厂项目应达到本规范条件。</w:t>
                  </w:r>
                </w:p>
              </w:tc>
              <w:tc>
                <w:tcPr>
                  <w:tcW w:w="2914" w:type="dxa"/>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szCs w:val="21"/>
                    </w:rPr>
                    <w:t>本项目</w:t>
                  </w:r>
                  <w:r>
                    <w:rPr>
                      <w:rFonts w:hint="default" w:ascii="Times New Roman" w:hAnsi="Times New Roman" w:cs="Times New Roman"/>
                      <w:szCs w:val="21"/>
                    </w:rPr>
                    <w:t>符合本规范条件。</w:t>
                  </w:r>
                </w:p>
              </w:tc>
              <w:tc>
                <w:tcPr>
                  <w:tcW w:w="1056" w:type="dxa"/>
                  <w:vAlign w:val="top"/>
                </w:tcPr>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96" w:hRule="atLeast"/>
                <w:jc w:val="center"/>
              </w:trPr>
              <w:tc>
                <w:tcPr>
                  <w:tcW w:w="651" w:type="dxa"/>
                  <w:vMerge w:val="continue"/>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p>
              </w:tc>
              <w:tc>
                <w:tcPr>
                  <w:tcW w:w="4159" w:type="dxa"/>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地方经信部门对机制、天然砂石骨料企业执行本规范条件开展监督检查</w:t>
                  </w:r>
                  <w:r>
                    <w:rPr>
                      <w:rFonts w:hint="default" w:ascii="Times New Roman" w:hAnsi="Times New Roman" w:cs="Times New Roman"/>
                      <w:szCs w:val="21"/>
                    </w:rPr>
                    <w:t>，</w:t>
                  </w:r>
                  <w:r>
                    <w:rPr>
                      <w:rFonts w:hint="default" w:ascii="Times New Roman" w:hAnsi="Times New Roman" w:cs="Times New Roman"/>
                      <w:szCs w:val="21"/>
                    </w:rPr>
                    <w:t xml:space="preserve"> 对达不到规范条件的，督促其限期整改。有关行业协会、专业服务机构要开展宣传贯彻本规范条件并协助做好执行和技术服务工作。</w:t>
                  </w:r>
                </w:p>
              </w:tc>
              <w:tc>
                <w:tcPr>
                  <w:tcW w:w="2914" w:type="dxa"/>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szCs w:val="21"/>
                    </w:rPr>
                    <w:t>地方经信部门对机制、天然砂石骨料企业执行本规范条件开展监督检查</w:t>
                  </w:r>
                  <w:r>
                    <w:rPr>
                      <w:rFonts w:hint="default" w:ascii="Times New Roman" w:hAnsi="Times New Roman" w:cs="Times New Roman"/>
                      <w:szCs w:val="21"/>
                    </w:rPr>
                    <w:t>。</w:t>
                  </w:r>
                </w:p>
              </w:tc>
              <w:tc>
                <w:tcPr>
                  <w:tcW w:w="1056" w:type="dxa"/>
                  <w:vAlign w:val="top"/>
                </w:tcPr>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27" w:hRule="atLeast"/>
                <w:jc w:val="center"/>
              </w:trPr>
              <w:tc>
                <w:tcPr>
                  <w:tcW w:w="651" w:type="dxa"/>
                  <w:vMerge w:val="continue"/>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p>
              </w:tc>
              <w:tc>
                <w:tcPr>
                  <w:tcW w:w="4159" w:type="dxa"/>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根据企业申请，湖南省经济和信息化委员会公告符合本规范条件的机制、天然砂石骨料企业名单，接受社会监督并实行动态管理。</w:t>
                  </w:r>
                </w:p>
              </w:tc>
              <w:tc>
                <w:tcPr>
                  <w:tcW w:w="2914" w:type="dxa"/>
                  <w:vAlign w:val="center"/>
                </w:tcPr>
                <w:p>
                  <w:pPr>
                    <w:keepNext w:val="0"/>
                    <w:keepLines w:val="0"/>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szCs w:val="21"/>
                    </w:rPr>
                    <w:t>湖南省经济和信息化委员会公告符合本规范条件的机制、天然砂石骨料企业名单，接受社会监督并实行动态管理。</w:t>
                  </w:r>
                </w:p>
              </w:tc>
              <w:tc>
                <w:tcPr>
                  <w:tcW w:w="1056" w:type="dxa"/>
                  <w:vAlign w:val="top"/>
                </w:tcPr>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Cs w:val="21"/>
                    </w:rPr>
                    <w:t>符合</w:t>
                  </w:r>
                </w:p>
              </w:tc>
            </w:tr>
          </w:tbl>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cs="Times New Roman"/>
                <w:sz w:val="24"/>
              </w:rPr>
            </w:pPr>
            <w:r>
              <w:rPr>
                <w:rFonts w:hint="default" w:ascii="Times New Roman" w:hAnsi="Times New Roman" w:cs="Times New Roman"/>
                <w:sz w:val="24"/>
                <w:lang w:val="en-US" w:eastAsia="zh-CN"/>
              </w:rPr>
              <w:t xml:space="preserve">6.2 </w:t>
            </w:r>
            <w:r>
              <w:rPr>
                <w:rFonts w:hint="default" w:ascii="Times New Roman" w:hAnsi="Times New Roman" w:cs="Times New Roman"/>
                <w:sz w:val="24"/>
              </w:rPr>
              <w:t>项目选址合理性分析</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cs="Times New Roman"/>
                <w:sz w:val="24"/>
              </w:rPr>
            </w:pPr>
            <w:r>
              <w:rPr>
                <w:rFonts w:hint="default" w:ascii="Times New Roman" w:hAnsi="Times New Roman" w:cs="Times New Roman"/>
                <w:sz w:val="24"/>
                <w:lang w:eastAsia="zh-CN"/>
              </w:rPr>
              <w:t>项目</w:t>
            </w:r>
            <w:r>
              <w:rPr>
                <w:rFonts w:hint="default" w:ascii="Times New Roman" w:hAnsi="Times New Roman" w:cs="Times New Roman"/>
                <w:sz w:val="24"/>
              </w:rPr>
              <w:t>不占用基本农田，不属于《限制用地项目目录（2012年本）》和《禁止用地项目目录（2012年本）》，符合国家用地政策。项目所在区域交通便利，供水、供电、通讯等条件均具备，无重点保护的动植物及文物古迹，无风景名胜区、自然保护区等，项目周边环境质量较好。本项目主要运入矿石进行破碎、筛分、洗砂生产，项目生产过程中主要产生的生活污水、粉尘、噪声及固废，项目的建设通过严格采取各项污染物治理措施，各项污染物排放可达标，对外环境的影响较小。综上所述，本项目的建设与周边环境之间能够相容，选址基本合理。</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cs="Times New Roman"/>
                <w:sz w:val="24"/>
              </w:rPr>
            </w:pPr>
            <w:r>
              <w:rPr>
                <w:rFonts w:hint="default" w:ascii="Times New Roman" w:hAnsi="Times New Roman" w:cs="Times New Roman"/>
                <w:sz w:val="24"/>
                <w:lang w:val="en-US" w:eastAsia="zh-CN"/>
              </w:rPr>
              <w:t xml:space="preserve">6.3 </w:t>
            </w:r>
            <w:r>
              <w:rPr>
                <w:rFonts w:hint="default" w:ascii="Times New Roman" w:hAnsi="Times New Roman" w:cs="Times New Roman"/>
                <w:sz w:val="24"/>
              </w:rPr>
              <w:t>总平面布局合理性分析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lang w:eastAsia="zh-CN"/>
              </w:rPr>
            </w:pPr>
            <w:r>
              <w:rPr>
                <w:rFonts w:hint="default" w:ascii="Times New Roman" w:hAnsi="Times New Roman" w:cs="Times New Roman"/>
                <w:sz w:val="24"/>
              </w:rPr>
              <w:t>本项目根据场地情况及工艺流程要求，参照国家有关规范规定，厂区总平面布置遵循“以生产系统为核心、按功能分区、物流优化”的原则进行布置。结合地块周边环境，以满足公司项目生产、运输、发展、安全、经济、卫生等的要求为前提进行功能分区和总平面布置。整个厂区</w:t>
            </w:r>
            <w:r>
              <w:rPr>
                <w:rFonts w:hint="default" w:ascii="Times New Roman" w:hAnsi="Times New Roman" w:cs="Times New Roman"/>
                <w:sz w:val="24"/>
                <w:lang w:val="en-US" w:eastAsia="zh-CN"/>
              </w:rPr>
              <w:t>呈长方形，</w:t>
            </w:r>
            <w:r>
              <w:rPr>
                <w:rFonts w:hint="default" w:ascii="Times New Roman" w:hAnsi="Times New Roman" w:cs="Times New Roman"/>
                <w:sz w:val="24"/>
              </w:rPr>
              <w:t>入口设置</w:t>
            </w:r>
            <w:r>
              <w:rPr>
                <w:rFonts w:hint="default" w:ascii="Times New Roman" w:hAnsi="Times New Roman" w:cs="Times New Roman"/>
                <w:sz w:val="24"/>
                <w:lang w:val="en-US" w:eastAsia="zh-CN"/>
              </w:rPr>
              <w:t>在项目西北角，通过约150m的乡村公路与八老公路相连，项目</w:t>
            </w:r>
            <w:r>
              <w:rPr>
                <w:rFonts w:hint="default" w:ascii="Times New Roman" w:hAnsi="Times New Roman" w:cs="Times New Roman"/>
                <w:sz w:val="24"/>
                <w:lang w:eastAsia="zh-CN"/>
              </w:rPr>
              <w:t>东北部为原料堆棚</w:t>
            </w:r>
            <w:r>
              <w:rPr>
                <w:rFonts w:hint="default" w:ascii="Times New Roman" w:hAnsi="Times New Roman" w:cs="Times New Roman"/>
                <w:sz w:val="24"/>
              </w:rPr>
              <w:t>，紧邻</w:t>
            </w:r>
            <w:r>
              <w:rPr>
                <w:rFonts w:hint="default" w:ascii="Times New Roman" w:hAnsi="Times New Roman" w:cs="Times New Roman"/>
                <w:sz w:val="24"/>
                <w:lang w:eastAsia="zh-CN"/>
              </w:rPr>
              <w:t>原料堆棚</w:t>
            </w:r>
            <w:r>
              <w:rPr>
                <w:rFonts w:hint="default" w:ascii="Times New Roman" w:hAnsi="Times New Roman" w:cs="Times New Roman"/>
                <w:sz w:val="24"/>
              </w:rPr>
              <w:t>布置制砂，洗砂设备，</w:t>
            </w:r>
            <w:r>
              <w:rPr>
                <w:rFonts w:hint="default" w:ascii="Times New Roman" w:hAnsi="Times New Roman" w:cs="Times New Roman"/>
                <w:sz w:val="24"/>
                <w:lang w:eastAsia="zh-CN"/>
              </w:rPr>
              <w:t>南</w:t>
            </w:r>
            <w:r>
              <w:rPr>
                <w:rFonts w:hint="default" w:ascii="Times New Roman" w:hAnsi="Times New Roman" w:cs="Times New Roman"/>
                <w:sz w:val="24"/>
              </w:rPr>
              <w:t>部为废水处理回用系统</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中部为产品堆棚</w:t>
            </w:r>
            <w:r>
              <w:rPr>
                <w:rFonts w:hint="default" w:ascii="Times New Roman" w:hAnsi="Times New Roman" w:cs="Times New Roman"/>
                <w:sz w:val="24"/>
              </w:rPr>
              <w:t>。</w:t>
            </w:r>
            <w:r>
              <w:rPr>
                <w:rFonts w:hint="default" w:ascii="Times New Roman" w:hAnsi="Times New Roman" w:cs="Times New Roman"/>
                <w:sz w:val="24"/>
                <w:lang w:eastAsia="zh-CN"/>
              </w:rPr>
              <w:t>西部布置</w:t>
            </w:r>
            <w:r>
              <w:rPr>
                <w:rFonts w:hint="default" w:ascii="Times New Roman" w:hAnsi="Times New Roman" w:cs="Times New Roman"/>
                <w:sz w:val="24"/>
              </w:rPr>
              <w:t>办公生活区</w:t>
            </w:r>
            <w:r>
              <w:rPr>
                <w:rFonts w:hint="default" w:ascii="Times New Roman" w:hAnsi="Times New Roman" w:cs="Times New Roman"/>
                <w:sz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lang w:val="en-US" w:eastAsia="zh-CN"/>
              </w:rPr>
              <w:t>本项目</w:t>
            </w:r>
            <w:r>
              <w:rPr>
                <w:rFonts w:hint="default" w:ascii="Times New Roman" w:hAnsi="Times New Roman" w:cs="Times New Roman"/>
                <w:sz w:val="24"/>
              </w:rPr>
              <w:t>平面布局功能分区明确、流线清晰，各环节互不干扰，保证了项目流水运行；设备集中安放，可集中对污染物进行消减和隔离；本项目将</w:t>
            </w:r>
            <w:r>
              <w:rPr>
                <w:rFonts w:hint="default" w:ascii="Times New Roman" w:hAnsi="Times New Roman" w:cs="Times New Roman"/>
                <w:sz w:val="24"/>
              </w:rPr>
              <w:t>制砂、洗砂</w:t>
            </w:r>
            <w:r>
              <w:rPr>
                <w:rFonts w:hint="default" w:ascii="Times New Roman" w:hAnsi="Times New Roman" w:cs="Times New Roman"/>
                <w:sz w:val="24"/>
              </w:rPr>
              <w:t>工序布置在</w:t>
            </w:r>
            <w:r>
              <w:rPr>
                <w:rFonts w:hint="default" w:ascii="Times New Roman" w:hAnsi="Times New Roman" w:cs="Times New Roman"/>
                <w:sz w:val="24"/>
                <w:lang w:val="en-US" w:eastAsia="zh-CN"/>
              </w:rPr>
              <w:t>项目东侧，利用各建筑物、构筑物作为屏障，</w:t>
            </w:r>
            <w:r>
              <w:rPr>
                <w:rFonts w:hint="default" w:ascii="Times New Roman" w:hAnsi="Times New Roman" w:cs="Times New Roman"/>
                <w:sz w:val="24"/>
              </w:rPr>
              <w:t>能够</w:t>
            </w:r>
            <w:r>
              <w:rPr>
                <w:rFonts w:hint="default" w:ascii="Times New Roman" w:hAnsi="Times New Roman" w:cs="Times New Roman"/>
                <w:sz w:val="24"/>
                <w:lang w:eastAsia="zh-CN"/>
              </w:rPr>
              <w:t>尽量</w:t>
            </w:r>
            <w:r>
              <w:rPr>
                <w:rFonts w:hint="default" w:ascii="Times New Roman" w:hAnsi="Times New Roman" w:cs="Times New Roman"/>
                <w:sz w:val="24"/>
              </w:rPr>
              <w:t>减少</w:t>
            </w:r>
            <w:r>
              <w:rPr>
                <w:rFonts w:hint="default" w:ascii="Times New Roman" w:hAnsi="Times New Roman" w:cs="Times New Roman"/>
                <w:sz w:val="24"/>
                <w:lang w:eastAsia="zh-CN"/>
              </w:rPr>
              <w:t>机械噪声、</w:t>
            </w:r>
            <w:r>
              <w:rPr>
                <w:rFonts w:hint="default" w:ascii="Times New Roman" w:hAnsi="Times New Roman" w:cs="Times New Roman"/>
                <w:sz w:val="24"/>
              </w:rPr>
              <w:t>废气</w:t>
            </w:r>
            <w:r>
              <w:rPr>
                <w:rFonts w:hint="default" w:ascii="Times New Roman" w:hAnsi="Times New Roman" w:cs="Times New Roman"/>
                <w:sz w:val="24"/>
              </w:rPr>
              <w:t>对</w:t>
            </w:r>
            <w:r>
              <w:rPr>
                <w:rFonts w:hint="default" w:ascii="Times New Roman" w:hAnsi="Times New Roman" w:cs="Times New Roman"/>
                <w:sz w:val="24"/>
                <w:lang w:val="en-US" w:eastAsia="zh-CN"/>
              </w:rPr>
              <w:t>办公</w:t>
            </w:r>
            <w:r>
              <w:rPr>
                <w:rFonts w:hint="default" w:ascii="Times New Roman" w:hAnsi="Times New Roman" w:cs="Times New Roman"/>
                <w:sz w:val="24"/>
              </w:rPr>
              <w:t>生活区及周边居民</w:t>
            </w:r>
            <w:r>
              <w:rPr>
                <w:rFonts w:hint="default" w:ascii="Times New Roman" w:hAnsi="Times New Roman" w:cs="Times New Roman"/>
                <w:sz w:val="24"/>
              </w:rPr>
              <w:t>的影响</w:t>
            </w:r>
            <w:r>
              <w:rPr>
                <w:rFonts w:hint="default" w:ascii="Times New Roman" w:hAnsi="Times New Roman" w:cs="Times New Roman"/>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因此平面布置较为合理。</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cs="Times New Roman"/>
                <w:sz w:val="24"/>
              </w:rPr>
            </w:pPr>
            <w:r>
              <w:rPr>
                <w:rFonts w:hint="default" w:ascii="Times New Roman" w:hAnsi="Times New Roman" w:cs="Times New Roman"/>
                <w:sz w:val="24"/>
              </w:rPr>
              <w:t>（</w:t>
            </w:r>
            <w:r>
              <w:rPr>
                <w:rFonts w:hint="default" w:ascii="Times New Roman" w:hAnsi="Times New Roman" w:cs="Times New Roman"/>
                <w:sz w:val="24"/>
                <w:lang w:eastAsia="zh-CN"/>
              </w:rPr>
              <w:t>七</w:t>
            </w:r>
            <w:r>
              <w:rPr>
                <w:rFonts w:hint="default" w:ascii="Times New Roman" w:hAnsi="Times New Roman" w:cs="Times New Roman"/>
                <w:sz w:val="24"/>
              </w:rPr>
              <w:t>）环境管理及环境监测</w:t>
            </w:r>
          </w:p>
          <w:p>
            <w:pPr>
              <w:keepNext w:val="0"/>
              <w:keepLines w:val="0"/>
              <w:suppressLineNumbers w:val="0"/>
              <w:spacing w:before="0" w:beforeAutospacing="0" w:after="0" w:afterAutospacing="0" w:line="360" w:lineRule="auto"/>
              <w:ind w:left="0" w:right="0" w:firstLine="470" w:firstLineChars="196"/>
              <w:outlineLvl w:val="1"/>
              <w:rPr>
                <w:rFonts w:hint="default" w:ascii="Times New Roman" w:hAnsi="Times New Roman" w:cs="Times New Roman"/>
                <w:sz w:val="24"/>
              </w:rPr>
            </w:pPr>
            <w:r>
              <w:rPr>
                <w:rFonts w:hint="default" w:ascii="Times New Roman" w:hAnsi="Times New Roman" w:cs="Times New Roman"/>
                <w:sz w:val="24"/>
              </w:rPr>
              <w:t>1、环境管理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运营期应做好以下环境管理工作：</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①根据国家环保政策、标准及环境监测要求，制定项目运行期环境管理规章制度。</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②对给、排水管网等污染防治设施进行定期维护和检修，确保设施的正常运行及管网畅通。</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③固体废物的收集管理应由专人负责，分类收集。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④加强厂区绿地的日常维护工作。</w:t>
            </w:r>
          </w:p>
          <w:p>
            <w:pPr>
              <w:keepNext w:val="0"/>
              <w:keepLines w:val="0"/>
              <w:suppressLineNumbers w:val="0"/>
              <w:spacing w:before="0" w:beforeAutospacing="0" w:after="0" w:afterAutospacing="0" w:line="360" w:lineRule="auto"/>
              <w:ind w:left="0" w:right="0" w:firstLine="470" w:firstLineChars="196"/>
              <w:outlineLvl w:val="1"/>
              <w:rPr>
                <w:rFonts w:hint="default" w:ascii="Times New Roman" w:hAnsi="Times New Roman" w:cs="Times New Roman"/>
                <w:sz w:val="24"/>
              </w:rPr>
            </w:pPr>
            <w:r>
              <w:rPr>
                <w:rFonts w:hint="default" w:ascii="Times New Roman" w:hAnsi="Times New Roman" w:cs="Times New Roman"/>
                <w:sz w:val="24"/>
              </w:rPr>
              <w:t>⑤建立环保档案管理制度等。</w:t>
            </w:r>
          </w:p>
          <w:p>
            <w:pPr>
              <w:keepNext w:val="0"/>
              <w:keepLines w:val="0"/>
              <w:suppressLineNumbers w:val="0"/>
              <w:spacing w:before="0" w:beforeAutospacing="0" w:after="0" w:afterAutospacing="0" w:line="360" w:lineRule="auto"/>
              <w:ind w:left="0" w:right="0" w:firstLine="470" w:firstLineChars="196"/>
              <w:outlineLvl w:val="1"/>
              <w:rPr>
                <w:rFonts w:hint="default" w:ascii="Times New Roman" w:hAnsi="Times New Roman" w:cs="Times New Roman"/>
                <w:sz w:val="24"/>
              </w:rPr>
            </w:pPr>
            <w:r>
              <w:rPr>
                <w:rFonts w:hint="default" w:ascii="Times New Roman" w:hAnsi="Times New Roman" w:cs="Times New Roman"/>
                <w:sz w:val="24"/>
              </w:rPr>
              <w:t>2、环境监测计划</w:t>
            </w:r>
          </w:p>
          <w:p>
            <w:pPr>
              <w:keepNext w:val="0"/>
              <w:keepLines w:val="0"/>
              <w:suppressLineNumbers w:val="0"/>
              <w:spacing w:before="0" w:beforeAutospacing="0" w:after="0" w:afterAutospacing="0" w:line="360" w:lineRule="auto"/>
              <w:ind w:left="0" w:right="0" w:firstLine="470" w:firstLineChars="196"/>
              <w:outlineLvl w:val="1"/>
              <w:rPr>
                <w:rFonts w:hint="default" w:ascii="Times New Roman" w:hAnsi="Times New Roman" w:cs="Times New Roman"/>
                <w:sz w:val="24"/>
              </w:rPr>
            </w:pPr>
            <w:r>
              <w:rPr>
                <w:rFonts w:hint="default" w:ascii="Times New Roman" w:hAnsi="Times New Roman" w:cs="Times New Roman"/>
                <w:sz w:val="24"/>
              </w:rPr>
              <w:t>根据环保部《排污单位自行监测技术指南 总则》，企业拟定监测方案，对企业产生的废气、噪声污染物排放情况进行监测，同时对项目周边敏感点进行监测，监测计划及执行标准见表7-</w:t>
            </w:r>
            <w:r>
              <w:rPr>
                <w:rFonts w:hint="default" w:ascii="Times New Roman" w:hAnsi="Times New Roman" w:cs="Times New Roman"/>
                <w:sz w:val="24"/>
                <w:lang w:val="en-US" w:eastAsia="zh-CN"/>
              </w:rPr>
              <w:t>10</w:t>
            </w:r>
            <w:r>
              <w:rPr>
                <w:rFonts w:hint="default" w:ascii="Times New Roman" w:hAnsi="Times New Roman" w:cs="Times New Roman"/>
                <w:sz w:val="24"/>
              </w:rPr>
              <w:t>。</w:t>
            </w:r>
          </w:p>
          <w:p>
            <w:pPr>
              <w:keepNext w:val="0"/>
              <w:keepLines w:val="0"/>
              <w:suppressLineNumbers w:val="0"/>
              <w:spacing w:before="0" w:beforeAutospacing="0" w:after="0" w:afterAutospacing="0" w:line="360" w:lineRule="auto"/>
              <w:ind w:left="0" w:right="0" w:firstLine="411" w:firstLineChars="196"/>
              <w:jc w:val="center"/>
              <w:outlineLvl w:val="1"/>
              <w:rPr>
                <w:rFonts w:hint="default" w:ascii="Times New Roman" w:hAnsi="Times New Roman" w:cs="Times New Roman"/>
              </w:rPr>
            </w:pPr>
            <w:r>
              <w:rPr>
                <w:rFonts w:hint="default" w:ascii="Times New Roman" w:hAnsi="Times New Roman" w:cs="Times New Roman"/>
              </w:rPr>
              <w:t>表7-</w:t>
            </w:r>
            <w:r>
              <w:rPr>
                <w:rFonts w:hint="default" w:ascii="Times New Roman" w:hAnsi="Times New Roman" w:cs="Times New Roman"/>
                <w:lang w:val="en-US" w:eastAsia="zh-CN"/>
              </w:rPr>
              <w:t>10</w:t>
            </w:r>
            <w:r>
              <w:rPr>
                <w:rFonts w:hint="default" w:ascii="Times New Roman" w:hAnsi="Times New Roman" w:cs="Times New Roman"/>
              </w:rPr>
              <w:t xml:space="preserve"> 环境监测计划</w:t>
            </w:r>
          </w:p>
          <w:tbl>
            <w:tblPr>
              <w:tblStyle w:val="48"/>
              <w:tblW w:w="82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77"/>
              <w:gridCol w:w="1336"/>
              <w:gridCol w:w="1110"/>
              <w:gridCol w:w="3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Align w:val="center"/>
                </w:tcPr>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r>
                    <w:rPr>
                      <w:rFonts w:hint="default" w:ascii="Times New Roman" w:hAnsi="Times New Roman" w:cs="Times New Roman"/>
                    </w:rPr>
                    <w:t>监测项目</w:t>
                  </w:r>
                </w:p>
              </w:tc>
              <w:tc>
                <w:tcPr>
                  <w:tcW w:w="1177" w:type="dxa"/>
                  <w:vAlign w:val="center"/>
                </w:tcPr>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r>
                    <w:rPr>
                      <w:rFonts w:hint="default" w:ascii="Times New Roman" w:hAnsi="Times New Roman" w:cs="Times New Roman"/>
                    </w:rPr>
                    <w:t>监测</w:t>
                  </w:r>
                </w:p>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r>
                    <w:rPr>
                      <w:rFonts w:hint="default" w:ascii="Times New Roman" w:hAnsi="Times New Roman" w:cs="Times New Roman"/>
                    </w:rPr>
                    <w:t>位置</w:t>
                  </w:r>
                </w:p>
              </w:tc>
              <w:tc>
                <w:tcPr>
                  <w:tcW w:w="1336" w:type="dxa"/>
                  <w:vAlign w:val="center"/>
                </w:tcPr>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r>
                    <w:rPr>
                      <w:rFonts w:hint="default" w:ascii="Times New Roman" w:hAnsi="Times New Roman" w:cs="Times New Roman"/>
                    </w:rPr>
                    <w:t>监测</w:t>
                  </w:r>
                </w:p>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r>
                    <w:rPr>
                      <w:rFonts w:hint="default" w:ascii="Times New Roman" w:hAnsi="Times New Roman" w:cs="Times New Roman"/>
                    </w:rPr>
                    <w:t>因子</w:t>
                  </w:r>
                </w:p>
              </w:tc>
              <w:tc>
                <w:tcPr>
                  <w:tcW w:w="1110" w:type="dxa"/>
                  <w:vAlign w:val="center"/>
                </w:tcPr>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r>
                    <w:rPr>
                      <w:rFonts w:hint="default" w:ascii="Times New Roman" w:hAnsi="Times New Roman" w:cs="Times New Roman"/>
                    </w:rPr>
                    <w:t>监测</w:t>
                  </w:r>
                </w:p>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r>
                    <w:rPr>
                      <w:rFonts w:hint="default" w:ascii="Times New Roman" w:hAnsi="Times New Roman" w:cs="Times New Roman"/>
                    </w:rPr>
                    <w:t>频次</w:t>
                  </w:r>
                </w:p>
              </w:tc>
              <w:tc>
                <w:tcPr>
                  <w:tcW w:w="3964" w:type="dxa"/>
                  <w:vAlign w:val="center"/>
                </w:tcPr>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r>
                    <w:rPr>
                      <w:rFonts w:hint="default" w:ascii="Times New Roman" w:hAnsi="Times New Roman" w:cs="Times New Roma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Merge w:val="restart"/>
                  <w:vAlign w:val="center"/>
                </w:tcPr>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r>
                    <w:rPr>
                      <w:rFonts w:hint="default" w:ascii="Times New Roman" w:hAnsi="Times New Roman" w:cs="Times New Roman"/>
                    </w:rPr>
                    <w:t>废气</w:t>
                  </w:r>
                </w:p>
              </w:tc>
              <w:tc>
                <w:tcPr>
                  <w:tcW w:w="1177" w:type="dxa"/>
                  <w:vAlign w:val="center"/>
                </w:tcPr>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r>
                    <w:rPr>
                      <w:rFonts w:hint="default" w:ascii="Times New Roman" w:hAnsi="Times New Roman" w:cs="Times New Roman"/>
                    </w:rPr>
                    <w:t>排气筒</w:t>
                  </w:r>
                </w:p>
              </w:tc>
              <w:tc>
                <w:tcPr>
                  <w:tcW w:w="1336" w:type="dxa"/>
                  <w:vAlign w:val="center"/>
                </w:tcPr>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r>
                    <w:rPr>
                      <w:rFonts w:hint="default" w:ascii="Times New Roman" w:hAnsi="Times New Roman" w:cs="Times New Roman"/>
                    </w:rPr>
                    <w:t>颗粒物</w:t>
                  </w:r>
                </w:p>
              </w:tc>
              <w:tc>
                <w:tcPr>
                  <w:tcW w:w="1110" w:type="dxa"/>
                  <w:vAlign w:val="center"/>
                </w:tcPr>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r>
                    <w:rPr>
                      <w:rFonts w:hint="default" w:ascii="Times New Roman" w:hAnsi="Times New Roman" w:cs="Times New Roman"/>
                    </w:rPr>
                    <w:t>每年1次</w:t>
                  </w:r>
                </w:p>
              </w:tc>
              <w:tc>
                <w:tcPr>
                  <w:tcW w:w="3964" w:type="dxa"/>
                  <w:vAlign w:val="center"/>
                </w:tcPr>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r>
                    <w:rPr>
                      <w:rFonts w:hint="default" w:ascii="Times New Roman" w:hAnsi="Times New Roman" w:cs="Times New Roman"/>
                    </w:rPr>
                    <w:t>《大气污染物综合排放标准》（GB 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Merge w:val="continue"/>
                  <w:vAlign w:val="center"/>
                </w:tcPr>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p>
              </w:tc>
              <w:tc>
                <w:tcPr>
                  <w:tcW w:w="1177" w:type="dxa"/>
                  <w:vAlign w:val="center"/>
                </w:tcPr>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r>
                    <w:rPr>
                      <w:rFonts w:hint="default" w:ascii="Times New Roman" w:hAnsi="Times New Roman" w:cs="Times New Roman"/>
                    </w:rPr>
                    <w:t>厂界</w:t>
                  </w:r>
                </w:p>
              </w:tc>
              <w:tc>
                <w:tcPr>
                  <w:tcW w:w="1336" w:type="dxa"/>
                  <w:vAlign w:val="center"/>
                </w:tcPr>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r>
                    <w:rPr>
                      <w:rFonts w:hint="default" w:ascii="Times New Roman" w:hAnsi="Times New Roman" w:cs="Times New Roman"/>
                    </w:rPr>
                    <w:t>颗粒物</w:t>
                  </w:r>
                </w:p>
              </w:tc>
              <w:tc>
                <w:tcPr>
                  <w:tcW w:w="1110" w:type="dxa"/>
                  <w:vAlign w:val="center"/>
                </w:tcPr>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r>
                    <w:rPr>
                      <w:rFonts w:hint="default" w:ascii="Times New Roman" w:hAnsi="Times New Roman" w:cs="Times New Roman"/>
                    </w:rPr>
                    <w:t>每年1次</w:t>
                  </w:r>
                </w:p>
              </w:tc>
              <w:tc>
                <w:tcPr>
                  <w:tcW w:w="3964" w:type="dxa"/>
                  <w:vAlign w:val="center"/>
                </w:tcPr>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r>
                    <w:rPr>
                      <w:rFonts w:hint="default" w:ascii="Times New Roman" w:hAnsi="Times New Roman" w:cs="Times New Roman"/>
                    </w:rPr>
                    <w:t>《大气污染物综合排放标准》（GB 16297-1996）无组织排放监控点浓度限制要求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Merge w:val="continue"/>
                  <w:vAlign w:val="center"/>
                </w:tcPr>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p>
              </w:tc>
              <w:tc>
                <w:tcPr>
                  <w:tcW w:w="1177" w:type="dxa"/>
                  <w:vAlign w:val="center"/>
                </w:tcPr>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r>
                    <w:rPr>
                      <w:rFonts w:hint="default" w:ascii="Times New Roman" w:hAnsi="Times New Roman" w:cs="Times New Roman"/>
                    </w:rPr>
                    <w:t>周边居民点</w:t>
                  </w:r>
                </w:p>
              </w:tc>
              <w:tc>
                <w:tcPr>
                  <w:tcW w:w="1336" w:type="dxa"/>
                  <w:vAlign w:val="center"/>
                </w:tcPr>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r>
                    <w:rPr>
                      <w:rFonts w:hint="default" w:ascii="Times New Roman" w:hAnsi="Times New Roman" w:cs="Times New Roman"/>
                    </w:rPr>
                    <w:t>颗粒物</w:t>
                  </w:r>
                </w:p>
              </w:tc>
              <w:tc>
                <w:tcPr>
                  <w:tcW w:w="1110" w:type="dxa"/>
                  <w:vAlign w:val="center"/>
                </w:tcPr>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r>
                    <w:rPr>
                      <w:rFonts w:hint="default" w:ascii="Times New Roman" w:hAnsi="Times New Roman" w:cs="Times New Roman"/>
                    </w:rPr>
                    <w:t>每年1次</w:t>
                  </w:r>
                </w:p>
              </w:tc>
              <w:tc>
                <w:tcPr>
                  <w:tcW w:w="3964" w:type="dxa"/>
                  <w:vAlign w:val="center"/>
                </w:tcPr>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r>
                    <w:rPr>
                      <w:rFonts w:hint="default" w:ascii="Times New Roman" w:hAnsi="Times New Roman" w:cs="Times New Roman"/>
                    </w:rPr>
                    <w:t>《环境空气质量标准》二级标准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Merge w:val="restart"/>
                  <w:vAlign w:val="center"/>
                </w:tcPr>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r>
                    <w:rPr>
                      <w:rFonts w:hint="default" w:ascii="Times New Roman" w:hAnsi="Times New Roman" w:cs="Times New Roman"/>
                    </w:rPr>
                    <w:t>噪声</w:t>
                  </w:r>
                </w:p>
              </w:tc>
              <w:tc>
                <w:tcPr>
                  <w:tcW w:w="1177" w:type="dxa"/>
                  <w:vAlign w:val="center"/>
                </w:tcPr>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r>
                    <w:rPr>
                      <w:rFonts w:hint="default" w:ascii="Times New Roman" w:hAnsi="Times New Roman" w:cs="Times New Roman"/>
                    </w:rPr>
                    <w:t>厂界四周外1m</w:t>
                  </w:r>
                </w:p>
              </w:tc>
              <w:tc>
                <w:tcPr>
                  <w:tcW w:w="1336" w:type="dxa"/>
                  <w:vAlign w:val="center"/>
                </w:tcPr>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r>
                    <w:rPr>
                      <w:rFonts w:hint="default" w:ascii="Times New Roman" w:hAnsi="Times New Roman" w:cs="Times New Roman"/>
                    </w:rPr>
                    <w:t>监测等效连续A声级</w:t>
                  </w:r>
                </w:p>
              </w:tc>
              <w:tc>
                <w:tcPr>
                  <w:tcW w:w="1110" w:type="dxa"/>
                  <w:vAlign w:val="center"/>
                </w:tcPr>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r>
                    <w:rPr>
                      <w:rFonts w:hint="default" w:ascii="Times New Roman" w:hAnsi="Times New Roman" w:cs="Times New Roman"/>
                    </w:rPr>
                    <w:t>每年1次</w:t>
                  </w:r>
                </w:p>
              </w:tc>
              <w:tc>
                <w:tcPr>
                  <w:tcW w:w="3964" w:type="dxa"/>
                  <w:vAlign w:val="center"/>
                </w:tcPr>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r>
                    <w:rPr>
                      <w:rFonts w:hint="default" w:ascii="Times New Roman" w:hAnsi="Times New Roman" w:cs="Times New Roman"/>
                    </w:rPr>
                    <w:t>厂界执行《工业企业厂界环境噪声排放标准》（GB12348-2008）中2类标准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Merge w:val="continue"/>
                  <w:vAlign w:val="center"/>
                </w:tcPr>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p>
              </w:tc>
              <w:tc>
                <w:tcPr>
                  <w:tcW w:w="1177" w:type="dxa"/>
                  <w:vAlign w:val="center"/>
                </w:tcPr>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r>
                    <w:rPr>
                      <w:rFonts w:hint="default" w:ascii="Times New Roman" w:hAnsi="Times New Roman" w:cs="Times New Roman"/>
                    </w:rPr>
                    <w:t>周边居民点</w:t>
                  </w:r>
                </w:p>
              </w:tc>
              <w:tc>
                <w:tcPr>
                  <w:tcW w:w="1336" w:type="dxa"/>
                  <w:vAlign w:val="center"/>
                </w:tcPr>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r>
                    <w:rPr>
                      <w:rFonts w:hint="default" w:ascii="Times New Roman" w:hAnsi="Times New Roman" w:cs="Times New Roman"/>
                    </w:rPr>
                    <w:t>监测等效连续A声级</w:t>
                  </w:r>
                </w:p>
              </w:tc>
              <w:tc>
                <w:tcPr>
                  <w:tcW w:w="1110" w:type="dxa"/>
                  <w:vAlign w:val="center"/>
                </w:tcPr>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r>
                    <w:rPr>
                      <w:rFonts w:hint="default" w:ascii="Times New Roman" w:hAnsi="Times New Roman" w:cs="Times New Roman"/>
                    </w:rPr>
                    <w:t>每年1次</w:t>
                  </w:r>
                </w:p>
              </w:tc>
              <w:tc>
                <w:tcPr>
                  <w:tcW w:w="3964" w:type="dxa"/>
                  <w:vAlign w:val="center"/>
                </w:tcPr>
                <w:p>
                  <w:pPr>
                    <w:keepNext w:val="0"/>
                    <w:keepLines w:val="0"/>
                    <w:suppressLineNumbers w:val="0"/>
                    <w:spacing w:before="0" w:beforeAutospacing="0" w:after="0" w:afterAutospacing="0"/>
                    <w:ind w:left="0" w:right="0"/>
                    <w:jc w:val="center"/>
                    <w:outlineLvl w:val="1"/>
                    <w:rPr>
                      <w:rFonts w:hint="default" w:ascii="Times New Roman" w:hAnsi="Times New Roman" w:cs="Times New Roman"/>
                    </w:rPr>
                  </w:pPr>
                  <w:r>
                    <w:rPr>
                      <w:rFonts w:hint="default" w:ascii="Times New Roman" w:hAnsi="Times New Roman" w:cs="Times New Roman"/>
                    </w:rPr>
                    <w:t>《声环境质量标准》</w:t>
                  </w:r>
                  <w:r>
                    <w:rPr>
                      <w:rFonts w:hint="default" w:ascii="Times New Roman" w:hAnsi="Times New Roman" w:cs="Times New Roman"/>
                    </w:rPr>
                    <w:t>2</w:t>
                  </w:r>
                  <w:r>
                    <w:rPr>
                      <w:rFonts w:hint="default" w:ascii="Times New Roman" w:hAnsi="Times New Roman" w:cs="Times New Roman"/>
                    </w:rPr>
                    <w:t>类标准</w:t>
                  </w:r>
                </w:p>
              </w:tc>
            </w:tr>
          </w:tbl>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cs="Times New Roman"/>
                <w:sz w:val="24"/>
              </w:rPr>
            </w:pP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cs="Times New Roman"/>
                <w:sz w:val="24"/>
              </w:rPr>
            </w:pP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cs="Times New Roman"/>
                <w:sz w:val="24"/>
              </w:rPr>
            </w:pPr>
            <w:r>
              <w:rPr>
                <w:rFonts w:hint="default" w:ascii="Times New Roman" w:hAnsi="Times New Roman" w:cs="Times New Roman"/>
                <w:sz w:val="24"/>
              </w:rPr>
              <w:t>（</w:t>
            </w:r>
            <w:r>
              <w:rPr>
                <w:rFonts w:hint="default" w:ascii="Times New Roman" w:hAnsi="Times New Roman" w:cs="Times New Roman"/>
                <w:sz w:val="24"/>
                <w:lang w:eastAsia="zh-CN"/>
              </w:rPr>
              <w:t>八</w:t>
            </w:r>
            <w:r>
              <w:rPr>
                <w:rFonts w:hint="default" w:ascii="Times New Roman" w:hAnsi="Times New Roman" w:cs="Times New Roman"/>
                <w:sz w:val="24"/>
              </w:rPr>
              <w:t>）项目 “竣工验收”验收内容</w:t>
            </w:r>
          </w:p>
          <w:p>
            <w:pPr>
              <w:keepNext w:val="0"/>
              <w:keepLines w:val="0"/>
              <w:suppressLineNumbers w:val="0"/>
              <w:spacing w:before="0" w:beforeAutospacing="0" w:after="0" w:afterAutospacing="0"/>
              <w:ind w:left="0" w:right="0" w:firstLine="480" w:firstLineChars="200"/>
              <w:rPr>
                <w:rFonts w:hint="default" w:ascii="Times New Roman" w:hAnsi="Times New Roman" w:cs="Times New Roman"/>
                <w:sz w:val="24"/>
              </w:rPr>
            </w:pPr>
            <w:r>
              <w:rPr>
                <w:rFonts w:hint="default" w:ascii="Times New Roman" w:hAnsi="Times New Roman" w:cs="Times New Roman"/>
                <w:sz w:val="24"/>
              </w:rPr>
              <w:t>该项目“竣工验收”验收内容见表7-</w:t>
            </w:r>
            <w:r>
              <w:rPr>
                <w:rFonts w:hint="default" w:ascii="Times New Roman" w:hAnsi="Times New Roman" w:cs="Times New Roman"/>
                <w:sz w:val="24"/>
                <w:lang w:val="en-US" w:eastAsia="zh-CN"/>
              </w:rPr>
              <w:t>11</w:t>
            </w:r>
            <w:r>
              <w:rPr>
                <w:rFonts w:hint="default" w:ascii="Times New Roman" w:hAnsi="Times New Roman" w:cs="Times New Roman"/>
                <w:sz w:val="24"/>
              </w:rPr>
              <w:t>。</w:t>
            </w:r>
          </w:p>
          <w:p>
            <w:pPr>
              <w:keepNext w:val="0"/>
              <w:keepLines w:val="0"/>
              <w:suppressLineNumbers w:val="0"/>
              <w:spacing w:before="0" w:beforeAutospacing="0" w:after="0" w:afterAutospacing="0" w:line="500" w:lineRule="exact"/>
              <w:ind w:left="0" w:right="0" w:firstLine="420" w:firstLineChars="200"/>
              <w:jc w:val="center"/>
              <w:rPr>
                <w:rFonts w:hint="default" w:ascii="Times New Roman" w:hAnsi="Times New Roman" w:cs="Times New Roman"/>
              </w:rPr>
            </w:pPr>
            <w:r>
              <w:rPr>
                <w:rFonts w:hint="default" w:ascii="Times New Roman" w:hAnsi="Times New Roman" w:cs="Times New Roman"/>
              </w:rPr>
              <w:t>表7-</w:t>
            </w:r>
            <w:r>
              <w:rPr>
                <w:rFonts w:hint="default" w:ascii="Times New Roman" w:hAnsi="Times New Roman" w:cs="Times New Roman"/>
                <w:lang w:val="en-US" w:eastAsia="zh-CN"/>
              </w:rPr>
              <w:t>11</w:t>
            </w:r>
            <w:r>
              <w:rPr>
                <w:rFonts w:hint="default" w:ascii="Times New Roman" w:hAnsi="Times New Roman" w:cs="Times New Roman"/>
              </w:rPr>
              <w:t xml:space="preserve">     “竣工验收”验收一览表</w:t>
            </w:r>
          </w:p>
          <w:tbl>
            <w:tblPr>
              <w:tblStyle w:val="48"/>
              <w:tblW w:w="84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915"/>
              <w:gridCol w:w="1380"/>
              <w:gridCol w:w="2100"/>
              <w:gridCol w:w="3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序号</w:t>
                  </w:r>
                </w:p>
              </w:tc>
              <w:tc>
                <w:tcPr>
                  <w:tcW w:w="229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项目</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验收内容</w:t>
                  </w:r>
                </w:p>
              </w:tc>
              <w:tc>
                <w:tcPr>
                  <w:tcW w:w="33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验收监测因子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9"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1</w:t>
                  </w:r>
                </w:p>
              </w:tc>
              <w:tc>
                <w:tcPr>
                  <w:tcW w:w="915"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废水</w:t>
                  </w:r>
                </w:p>
              </w:tc>
              <w:tc>
                <w:tcPr>
                  <w:tcW w:w="13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生活污水</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利用现有设施</w:t>
                  </w:r>
                </w:p>
              </w:tc>
              <w:tc>
                <w:tcPr>
                  <w:tcW w:w="33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COD、NH3-N、SS</w:t>
                  </w:r>
                </w:p>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废水农田利用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9"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p>
              </w:tc>
              <w:tc>
                <w:tcPr>
                  <w:tcW w:w="915"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p>
              </w:tc>
              <w:tc>
                <w:tcPr>
                  <w:tcW w:w="1380"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洗砂废水</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压滤机</w:t>
                  </w:r>
                </w:p>
              </w:tc>
              <w:tc>
                <w:tcPr>
                  <w:tcW w:w="3333"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废水经沉淀后回用，不外排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9"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p>
              </w:tc>
              <w:tc>
                <w:tcPr>
                  <w:tcW w:w="915"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p>
              </w:tc>
              <w:tc>
                <w:tcPr>
                  <w:tcW w:w="1380"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lang w:eastAsia="zh-CN"/>
                    </w:rPr>
                  </w:pPr>
                  <w:r>
                    <w:rPr>
                      <w:rFonts w:hint="default" w:ascii="Times New Roman" w:hAnsi="Times New Roman" w:cs="Times New Roman"/>
                      <w:lang w:eastAsia="zh-CN"/>
                    </w:rPr>
                    <w:t>沉淀池</w:t>
                  </w:r>
                </w:p>
              </w:tc>
              <w:tc>
                <w:tcPr>
                  <w:tcW w:w="3333"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39"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p>
              </w:tc>
              <w:tc>
                <w:tcPr>
                  <w:tcW w:w="915"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p>
              </w:tc>
              <w:tc>
                <w:tcPr>
                  <w:tcW w:w="13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雨污分流</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雨水沟</w:t>
                  </w:r>
                  <w:r>
                    <w:rPr>
                      <w:rFonts w:hint="default" w:ascii="Times New Roman" w:hAnsi="Times New Roman" w:cs="Times New Roman"/>
                    </w:rPr>
                    <w:t>、雨水收集池</w:t>
                  </w:r>
                </w:p>
              </w:tc>
              <w:tc>
                <w:tcPr>
                  <w:tcW w:w="33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雨污分流措施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739"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2</w:t>
                  </w:r>
                </w:p>
              </w:tc>
              <w:tc>
                <w:tcPr>
                  <w:tcW w:w="915"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废气</w:t>
                  </w:r>
                </w:p>
              </w:tc>
              <w:tc>
                <w:tcPr>
                  <w:tcW w:w="13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有组织排放颗粒物</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布袋除尘器</w:t>
                  </w:r>
                </w:p>
              </w:tc>
              <w:tc>
                <w:tcPr>
                  <w:tcW w:w="33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有组织排放颗粒物达到</w:t>
                  </w:r>
                  <w:r>
                    <w:rPr>
                      <w:rFonts w:hint="default" w:ascii="Times New Roman" w:hAnsi="Times New Roman" w:cs="Times New Roman"/>
                    </w:rPr>
                    <w:t>《大气污染物综合排放标准》（GB16297-1996）标准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739"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p>
              </w:tc>
              <w:tc>
                <w:tcPr>
                  <w:tcW w:w="915"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p>
              </w:tc>
              <w:tc>
                <w:tcPr>
                  <w:tcW w:w="13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无组织排放颗粒物</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lang w:eastAsia="zh-CN"/>
                    </w:rPr>
                    <w:t>原料堆棚三面围挡</w:t>
                  </w:r>
                  <w:r>
                    <w:rPr>
                      <w:rFonts w:hint="default" w:ascii="Times New Roman" w:hAnsi="Times New Roman" w:cs="Times New Roman"/>
                    </w:rPr>
                    <w:t>、</w:t>
                  </w:r>
                  <w:r>
                    <w:rPr>
                      <w:rFonts w:hint="default" w:ascii="Times New Roman" w:hAnsi="Times New Roman" w:cs="Times New Roman"/>
                    </w:rPr>
                    <w:t>洒水降尘</w:t>
                  </w:r>
                </w:p>
              </w:tc>
              <w:tc>
                <w:tcPr>
                  <w:tcW w:w="33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无组织颗粒物达到</w:t>
                  </w:r>
                  <w:r>
                    <w:rPr>
                      <w:rFonts w:hint="default" w:ascii="Times New Roman" w:hAnsi="Times New Roman" w:cs="Times New Roman"/>
                    </w:rPr>
                    <w:t>《大气污染物综合排放标准》（GB16297-1996）标准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jc w:val="center"/>
              </w:trPr>
              <w:tc>
                <w:tcPr>
                  <w:tcW w:w="739"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3</w:t>
                  </w:r>
                </w:p>
              </w:tc>
              <w:tc>
                <w:tcPr>
                  <w:tcW w:w="915"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500" w:lineRule="exact"/>
                    <w:ind w:left="0" w:right="0"/>
                    <w:jc w:val="center"/>
                    <w:rPr>
                      <w:rFonts w:hint="default" w:ascii="Times New Roman" w:hAnsi="Times New Roman" w:cs="Times New Roman"/>
                    </w:rPr>
                  </w:pPr>
                  <w:r>
                    <w:rPr>
                      <w:rFonts w:hint="default" w:ascii="Times New Roman" w:hAnsi="Times New Roman" w:cs="Times New Roman"/>
                    </w:rPr>
                    <w:t>固废</w:t>
                  </w:r>
                </w:p>
                <w:p>
                  <w:pPr>
                    <w:keepNext w:val="0"/>
                    <w:keepLines w:val="0"/>
                    <w:suppressLineNumbers w:val="0"/>
                    <w:spacing w:before="0" w:beforeAutospacing="0" w:after="0" w:afterAutospacing="0" w:line="500" w:lineRule="exact"/>
                    <w:ind w:left="0" w:right="0"/>
                    <w:jc w:val="center"/>
                    <w:rPr>
                      <w:rFonts w:hint="default" w:ascii="Times New Roman" w:hAnsi="Times New Roman" w:cs="Times New Roman"/>
                    </w:rPr>
                  </w:pPr>
                  <w:r>
                    <w:rPr>
                      <w:rFonts w:hint="default" w:ascii="Times New Roman" w:hAnsi="Times New Roman" w:cs="Times New Roman"/>
                    </w:rPr>
                    <w:t>处理</w:t>
                  </w:r>
                </w:p>
              </w:tc>
              <w:tc>
                <w:tcPr>
                  <w:tcW w:w="13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500" w:lineRule="exact"/>
                    <w:ind w:left="0" w:right="0"/>
                    <w:jc w:val="center"/>
                    <w:rPr>
                      <w:rFonts w:hint="default" w:ascii="Times New Roman" w:hAnsi="Times New Roman" w:cs="Times New Roman"/>
                    </w:rPr>
                  </w:pPr>
                  <w:r>
                    <w:rPr>
                      <w:rFonts w:hint="default" w:ascii="Times New Roman" w:hAnsi="Times New Roman" w:cs="Times New Roman"/>
                    </w:rPr>
                    <w:t>生活垃圾</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垃圾收集池</w:t>
                  </w:r>
                </w:p>
              </w:tc>
              <w:tc>
                <w:tcPr>
                  <w:tcW w:w="33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符合《生活垃圾填埋场污染控制标准》（GB 16889-2008）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jc w:val="center"/>
              </w:trPr>
              <w:tc>
                <w:tcPr>
                  <w:tcW w:w="739"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p>
              </w:tc>
              <w:tc>
                <w:tcPr>
                  <w:tcW w:w="915"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500" w:lineRule="exact"/>
                    <w:ind w:left="0" w:right="0"/>
                    <w:jc w:val="center"/>
                    <w:rPr>
                      <w:rFonts w:hint="default" w:ascii="Times New Roman" w:hAnsi="Times New Roman" w:cs="Times New Roman"/>
                    </w:rPr>
                  </w:pPr>
                </w:p>
              </w:tc>
              <w:tc>
                <w:tcPr>
                  <w:tcW w:w="13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500" w:lineRule="exact"/>
                    <w:ind w:left="0" w:right="0"/>
                    <w:jc w:val="center"/>
                    <w:rPr>
                      <w:rFonts w:hint="default" w:ascii="Times New Roman" w:hAnsi="Times New Roman" w:cs="Times New Roman"/>
                    </w:rPr>
                  </w:pPr>
                  <w:r>
                    <w:rPr>
                      <w:rFonts w:hint="default" w:ascii="Times New Roman" w:hAnsi="Times New Roman" w:cs="Times New Roman"/>
                    </w:rPr>
                    <w:t>压滤污泥及筛分黏土</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防流失</w:t>
                  </w:r>
                  <w:r>
                    <w:rPr>
                      <w:rFonts w:hint="default" w:ascii="Times New Roman" w:hAnsi="Times New Roman" w:cs="Times New Roman"/>
                    </w:rPr>
                    <w:t>，定期送砖厂综合利用</w:t>
                  </w:r>
                </w:p>
              </w:tc>
              <w:tc>
                <w:tcPr>
                  <w:tcW w:w="33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一般固废执行《一般工业固体废弃物贮存、处置场控制标准》（GB18599-2001）（2013修订）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4</w:t>
                  </w:r>
                </w:p>
              </w:tc>
              <w:tc>
                <w:tcPr>
                  <w:tcW w:w="9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降噪减震措施</w:t>
                  </w:r>
                </w:p>
              </w:tc>
              <w:tc>
                <w:tcPr>
                  <w:tcW w:w="13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噪声</w:t>
                  </w:r>
                </w:p>
              </w:tc>
              <w:tc>
                <w:tcPr>
                  <w:tcW w:w="21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rPr>
                  </w:pPr>
                  <w:r>
                    <w:rPr>
                      <w:rFonts w:hint="default" w:ascii="Times New Roman" w:hAnsi="Times New Roman" w:cs="Times New Roman"/>
                    </w:rPr>
                    <w:t>选择低噪声设备</w:t>
                  </w:r>
                  <w:r>
                    <w:rPr>
                      <w:rFonts w:hint="default" w:ascii="Times New Roman" w:hAnsi="Times New Roman" w:cs="Times New Roman"/>
                    </w:rPr>
                    <w:t>、加强管理、优化运输时段</w:t>
                  </w:r>
                </w:p>
              </w:tc>
              <w:tc>
                <w:tcPr>
                  <w:tcW w:w="33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210" w:firstLineChars="100"/>
                    <w:jc w:val="left"/>
                    <w:rPr>
                      <w:rFonts w:hint="default" w:ascii="Times New Roman" w:hAnsi="Times New Roman" w:cs="Times New Roman"/>
                    </w:rPr>
                  </w:pPr>
                  <w:r>
                    <w:rPr>
                      <w:rFonts w:hint="default" w:ascii="Times New Roman" w:hAnsi="Times New Roman" w:cs="Times New Roman"/>
                    </w:rPr>
                    <w:t>厂界执行《工业企业厂界环境噪声排放标准》（GB12348-2008）中2类标准</w:t>
                  </w:r>
                </w:p>
              </w:tc>
            </w:tr>
          </w:tbl>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rPr>
            </w:pP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rPr>
            </w:pPr>
          </w:p>
          <w:p>
            <w:pPr>
              <w:keepNext w:val="0"/>
              <w:keepLines w:val="0"/>
              <w:suppressLineNumbers w:val="0"/>
              <w:spacing w:before="0" w:beforeAutospacing="0" w:after="0" w:afterAutospacing="0"/>
              <w:ind w:left="0" w:right="0"/>
              <w:rPr>
                <w:rFonts w:hint="default" w:ascii="Times New Roman" w:hAnsi="Times New Roman" w:cs="Times New Roman"/>
              </w:rPr>
            </w:pPr>
          </w:p>
          <w:p>
            <w:pPr>
              <w:pStyle w:val="21"/>
              <w:keepNext w:val="0"/>
              <w:keepLines w:val="0"/>
              <w:suppressLineNumbers w:val="0"/>
              <w:spacing w:before="0" w:beforeAutospacing="0" w:after="0" w:afterAutospacing="0"/>
              <w:ind w:left="0" w:right="0"/>
              <w:rPr>
                <w:rFonts w:hint="default" w:ascii="Times New Roman" w:hAnsi="Times New Roman" w:cs="Times New Roman"/>
              </w:rPr>
            </w:pPr>
          </w:p>
          <w:p>
            <w:pPr>
              <w:pStyle w:val="21"/>
              <w:keepNext w:val="0"/>
              <w:keepLines w:val="0"/>
              <w:suppressLineNumbers w:val="0"/>
              <w:spacing w:before="0" w:beforeAutospacing="0" w:after="0" w:afterAutospacing="0"/>
              <w:ind w:left="0" w:right="0"/>
              <w:rPr>
                <w:rFonts w:hint="default" w:ascii="Times New Roman" w:hAnsi="Times New Roman" w:cs="Times New Roman"/>
              </w:rPr>
            </w:pPr>
          </w:p>
          <w:p>
            <w:pPr>
              <w:pStyle w:val="21"/>
              <w:keepNext w:val="0"/>
              <w:keepLines w:val="0"/>
              <w:suppressLineNumbers w:val="0"/>
              <w:spacing w:before="0" w:beforeAutospacing="0" w:after="0" w:afterAutospacing="0"/>
              <w:ind w:left="0" w:right="0"/>
              <w:rPr>
                <w:rFonts w:hint="default" w:ascii="Times New Roman" w:hAnsi="Times New Roman" w:cs="Times New Roman"/>
              </w:rPr>
            </w:pPr>
          </w:p>
          <w:p>
            <w:pPr>
              <w:pStyle w:val="21"/>
              <w:keepNext w:val="0"/>
              <w:keepLines w:val="0"/>
              <w:suppressLineNumbers w:val="0"/>
              <w:spacing w:before="0" w:beforeAutospacing="0" w:after="0" w:afterAutospacing="0"/>
              <w:ind w:left="0" w:right="0"/>
              <w:rPr>
                <w:rFonts w:hint="default" w:ascii="Times New Roman" w:hAnsi="Times New Roman" w:cs="Times New Roman"/>
              </w:rPr>
            </w:pPr>
          </w:p>
          <w:p>
            <w:pPr>
              <w:pStyle w:val="21"/>
              <w:keepNext w:val="0"/>
              <w:keepLines w:val="0"/>
              <w:suppressLineNumbers w:val="0"/>
              <w:spacing w:before="0" w:beforeAutospacing="0" w:after="0" w:afterAutospacing="0"/>
              <w:ind w:left="0" w:right="0"/>
              <w:rPr>
                <w:rFonts w:hint="default" w:ascii="Times New Roman" w:hAnsi="Times New Roman" w:cs="Times New Roman"/>
              </w:rPr>
            </w:pPr>
          </w:p>
          <w:p>
            <w:pPr>
              <w:pStyle w:val="21"/>
              <w:keepNext w:val="0"/>
              <w:keepLines w:val="0"/>
              <w:suppressLineNumbers w:val="0"/>
              <w:spacing w:before="0" w:beforeAutospacing="0" w:after="0" w:afterAutospacing="0"/>
              <w:ind w:left="0" w:right="0"/>
              <w:rPr>
                <w:rFonts w:hint="default" w:ascii="Times New Roman" w:hAnsi="Times New Roman" w:cs="Times New Roman"/>
              </w:rPr>
            </w:pPr>
          </w:p>
          <w:p>
            <w:pPr>
              <w:pStyle w:val="21"/>
              <w:keepNext w:val="0"/>
              <w:keepLines w:val="0"/>
              <w:suppressLineNumbers w:val="0"/>
              <w:spacing w:before="0" w:beforeAutospacing="0" w:after="0" w:afterAutospacing="0"/>
              <w:ind w:left="0" w:right="0"/>
              <w:rPr>
                <w:rFonts w:hint="default" w:ascii="Times New Roman" w:hAnsi="Times New Roman" w:cs="Times New Roman"/>
              </w:rPr>
            </w:pPr>
          </w:p>
          <w:p>
            <w:pPr>
              <w:pStyle w:val="21"/>
              <w:keepNext w:val="0"/>
              <w:keepLines w:val="0"/>
              <w:suppressLineNumbers w:val="0"/>
              <w:spacing w:before="0" w:beforeAutospacing="0" w:after="0" w:afterAutospacing="0"/>
              <w:ind w:left="0" w:right="0"/>
              <w:rPr>
                <w:rFonts w:hint="default" w:ascii="Times New Roman" w:hAnsi="Times New Roman" w:cs="Times New Roman"/>
              </w:rPr>
            </w:pPr>
          </w:p>
          <w:p>
            <w:pPr>
              <w:pStyle w:val="6"/>
              <w:numPr>
                <w:ilvl w:val="0"/>
                <w:numId w:val="0"/>
              </w:numPr>
              <w:suppressLineNumbers w:val="0"/>
              <w:tabs>
                <w:tab w:val="clear" w:pos="720"/>
              </w:tabs>
              <w:spacing w:beforeAutospacing="0" w:afterAutospacing="0"/>
              <w:ind w:left="360" w:right="0"/>
              <w:rPr>
                <w:rFonts w:hint="default" w:ascii="Times New Roman" w:hAnsi="Times New Roman" w:cs="Times New Roman"/>
              </w:rPr>
            </w:pPr>
          </w:p>
        </w:tc>
      </w:tr>
    </w:tbl>
    <w:p>
      <w:pPr>
        <w:pStyle w:val="4"/>
        <w:spacing w:before="0" w:after="0" w:line="240" w:lineRule="auto"/>
        <w:rPr>
          <w:rFonts w:hint="default" w:ascii="Times New Roman" w:hAnsi="Times New Roman" w:cs="Times New Roman"/>
          <w:sz w:val="28"/>
          <w:szCs w:val="28"/>
        </w:rPr>
      </w:pPr>
      <w:bookmarkStart w:id="34" w:name="_Toc535826784"/>
      <w:r>
        <w:rPr>
          <w:rFonts w:hint="default" w:ascii="Times New Roman" w:hAnsi="Times New Roman" w:cs="Times New Roman"/>
          <w:sz w:val="28"/>
          <w:szCs w:val="28"/>
        </w:rPr>
        <w:t>建设项目拟采取的防治措施及预期治理效果</w:t>
      </w:r>
      <w:bookmarkEnd w:id="34"/>
    </w:p>
    <w:tbl>
      <w:tblPr>
        <w:tblStyle w:val="48"/>
        <w:tblW w:w="91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581"/>
        <w:gridCol w:w="1315"/>
        <w:gridCol w:w="1381"/>
        <w:gridCol w:w="2919"/>
        <w:gridCol w:w="2190"/>
        <w:gridCol w:w="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23" w:type="dxa"/>
          <w:trHeight w:val="454" w:hRule="atLeast"/>
          <w:jc w:val="center"/>
        </w:trPr>
        <w:tc>
          <w:tcPr>
            <w:tcW w:w="1082" w:type="dxa"/>
            <w:gridSpan w:val="2"/>
            <w:tcBorders>
              <w:tl2br w:val="single" w:color="auto" w:sz="4" w:space="0"/>
            </w:tcBorders>
            <w:vAlign w:val="center"/>
          </w:tcPr>
          <w:p>
            <w:pPr>
              <w:keepNext w:val="0"/>
              <w:keepLines w:val="0"/>
              <w:suppressLineNumbers w:val="0"/>
              <w:adjustRightInd w:val="0"/>
              <w:snapToGrid w:val="0"/>
              <w:spacing w:before="0" w:beforeAutospacing="0" w:after="0" w:afterAutospacing="0"/>
              <w:ind w:left="0" w:right="0" w:firstLine="240" w:firstLineChars="100"/>
              <w:jc w:val="right"/>
              <w:rPr>
                <w:rFonts w:hint="default" w:ascii="Times New Roman" w:hAnsi="Times New Roman" w:cs="Times New Roman"/>
                <w:b/>
                <w:bCs/>
                <w:sz w:val="24"/>
              </w:rPr>
            </w:pPr>
            <w:r>
              <w:rPr>
                <w:rFonts w:hint="default" w:ascii="Times New Roman" w:hAnsi="Times New Roman" w:cs="Times New Roman"/>
                <w:b/>
                <w:bCs/>
                <w:sz w:val="24"/>
              </w:rPr>
              <w:t>内容</w:t>
            </w:r>
          </w:p>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bCs/>
                <w:sz w:val="24"/>
              </w:rPr>
            </w:pPr>
            <w:r>
              <w:rPr>
                <w:rFonts w:hint="default" w:ascii="Times New Roman" w:hAnsi="Times New Roman" w:cs="Times New Roman"/>
                <w:b/>
                <w:bCs/>
                <w:sz w:val="24"/>
              </w:rPr>
              <w:t>类型</w:t>
            </w:r>
          </w:p>
        </w:tc>
        <w:tc>
          <w:tcPr>
            <w:tcW w:w="13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排放源</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（编号）</w:t>
            </w:r>
          </w:p>
        </w:tc>
        <w:tc>
          <w:tcPr>
            <w:tcW w:w="138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污染物</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名  称</w:t>
            </w:r>
          </w:p>
        </w:tc>
        <w:tc>
          <w:tcPr>
            <w:tcW w:w="291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防治措施</w:t>
            </w:r>
          </w:p>
        </w:tc>
        <w:tc>
          <w:tcPr>
            <w:tcW w:w="219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23" w:type="dxa"/>
          <w:trHeight w:val="454" w:hRule="atLeast"/>
          <w:jc w:val="center"/>
        </w:trPr>
        <w:tc>
          <w:tcPr>
            <w:tcW w:w="501"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rPr>
            </w:pPr>
            <w:r>
              <w:rPr>
                <w:rFonts w:hint="default" w:ascii="Times New Roman" w:hAnsi="Times New Roman" w:cs="Times New Roman"/>
                <w:bCs/>
                <w:sz w:val="24"/>
              </w:rPr>
              <w:t>营运期</w:t>
            </w:r>
          </w:p>
        </w:tc>
        <w:tc>
          <w:tcPr>
            <w:tcW w:w="581"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rPr>
            </w:pPr>
            <w:r>
              <w:rPr>
                <w:rFonts w:hint="default" w:ascii="Times New Roman" w:hAnsi="Times New Roman" w:cs="Times New Roman"/>
                <w:bCs/>
                <w:sz w:val="24"/>
              </w:rPr>
              <w:t>大气</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rPr>
            </w:pPr>
            <w:r>
              <w:rPr>
                <w:rFonts w:hint="default" w:ascii="Times New Roman" w:hAnsi="Times New Roman" w:cs="Times New Roman"/>
                <w:bCs/>
                <w:sz w:val="24"/>
              </w:rPr>
              <w:t>污染物</w:t>
            </w:r>
          </w:p>
        </w:tc>
        <w:tc>
          <w:tcPr>
            <w:tcW w:w="13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破碎、筛分</w:t>
            </w:r>
            <w:r>
              <w:rPr>
                <w:rFonts w:hint="default" w:ascii="Times New Roman" w:hAnsi="Times New Roman" w:cs="Times New Roman"/>
                <w:sz w:val="24"/>
              </w:rPr>
              <w:t>工段</w:t>
            </w:r>
          </w:p>
        </w:tc>
        <w:tc>
          <w:tcPr>
            <w:tcW w:w="138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颗粒物</w:t>
            </w:r>
          </w:p>
        </w:tc>
        <w:tc>
          <w:tcPr>
            <w:tcW w:w="291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布袋除尘器，15m高排气筒</w:t>
            </w:r>
          </w:p>
        </w:tc>
        <w:tc>
          <w:tcPr>
            <w:tcW w:w="2190"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4"/>
              </w:rPr>
            </w:pPr>
            <w:r>
              <w:rPr>
                <w:rFonts w:hint="default" w:ascii="Times New Roman" w:hAnsi="Times New Roman" w:cs="Times New Roman"/>
                <w:kern w:val="0"/>
                <w:sz w:val="24"/>
              </w:rPr>
              <w:t>达到</w:t>
            </w:r>
            <w:r>
              <w:rPr>
                <w:rFonts w:hint="default" w:ascii="Times New Roman" w:hAnsi="Times New Roman" w:cs="Times New Roman"/>
                <w:kern w:val="0"/>
                <w:sz w:val="24"/>
              </w:rPr>
              <w:t>《大气污染物综合排放标准》（GB16297-1996）标准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23" w:type="dxa"/>
          <w:trHeight w:val="454" w:hRule="atLeast"/>
          <w:jc w:val="center"/>
        </w:trPr>
        <w:tc>
          <w:tcPr>
            <w:tcW w:w="501"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rPr>
            </w:pPr>
          </w:p>
        </w:tc>
        <w:tc>
          <w:tcPr>
            <w:tcW w:w="581"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rPr>
            </w:pPr>
          </w:p>
        </w:tc>
        <w:tc>
          <w:tcPr>
            <w:tcW w:w="13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堆置</w:t>
            </w:r>
            <w:r>
              <w:rPr>
                <w:rFonts w:hint="default" w:ascii="Times New Roman" w:hAnsi="Times New Roman" w:cs="Times New Roman"/>
                <w:sz w:val="24"/>
              </w:rPr>
              <w:t>、</w:t>
            </w:r>
            <w:r>
              <w:rPr>
                <w:rFonts w:hint="default" w:ascii="Times New Roman" w:hAnsi="Times New Roman" w:cs="Times New Roman"/>
                <w:sz w:val="24"/>
              </w:rPr>
              <w:t>运输工段</w:t>
            </w:r>
          </w:p>
        </w:tc>
        <w:tc>
          <w:tcPr>
            <w:tcW w:w="138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颗粒物</w:t>
            </w:r>
          </w:p>
        </w:tc>
        <w:tc>
          <w:tcPr>
            <w:tcW w:w="2919"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default" w:ascii="Times New Roman" w:hAnsi="Times New Roman" w:cs="Times New Roman"/>
                <w:sz w:val="24"/>
                <w:lang w:eastAsia="zh-CN"/>
              </w:rPr>
              <w:t>堆棚</w:t>
            </w:r>
            <w:r>
              <w:rPr>
                <w:rFonts w:hint="default" w:ascii="Times New Roman" w:hAnsi="Times New Roman" w:cs="Times New Roman"/>
                <w:sz w:val="24"/>
              </w:rPr>
              <w:t>三面围挡、</w:t>
            </w:r>
            <w:r>
              <w:rPr>
                <w:rFonts w:hint="default" w:ascii="Times New Roman" w:hAnsi="Times New Roman" w:cs="Times New Roman"/>
                <w:sz w:val="24"/>
              </w:rPr>
              <w:t>定期洒水，</w:t>
            </w:r>
            <w:r>
              <w:rPr>
                <w:rFonts w:hint="default" w:ascii="Times New Roman" w:hAnsi="Times New Roman" w:cs="Times New Roman"/>
                <w:sz w:val="24"/>
                <w:lang w:val="en-US" w:eastAsia="zh-CN"/>
              </w:rPr>
              <w:t>运输</w:t>
            </w:r>
            <w:r>
              <w:rPr>
                <w:rFonts w:hint="default" w:ascii="Times New Roman" w:hAnsi="Times New Roman" w:cs="Times New Roman"/>
                <w:sz w:val="24"/>
              </w:rPr>
              <w:t>车辆采取</w:t>
            </w:r>
            <w:r>
              <w:rPr>
                <w:rFonts w:hint="default" w:ascii="Times New Roman" w:hAnsi="Times New Roman" w:cs="Times New Roman"/>
                <w:sz w:val="24"/>
              </w:rPr>
              <w:t>篷布遮盖、车辆限速</w:t>
            </w:r>
            <w:r>
              <w:rPr>
                <w:rFonts w:hint="default" w:ascii="Times New Roman" w:hAnsi="Times New Roman" w:cs="Times New Roman"/>
                <w:sz w:val="24"/>
              </w:rPr>
              <w:t>、</w:t>
            </w:r>
            <w:r>
              <w:rPr>
                <w:rFonts w:hint="default" w:ascii="Times New Roman" w:hAnsi="Times New Roman" w:cs="Times New Roman"/>
                <w:sz w:val="24"/>
              </w:rPr>
              <w:t>路面清扫等</w:t>
            </w:r>
            <w:r>
              <w:rPr>
                <w:rFonts w:hint="default" w:ascii="Times New Roman" w:hAnsi="Times New Roman" w:cs="Times New Roman"/>
                <w:sz w:val="24"/>
                <w:lang w:val="en-US" w:eastAsia="zh-CN"/>
              </w:rPr>
              <w:t>措施</w:t>
            </w:r>
          </w:p>
        </w:tc>
        <w:tc>
          <w:tcPr>
            <w:tcW w:w="2190"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23" w:type="dxa"/>
          <w:trHeight w:val="454" w:hRule="atLeast"/>
          <w:jc w:val="center"/>
        </w:trPr>
        <w:tc>
          <w:tcPr>
            <w:tcW w:w="501"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rPr>
            </w:pPr>
          </w:p>
        </w:tc>
        <w:tc>
          <w:tcPr>
            <w:tcW w:w="581"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rPr>
            </w:pPr>
            <w:r>
              <w:rPr>
                <w:rFonts w:hint="default" w:ascii="Times New Roman" w:hAnsi="Times New Roman" w:cs="Times New Roman"/>
                <w:bCs/>
                <w:sz w:val="24"/>
              </w:rPr>
              <w:t>水污</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rPr>
            </w:pPr>
            <w:r>
              <w:rPr>
                <w:rFonts w:hint="default" w:ascii="Times New Roman" w:hAnsi="Times New Roman" w:cs="Times New Roman"/>
                <w:bCs/>
                <w:sz w:val="24"/>
              </w:rPr>
              <w:t>染物</w:t>
            </w:r>
          </w:p>
        </w:tc>
        <w:tc>
          <w:tcPr>
            <w:tcW w:w="13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rPr>
            </w:pPr>
            <w:r>
              <w:rPr>
                <w:rFonts w:hint="default" w:ascii="Times New Roman" w:hAnsi="Times New Roman" w:cs="Times New Roman"/>
                <w:bCs/>
                <w:sz w:val="24"/>
              </w:rPr>
              <w:t>洗砂</w:t>
            </w:r>
          </w:p>
        </w:tc>
        <w:tc>
          <w:tcPr>
            <w:tcW w:w="138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4"/>
              </w:rPr>
            </w:pPr>
            <w:r>
              <w:rPr>
                <w:rFonts w:hint="default" w:ascii="Times New Roman" w:hAnsi="Times New Roman" w:cs="Times New Roman"/>
                <w:kern w:val="0"/>
                <w:sz w:val="24"/>
              </w:rPr>
              <w:t>SS</w:t>
            </w:r>
          </w:p>
        </w:tc>
        <w:tc>
          <w:tcPr>
            <w:tcW w:w="291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4"/>
              </w:rPr>
            </w:pPr>
            <w:r>
              <w:rPr>
                <w:rFonts w:hint="default" w:ascii="Times New Roman" w:hAnsi="Times New Roman" w:cs="Times New Roman"/>
                <w:kern w:val="0"/>
                <w:sz w:val="24"/>
              </w:rPr>
              <w:t>洗砂废水排入</w:t>
            </w:r>
            <w:r>
              <w:rPr>
                <w:rFonts w:hint="default" w:ascii="Times New Roman" w:hAnsi="Times New Roman" w:cs="Times New Roman"/>
                <w:kern w:val="0"/>
                <w:sz w:val="24"/>
                <w:lang w:eastAsia="zh-CN"/>
              </w:rPr>
              <w:t>沉淀池</w:t>
            </w:r>
            <w:r>
              <w:rPr>
                <w:rFonts w:hint="default" w:ascii="Times New Roman" w:hAnsi="Times New Roman" w:cs="Times New Roman"/>
                <w:kern w:val="0"/>
                <w:sz w:val="24"/>
              </w:rPr>
              <w:t>进行沉淀处理，沉淀污泥经压滤机压滤处理，清液循环使用</w:t>
            </w:r>
          </w:p>
        </w:tc>
        <w:tc>
          <w:tcPr>
            <w:tcW w:w="2190"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4"/>
              </w:rPr>
            </w:pPr>
            <w:r>
              <w:rPr>
                <w:rFonts w:hint="default" w:ascii="Times New Roman" w:hAnsi="Times New Roman" w:cs="Times New Roman"/>
                <w:kern w:val="0"/>
                <w:sz w:val="24"/>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23" w:type="dxa"/>
          <w:trHeight w:val="454" w:hRule="atLeast"/>
          <w:jc w:val="center"/>
        </w:trPr>
        <w:tc>
          <w:tcPr>
            <w:tcW w:w="501"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rPr>
            </w:pPr>
          </w:p>
        </w:tc>
        <w:tc>
          <w:tcPr>
            <w:tcW w:w="581"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rPr>
            </w:pPr>
          </w:p>
        </w:tc>
        <w:tc>
          <w:tcPr>
            <w:tcW w:w="13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rPr>
            </w:pPr>
            <w:r>
              <w:rPr>
                <w:rFonts w:hint="default" w:ascii="Times New Roman" w:hAnsi="Times New Roman" w:cs="Times New Roman"/>
                <w:bCs/>
                <w:sz w:val="24"/>
              </w:rPr>
              <w:t>生活污水</w:t>
            </w:r>
          </w:p>
        </w:tc>
        <w:tc>
          <w:tcPr>
            <w:tcW w:w="138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4"/>
              </w:rPr>
            </w:pPr>
            <w:r>
              <w:rPr>
                <w:rFonts w:hint="default" w:ascii="Times New Roman" w:hAnsi="Times New Roman" w:cs="Times New Roman"/>
                <w:kern w:val="0"/>
                <w:szCs w:val="21"/>
              </w:rPr>
              <w:t>COD、BOD</w:t>
            </w:r>
            <w:r>
              <w:rPr>
                <w:rFonts w:hint="default" w:ascii="Times New Roman" w:hAnsi="Times New Roman" w:cs="Times New Roman"/>
                <w:kern w:val="0"/>
                <w:szCs w:val="21"/>
                <w:vertAlign w:val="subscript"/>
              </w:rPr>
              <w:t>5</w:t>
            </w:r>
            <w:r>
              <w:rPr>
                <w:rFonts w:hint="default" w:ascii="Times New Roman" w:hAnsi="Times New Roman" w:cs="Times New Roman"/>
                <w:kern w:val="0"/>
                <w:szCs w:val="21"/>
              </w:rPr>
              <w:t>、氨氮等</w:t>
            </w:r>
          </w:p>
        </w:tc>
        <w:tc>
          <w:tcPr>
            <w:tcW w:w="291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4"/>
              </w:rPr>
            </w:pPr>
            <w:r>
              <w:rPr>
                <w:rFonts w:hint="default" w:ascii="Times New Roman" w:hAnsi="Times New Roman" w:cs="Times New Roman"/>
                <w:kern w:val="0"/>
                <w:sz w:val="24"/>
              </w:rPr>
              <w:t>经化粪池处理后，作农肥利用</w:t>
            </w:r>
          </w:p>
        </w:tc>
        <w:tc>
          <w:tcPr>
            <w:tcW w:w="2190"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23" w:type="dxa"/>
          <w:trHeight w:val="454" w:hRule="atLeast"/>
          <w:jc w:val="center"/>
        </w:trPr>
        <w:tc>
          <w:tcPr>
            <w:tcW w:w="501"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rPr>
            </w:pPr>
          </w:p>
        </w:tc>
        <w:tc>
          <w:tcPr>
            <w:tcW w:w="58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4"/>
              </w:rPr>
            </w:pPr>
            <w:r>
              <w:rPr>
                <w:rFonts w:hint="default" w:ascii="Times New Roman" w:hAnsi="Times New Roman" w:cs="Times New Roman"/>
                <w:kern w:val="0"/>
                <w:sz w:val="24"/>
              </w:rPr>
              <w:t>噪声</w:t>
            </w:r>
          </w:p>
        </w:tc>
        <w:tc>
          <w:tcPr>
            <w:tcW w:w="13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4"/>
              </w:rPr>
            </w:pPr>
            <w:r>
              <w:rPr>
                <w:rFonts w:hint="default" w:ascii="Times New Roman" w:hAnsi="Times New Roman" w:cs="Times New Roman"/>
                <w:kern w:val="0"/>
                <w:sz w:val="24"/>
              </w:rPr>
              <w:t>噪声</w:t>
            </w:r>
          </w:p>
        </w:tc>
        <w:tc>
          <w:tcPr>
            <w:tcW w:w="138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4"/>
              </w:rPr>
            </w:pPr>
            <w:r>
              <w:rPr>
                <w:rFonts w:hint="default" w:ascii="Times New Roman" w:hAnsi="Times New Roman" w:cs="Times New Roman"/>
                <w:kern w:val="0"/>
                <w:sz w:val="24"/>
              </w:rPr>
              <w:t>Leq</w:t>
            </w:r>
          </w:p>
        </w:tc>
        <w:tc>
          <w:tcPr>
            <w:tcW w:w="2919" w:type="dxa"/>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bCs/>
                <w:sz w:val="24"/>
              </w:rPr>
            </w:pPr>
            <w:r>
              <w:rPr>
                <w:rFonts w:hint="default" w:ascii="Times New Roman" w:hAnsi="Times New Roman" w:cs="Times New Roman"/>
                <w:sz w:val="24"/>
              </w:rPr>
              <w:t>基础减震、隔音</w:t>
            </w:r>
            <w:r>
              <w:rPr>
                <w:rFonts w:hint="default" w:ascii="Times New Roman" w:hAnsi="Times New Roman" w:cs="Times New Roman"/>
                <w:sz w:val="24"/>
              </w:rPr>
              <w:t>、加强管理、优化运输路线及时段</w:t>
            </w:r>
          </w:p>
        </w:tc>
        <w:tc>
          <w:tcPr>
            <w:tcW w:w="2190" w:type="dxa"/>
            <w:vAlign w:val="center"/>
          </w:tcPr>
          <w:p>
            <w:pPr>
              <w:keepNext w:val="0"/>
              <w:keepLines w:val="0"/>
              <w:suppressLineNumbers w:val="0"/>
              <w:spacing w:before="0" w:beforeAutospacing="0" w:after="0" w:afterAutospacing="0"/>
              <w:ind w:left="0" w:right="0" w:firstLine="240" w:firstLineChars="100"/>
              <w:jc w:val="left"/>
              <w:rPr>
                <w:rFonts w:hint="default" w:ascii="Times New Roman" w:hAnsi="Times New Roman" w:cs="Times New Roman"/>
                <w:kern w:val="0"/>
                <w:sz w:val="24"/>
              </w:rPr>
            </w:pPr>
            <w:r>
              <w:rPr>
                <w:rFonts w:hint="default" w:ascii="Times New Roman" w:hAnsi="Times New Roman" w:cs="Times New Roman"/>
                <w:bCs/>
                <w:sz w:val="24"/>
                <w:szCs w:val="24"/>
                <w:lang w:val="en-US" w:eastAsia="zh-CN"/>
              </w:rPr>
              <w:t>符合</w:t>
            </w:r>
            <w:r>
              <w:rPr>
                <w:rFonts w:hint="default" w:ascii="Times New Roman" w:hAnsi="Times New Roman" w:cs="Times New Roman"/>
                <w:bCs/>
                <w:sz w:val="24"/>
                <w:szCs w:val="24"/>
              </w:rPr>
              <w:t>《工业企业厂界环境噪声排放标准》（GB12348-2008）中2类标准。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23" w:type="dxa"/>
          <w:trHeight w:val="454" w:hRule="atLeast"/>
          <w:jc w:val="center"/>
        </w:trPr>
        <w:tc>
          <w:tcPr>
            <w:tcW w:w="501"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rPr>
            </w:pPr>
          </w:p>
        </w:tc>
        <w:tc>
          <w:tcPr>
            <w:tcW w:w="581"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sz w:val="24"/>
              </w:rPr>
            </w:pPr>
            <w:r>
              <w:rPr>
                <w:rFonts w:hint="default" w:ascii="Times New Roman" w:hAnsi="Times New Roman" w:cs="Times New Roman"/>
                <w:kern w:val="0"/>
                <w:sz w:val="24"/>
              </w:rPr>
              <w:t>固体废物</w:t>
            </w:r>
          </w:p>
        </w:tc>
        <w:tc>
          <w:tcPr>
            <w:tcW w:w="13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4"/>
              </w:rPr>
            </w:pPr>
            <w:r>
              <w:rPr>
                <w:rFonts w:hint="default" w:ascii="Times New Roman" w:hAnsi="Times New Roman" w:cs="Times New Roman"/>
                <w:kern w:val="0"/>
                <w:sz w:val="24"/>
              </w:rPr>
              <w:t>压滤机</w:t>
            </w:r>
          </w:p>
        </w:tc>
        <w:tc>
          <w:tcPr>
            <w:tcW w:w="138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4"/>
              </w:rPr>
            </w:pPr>
            <w:r>
              <w:rPr>
                <w:rFonts w:hint="default" w:ascii="Times New Roman" w:hAnsi="Times New Roman" w:cs="Times New Roman"/>
                <w:kern w:val="0"/>
                <w:sz w:val="24"/>
              </w:rPr>
              <w:t>污泥</w:t>
            </w:r>
          </w:p>
        </w:tc>
        <w:tc>
          <w:tcPr>
            <w:tcW w:w="2919"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sz w:val="24"/>
              </w:rPr>
            </w:pPr>
            <w:r>
              <w:rPr>
                <w:rFonts w:hint="default" w:ascii="Times New Roman" w:hAnsi="Times New Roman" w:cs="Times New Roman"/>
                <w:bCs/>
                <w:sz w:val="24"/>
              </w:rPr>
              <w:t>外运至周边砖厂，用作制砖原料</w:t>
            </w:r>
          </w:p>
        </w:tc>
        <w:tc>
          <w:tcPr>
            <w:tcW w:w="2190"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sz w:val="24"/>
              </w:rPr>
            </w:pPr>
            <w:r>
              <w:rPr>
                <w:rFonts w:hint="default" w:ascii="Times New Roman" w:hAnsi="Times New Roman" w:cs="Times New Roman"/>
                <w:bCs/>
                <w:spacing w:val="-8"/>
                <w:sz w:val="24"/>
              </w:rPr>
              <w:t>符合《一般工业固体废弃物贮存、处置场控制标准》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23" w:type="dxa"/>
          <w:trHeight w:val="454" w:hRule="atLeast"/>
          <w:jc w:val="center"/>
        </w:trPr>
        <w:tc>
          <w:tcPr>
            <w:tcW w:w="501"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rPr>
            </w:pPr>
          </w:p>
        </w:tc>
        <w:tc>
          <w:tcPr>
            <w:tcW w:w="581"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4"/>
              </w:rPr>
            </w:pPr>
          </w:p>
        </w:tc>
        <w:tc>
          <w:tcPr>
            <w:tcW w:w="13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4"/>
              </w:rPr>
            </w:pPr>
            <w:r>
              <w:rPr>
                <w:rFonts w:hint="default" w:ascii="Times New Roman" w:hAnsi="Times New Roman" w:cs="Times New Roman"/>
                <w:kern w:val="0"/>
                <w:sz w:val="24"/>
              </w:rPr>
              <w:t>筛分</w:t>
            </w:r>
          </w:p>
        </w:tc>
        <w:tc>
          <w:tcPr>
            <w:tcW w:w="138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4"/>
              </w:rPr>
            </w:pPr>
            <w:r>
              <w:rPr>
                <w:rFonts w:hint="default" w:ascii="Times New Roman" w:hAnsi="Times New Roman" w:cs="Times New Roman"/>
                <w:kern w:val="0"/>
                <w:sz w:val="24"/>
              </w:rPr>
              <w:t>黏土</w:t>
            </w:r>
          </w:p>
        </w:tc>
        <w:tc>
          <w:tcPr>
            <w:tcW w:w="291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sz w:val="24"/>
              </w:rPr>
            </w:pPr>
          </w:p>
        </w:tc>
        <w:tc>
          <w:tcPr>
            <w:tcW w:w="2190"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23" w:type="dxa"/>
          <w:trHeight w:val="454" w:hRule="atLeast"/>
          <w:jc w:val="center"/>
        </w:trPr>
        <w:tc>
          <w:tcPr>
            <w:tcW w:w="501"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rPr>
            </w:pPr>
          </w:p>
        </w:tc>
        <w:tc>
          <w:tcPr>
            <w:tcW w:w="581"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4"/>
              </w:rPr>
            </w:pPr>
          </w:p>
        </w:tc>
        <w:tc>
          <w:tcPr>
            <w:tcW w:w="13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4"/>
                <w:lang w:val="en-US" w:eastAsia="zh-CN"/>
              </w:rPr>
            </w:pPr>
            <w:r>
              <w:rPr>
                <w:rFonts w:hint="default" w:ascii="Times New Roman" w:hAnsi="Times New Roman" w:cs="Times New Roman"/>
                <w:kern w:val="0"/>
                <w:sz w:val="24"/>
                <w:lang w:val="en-US" w:eastAsia="zh-CN"/>
              </w:rPr>
              <w:t>布袋除尘</w:t>
            </w:r>
          </w:p>
        </w:tc>
        <w:tc>
          <w:tcPr>
            <w:tcW w:w="138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4"/>
                <w:lang w:val="en-US" w:eastAsia="zh-CN"/>
              </w:rPr>
            </w:pPr>
            <w:r>
              <w:rPr>
                <w:rFonts w:hint="default" w:ascii="Times New Roman" w:hAnsi="Times New Roman" w:cs="Times New Roman"/>
                <w:kern w:val="0"/>
                <w:sz w:val="24"/>
                <w:lang w:val="en-US" w:eastAsia="zh-CN"/>
              </w:rPr>
              <w:t>粉尘</w:t>
            </w:r>
          </w:p>
        </w:tc>
        <w:tc>
          <w:tcPr>
            <w:tcW w:w="2919"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4"/>
                <w:lang w:val="en-US" w:eastAsia="zh-CN"/>
              </w:rPr>
            </w:pPr>
            <w:r>
              <w:rPr>
                <w:rFonts w:hint="default" w:ascii="Times New Roman" w:hAnsi="Times New Roman" w:cs="Times New Roman"/>
                <w:bCs/>
                <w:sz w:val="24"/>
                <w:lang w:val="en-US" w:eastAsia="zh-CN"/>
              </w:rPr>
              <w:t>外售给其他企业</w:t>
            </w:r>
          </w:p>
        </w:tc>
        <w:tc>
          <w:tcPr>
            <w:tcW w:w="2190"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23" w:type="dxa"/>
          <w:trHeight w:val="1388" w:hRule="atLeast"/>
          <w:jc w:val="center"/>
        </w:trPr>
        <w:tc>
          <w:tcPr>
            <w:tcW w:w="501"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rPr>
            </w:pPr>
          </w:p>
        </w:tc>
        <w:tc>
          <w:tcPr>
            <w:tcW w:w="581"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4"/>
              </w:rPr>
            </w:pPr>
          </w:p>
        </w:tc>
        <w:tc>
          <w:tcPr>
            <w:tcW w:w="13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4"/>
              </w:rPr>
            </w:pPr>
            <w:r>
              <w:rPr>
                <w:rFonts w:hint="default" w:ascii="Times New Roman" w:hAnsi="Times New Roman" w:cs="Times New Roman"/>
                <w:kern w:val="0"/>
                <w:sz w:val="24"/>
              </w:rPr>
              <w:t>生活</w:t>
            </w:r>
          </w:p>
        </w:tc>
        <w:tc>
          <w:tcPr>
            <w:tcW w:w="138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4"/>
              </w:rPr>
            </w:pPr>
            <w:r>
              <w:rPr>
                <w:rFonts w:hint="default" w:ascii="Times New Roman" w:hAnsi="Times New Roman" w:cs="Times New Roman"/>
                <w:kern w:val="0"/>
                <w:sz w:val="24"/>
              </w:rPr>
              <w:t>生活垃圾</w:t>
            </w:r>
          </w:p>
        </w:tc>
        <w:tc>
          <w:tcPr>
            <w:tcW w:w="291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sz w:val="24"/>
              </w:rPr>
            </w:pPr>
            <w:r>
              <w:rPr>
                <w:rFonts w:hint="default" w:ascii="Times New Roman" w:hAnsi="Times New Roman" w:cs="Times New Roman"/>
                <w:bCs/>
                <w:sz w:val="24"/>
              </w:rPr>
              <w:t>运至生活垃圾填埋场卫生填埋</w:t>
            </w:r>
          </w:p>
        </w:tc>
        <w:tc>
          <w:tcPr>
            <w:tcW w:w="219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sz w:val="24"/>
              </w:rPr>
            </w:pPr>
            <w:r>
              <w:rPr>
                <w:rFonts w:hint="default" w:ascii="Times New Roman" w:hAnsi="Times New Roman" w:cs="Times New Roman"/>
                <w:bCs/>
                <w:sz w:val="24"/>
              </w:rPr>
              <w:t>达到（GB16889-2008）标准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23" w:type="dxa"/>
          <w:trHeight w:val="454" w:hRule="atLeast"/>
          <w:jc w:val="center"/>
        </w:trPr>
        <w:tc>
          <w:tcPr>
            <w:tcW w:w="50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rPr>
            </w:pPr>
          </w:p>
        </w:tc>
        <w:tc>
          <w:tcPr>
            <w:tcW w:w="58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4"/>
              </w:rPr>
            </w:pPr>
            <w:r>
              <w:rPr>
                <w:rFonts w:hint="default" w:ascii="Times New Roman" w:hAnsi="Times New Roman" w:cs="Times New Roman"/>
                <w:kern w:val="0"/>
                <w:sz w:val="24"/>
              </w:rPr>
              <w:t>噪声</w:t>
            </w:r>
          </w:p>
        </w:tc>
        <w:tc>
          <w:tcPr>
            <w:tcW w:w="7805" w:type="dxa"/>
            <w:gridSpan w:val="4"/>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bCs/>
                <w:spacing w:val="-8"/>
                <w:sz w:val="24"/>
              </w:rPr>
            </w:pPr>
            <w:r>
              <w:rPr>
                <w:rFonts w:hint="default" w:ascii="Times New Roman" w:hAnsi="Times New Roman" w:cs="Times New Roman"/>
                <w:bCs/>
                <w:spacing w:val="-8"/>
                <w:sz w:val="24"/>
              </w:rPr>
              <w:t xml:space="preserve">   采取基础减震、隔音</w:t>
            </w:r>
            <w:r>
              <w:rPr>
                <w:rFonts w:hint="default" w:ascii="Times New Roman" w:hAnsi="Times New Roman" w:cs="Times New Roman"/>
                <w:bCs/>
                <w:spacing w:val="-8"/>
                <w:sz w:val="24"/>
              </w:rPr>
              <w:t>等</w:t>
            </w:r>
            <w:r>
              <w:rPr>
                <w:rFonts w:hint="default" w:ascii="Times New Roman" w:hAnsi="Times New Roman" w:cs="Times New Roman"/>
                <w:bCs/>
                <w:spacing w:val="-8"/>
                <w:sz w:val="24"/>
              </w:rPr>
              <w:t>措施</w:t>
            </w:r>
            <w:r>
              <w:rPr>
                <w:rFonts w:hint="default" w:ascii="Times New Roman" w:hAnsi="Times New Roman" w:cs="Times New Roman"/>
                <w:bCs/>
                <w:spacing w:val="-8"/>
                <w:sz w:val="24"/>
              </w:rPr>
              <w:t>，再加强管理、优化运输路线及时段</w:t>
            </w:r>
            <w:r>
              <w:rPr>
                <w:rFonts w:hint="default" w:ascii="Times New Roman" w:hAnsi="Times New Roman" w:cs="Times New Roman"/>
                <w:bCs/>
                <w:spacing w:val="-8"/>
                <w:sz w:val="24"/>
              </w:rPr>
              <w:t>，</w:t>
            </w:r>
            <w:r>
              <w:rPr>
                <w:rFonts w:hint="default" w:ascii="Times New Roman" w:hAnsi="Times New Roman" w:cs="Times New Roman"/>
                <w:bCs/>
                <w:spacing w:val="-8"/>
                <w:sz w:val="24"/>
              </w:rPr>
              <w:t>厂界噪声能达到《工业企业厂界环境噪声排放标准》（GB12348-2008）2类标准，对周边的环境敏感点影响较小。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23" w:type="dxa"/>
          <w:trHeight w:val="454" w:hRule="atLeast"/>
          <w:jc w:val="center"/>
        </w:trPr>
        <w:tc>
          <w:tcPr>
            <w:tcW w:w="50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rPr>
            </w:pPr>
          </w:p>
        </w:tc>
        <w:tc>
          <w:tcPr>
            <w:tcW w:w="8386" w:type="dxa"/>
            <w:gridSpan w:val="5"/>
            <w:vAlign w:val="center"/>
          </w:tcPr>
          <w:p>
            <w:pPr>
              <w:keepNext w:val="0"/>
              <w:keepLines w:val="0"/>
              <w:suppressLineNumbers w:val="0"/>
              <w:spacing w:before="0" w:beforeAutospacing="0" w:after="0" w:afterAutospacing="0" w:line="500" w:lineRule="exact"/>
              <w:ind w:left="0" w:right="0"/>
              <w:rPr>
                <w:rFonts w:hint="default" w:ascii="Times New Roman" w:hAnsi="Times New Roman" w:cs="Times New Roman"/>
                <w:sz w:val="24"/>
              </w:rPr>
            </w:pPr>
            <w:r>
              <w:rPr>
                <w:rFonts w:hint="default" w:ascii="Times New Roman" w:hAnsi="Times New Roman" w:cs="Times New Roman"/>
                <w:sz w:val="24"/>
              </w:rPr>
              <w:t>生态保护措施及预期效果</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sz w:val="24"/>
              </w:rPr>
              <w:t>项目所在地属于中亚热带常绿阔叶林带,原始植被已被破坏,现只存在次生植被和人工植被,以山地灌草丛和农业植被为主，有松、杉等植物。 环评要求建设单位清理好生产区域洒落的污泥，</w:t>
            </w:r>
            <w:r>
              <w:rPr>
                <w:rFonts w:hint="default" w:ascii="Times New Roman" w:hAnsi="Times New Roman" w:cs="Times New Roman"/>
                <w:sz w:val="24"/>
              </w:rPr>
              <w:t>将污泥送周边砖厂综合利用</w:t>
            </w:r>
            <w:r>
              <w:rPr>
                <w:rFonts w:hint="default" w:ascii="Times New Roman" w:hAnsi="Times New Roman" w:cs="Times New Roman"/>
                <w:sz w:val="24"/>
              </w:rPr>
              <w:t>。由于本项目占地面积较小，在采取有效的措施后，对周边的生态影响较小。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05" w:hRule="atLeast"/>
          <w:jc w:val="center"/>
        </w:trPr>
        <w:tc>
          <w:tcPr>
            <w:tcW w:w="9110" w:type="dxa"/>
            <w:gridSpan w:val="7"/>
          </w:tcPr>
          <w:p>
            <w:pPr>
              <w:pStyle w:val="4"/>
              <w:suppressLineNumbers w:val="0"/>
              <w:spacing w:before="0" w:beforeAutospacing="0" w:after="0" w:afterAutospacing="0" w:line="240" w:lineRule="auto"/>
              <w:ind w:left="0" w:right="0"/>
              <w:rPr>
                <w:rFonts w:hint="default" w:ascii="Times New Roman" w:hAnsi="Times New Roman" w:cs="Times New Roman"/>
                <w:sz w:val="28"/>
                <w:szCs w:val="28"/>
              </w:rPr>
            </w:pPr>
            <w:bookmarkStart w:id="35" w:name="_Toc535826785"/>
            <w:r>
              <w:rPr>
                <w:rFonts w:hint="default" w:ascii="Times New Roman" w:hAnsi="Times New Roman" w:cs="Times New Roman"/>
                <w:sz w:val="28"/>
                <w:szCs w:val="28"/>
              </w:rPr>
              <w:t>结论与建议</w:t>
            </w:r>
            <w:bookmarkEnd w:id="35"/>
          </w:p>
          <w:p>
            <w:pPr>
              <w:keepNext w:val="0"/>
              <w:keepLines w:val="0"/>
              <w:suppressLineNumbers w:val="0"/>
              <w:spacing w:before="0" w:beforeAutospacing="0" w:after="0" w:afterAutospacing="0" w:line="360" w:lineRule="auto"/>
              <w:ind w:left="0" w:right="0"/>
              <w:rPr>
                <w:rFonts w:hint="default" w:ascii="Times New Roman" w:hAnsi="Times New Roman" w:cs="Times New Roman"/>
                <w:b/>
                <w:bCs/>
                <w:sz w:val="24"/>
              </w:rPr>
            </w:pPr>
            <w:r>
              <w:rPr>
                <w:rFonts w:hint="default" w:ascii="Times New Roman" w:hAnsi="Times New Roman" w:cs="Times New Roman"/>
                <w:b/>
                <w:bCs/>
                <w:sz w:val="24"/>
              </w:rPr>
              <w:t>一、结论</w:t>
            </w: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b/>
                <w:sz w:val="24"/>
              </w:rPr>
            </w:pPr>
            <w:r>
              <w:rPr>
                <w:rFonts w:hint="default" w:ascii="Times New Roman" w:hAnsi="Times New Roman" w:cs="Times New Roman"/>
                <w:b/>
                <w:sz w:val="24"/>
              </w:rPr>
              <w:t>1、项目概况</w:t>
            </w:r>
          </w:p>
          <w:p>
            <w:pPr>
              <w:keepNext w:val="0"/>
              <w:keepLines w:val="0"/>
              <w:suppressLineNumbers w:val="0"/>
              <w:adjustRightInd w:val="0"/>
              <w:snapToGrid w:val="0"/>
              <w:spacing w:before="0" w:beforeAutospacing="0" w:after="0" w:afterAutospacing="0" w:line="360" w:lineRule="auto"/>
              <w:ind w:right="0"/>
              <w:rPr>
                <w:rFonts w:hint="default" w:ascii="Times New Roman" w:hAnsi="Times New Roman" w:cs="Times New Roman"/>
                <w:b/>
                <w:sz w:val="24"/>
              </w:rPr>
            </w:pPr>
            <w:r>
              <w:rPr>
                <w:rFonts w:hint="eastAsia" w:ascii="Times New Roman" w:hAnsi="Times New Roman" w:cs="Times New Roman"/>
                <w:sz w:val="24"/>
                <w:szCs w:val="32"/>
                <w:lang w:val="en-US" w:eastAsia="zh-CN"/>
              </w:rPr>
              <w:t xml:space="preserve">   </w:t>
            </w:r>
            <w:r>
              <w:rPr>
                <w:rFonts w:hint="default" w:ascii="Times New Roman" w:hAnsi="Times New Roman" w:cs="Times New Roman"/>
                <w:sz w:val="24"/>
                <w:szCs w:val="32"/>
                <w:lang w:eastAsia="zh-CN"/>
              </w:rPr>
              <w:t>湖南衡邵</w:t>
            </w:r>
            <w:r>
              <w:rPr>
                <w:rFonts w:hint="default" w:ascii="Times New Roman" w:hAnsi="Times New Roman" w:cs="Times New Roman"/>
                <w:sz w:val="24"/>
                <w:szCs w:val="32"/>
              </w:rPr>
              <w:t>建材有限公司</w:t>
            </w:r>
            <w:r>
              <w:rPr>
                <w:rFonts w:hint="default" w:ascii="Times New Roman" w:hAnsi="Times New Roman" w:cs="Times New Roman"/>
                <w:sz w:val="24"/>
                <w:szCs w:val="28"/>
              </w:rPr>
              <w:t>在</w:t>
            </w:r>
            <w:r>
              <w:rPr>
                <w:rFonts w:hint="default" w:ascii="Times New Roman" w:hAnsi="Times New Roman" w:cs="Times New Roman"/>
                <w:sz w:val="24"/>
                <w:szCs w:val="28"/>
              </w:rPr>
              <w:t>邵东县</w:t>
            </w:r>
            <w:r>
              <w:rPr>
                <w:rFonts w:hint="default" w:ascii="Times New Roman" w:hAnsi="Times New Roman" w:cs="Times New Roman"/>
                <w:sz w:val="24"/>
                <w:szCs w:val="28"/>
                <w:lang w:eastAsia="zh-CN"/>
              </w:rPr>
              <w:t>火厂坪镇龙环村</w:t>
            </w:r>
            <w:r>
              <w:rPr>
                <w:rFonts w:hint="default" w:ascii="Times New Roman" w:hAnsi="Times New Roman" w:cs="Times New Roman"/>
                <w:sz w:val="24"/>
                <w:szCs w:val="28"/>
              </w:rPr>
              <w:t>建设“</w:t>
            </w:r>
            <w:r>
              <w:rPr>
                <w:rFonts w:hint="default" w:ascii="Times New Roman" w:hAnsi="Times New Roman" w:cs="Times New Roman"/>
                <w:bCs/>
                <w:sz w:val="24"/>
                <w:lang w:eastAsia="zh-CN"/>
              </w:rPr>
              <w:t>新建年产60万吨机制砂(含洗砂)生产线建设项目</w:t>
            </w:r>
            <w:r>
              <w:rPr>
                <w:rFonts w:hint="default" w:ascii="Times New Roman" w:hAnsi="Times New Roman" w:cs="Times New Roman"/>
                <w:sz w:val="24"/>
                <w:szCs w:val="28"/>
              </w:rPr>
              <w:t>”，项目占地</w:t>
            </w:r>
            <w:r>
              <w:rPr>
                <w:rFonts w:hint="default" w:ascii="Times New Roman" w:hAnsi="Times New Roman" w:cs="Times New Roman"/>
                <w:sz w:val="24"/>
                <w:szCs w:val="28"/>
                <w:lang w:eastAsia="zh-CN"/>
              </w:rPr>
              <w:t>3333m</w:t>
            </w:r>
            <w:r>
              <w:rPr>
                <w:rFonts w:hint="default" w:ascii="Times New Roman" w:hAnsi="Times New Roman" w:cs="Times New Roman"/>
                <w:sz w:val="24"/>
                <w:szCs w:val="28"/>
                <w:vertAlign w:val="superscript"/>
              </w:rPr>
              <w:t>2</w:t>
            </w:r>
            <w:r>
              <w:rPr>
                <w:rFonts w:hint="default" w:ascii="Times New Roman" w:hAnsi="Times New Roman" w:cs="Times New Roman"/>
                <w:sz w:val="24"/>
                <w:szCs w:val="28"/>
              </w:rPr>
              <w:t>（</w:t>
            </w:r>
            <w:r>
              <w:rPr>
                <w:rFonts w:hint="default" w:ascii="Times New Roman" w:hAnsi="Times New Roman" w:cs="Times New Roman"/>
                <w:sz w:val="24"/>
                <w:szCs w:val="28"/>
              </w:rPr>
              <w:t>折合</w:t>
            </w:r>
            <w:r>
              <w:rPr>
                <w:rFonts w:hint="default" w:ascii="Times New Roman" w:hAnsi="Times New Roman" w:cs="Times New Roman"/>
                <w:sz w:val="24"/>
                <w:szCs w:val="28"/>
                <w:lang w:eastAsia="zh-CN"/>
              </w:rPr>
              <w:t>5亩</w:t>
            </w:r>
            <w:r>
              <w:rPr>
                <w:rFonts w:hint="default" w:ascii="Times New Roman" w:hAnsi="Times New Roman" w:cs="Times New Roman"/>
                <w:sz w:val="24"/>
                <w:szCs w:val="28"/>
              </w:rPr>
              <w:t>），主要建设内容包括</w:t>
            </w:r>
            <w:r>
              <w:rPr>
                <w:rFonts w:hint="default" w:ascii="Times New Roman" w:hAnsi="Times New Roman" w:cs="Times New Roman"/>
                <w:sz w:val="24"/>
                <w:szCs w:val="28"/>
                <w:lang w:eastAsia="zh-CN"/>
              </w:rPr>
              <w:t>原料堆棚</w:t>
            </w:r>
            <w:r>
              <w:rPr>
                <w:rFonts w:hint="default" w:ascii="Times New Roman" w:hAnsi="Times New Roman" w:cs="Times New Roman"/>
                <w:sz w:val="24"/>
                <w:szCs w:val="28"/>
              </w:rPr>
              <w:t>、生产区、</w:t>
            </w:r>
            <w:r>
              <w:rPr>
                <w:rFonts w:hint="default" w:ascii="Times New Roman" w:hAnsi="Times New Roman" w:cs="Times New Roman"/>
                <w:sz w:val="24"/>
                <w:szCs w:val="28"/>
                <w:lang w:eastAsia="zh-CN"/>
              </w:rPr>
              <w:t>产品堆棚</w:t>
            </w:r>
            <w:r>
              <w:rPr>
                <w:rFonts w:hint="default" w:ascii="Times New Roman" w:hAnsi="Times New Roman" w:cs="Times New Roman"/>
                <w:sz w:val="24"/>
                <w:szCs w:val="28"/>
              </w:rPr>
              <w:t>等</w:t>
            </w:r>
            <w:r>
              <w:rPr>
                <w:rFonts w:hint="default" w:ascii="Times New Roman" w:hAnsi="Times New Roman" w:cs="Times New Roman"/>
                <w:spacing w:val="8"/>
                <w:sz w:val="24"/>
              </w:rPr>
              <w:t>；</w:t>
            </w:r>
            <w:r>
              <w:rPr>
                <w:rFonts w:hint="default" w:ascii="Times New Roman" w:hAnsi="Times New Roman" w:cs="Times New Roman"/>
                <w:sz w:val="24"/>
                <w:szCs w:val="30"/>
              </w:rPr>
              <w:t>同时建设电力、给排水、道路等配套工程。项目总投资</w:t>
            </w:r>
            <w:r>
              <w:rPr>
                <w:rFonts w:hint="default" w:ascii="Times New Roman" w:hAnsi="Times New Roman" w:cs="Times New Roman"/>
                <w:sz w:val="24"/>
                <w:szCs w:val="30"/>
                <w:lang w:eastAsia="zh-CN"/>
              </w:rPr>
              <w:t>600万</w:t>
            </w:r>
            <w:r>
              <w:rPr>
                <w:rFonts w:hint="default" w:ascii="Times New Roman" w:hAnsi="Times New Roman" w:cs="Times New Roman"/>
                <w:sz w:val="24"/>
                <w:szCs w:val="30"/>
              </w:rPr>
              <w:t>元</w:t>
            </w:r>
            <w:r>
              <w:rPr>
                <w:rFonts w:hint="default" w:ascii="Times New Roman" w:hAnsi="Times New Roman" w:cs="Times New Roman"/>
                <w:sz w:val="24"/>
                <w:szCs w:val="30"/>
              </w:rPr>
              <w:t>，其中环保投资</w:t>
            </w:r>
            <w:r>
              <w:rPr>
                <w:rFonts w:hint="default" w:ascii="Times New Roman" w:hAnsi="Times New Roman" w:cs="Times New Roman"/>
                <w:sz w:val="24"/>
                <w:szCs w:val="30"/>
                <w:lang w:val="en-US" w:eastAsia="zh-CN"/>
              </w:rPr>
              <w:t>150万</w:t>
            </w:r>
            <w:r>
              <w:rPr>
                <w:rFonts w:hint="default" w:ascii="Times New Roman" w:hAnsi="Times New Roman" w:cs="Times New Roman"/>
                <w:sz w:val="24"/>
                <w:szCs w:val="30"/>
              </w:rPr>
              <w:t>元</w:t>
            </w:r>
            <w:r>
              <w:rPr>
                <w:rFonts w:hint="default" w:ascii="Times New Roman" w:hAnsi="Times New Roman" w:cs="Times New Roman"/>
                <w:sz w:val="24"/>
                <w:szCs w:val="30"/>
              </w:rPr>
              <w:t>，</w:t>
            </w:r>
            <w:r>
              <w:rPr>
                <w:rFonts w:hint="default" w:ascii="Times New Roman" w:hAnsi="Times New Roman" w:cs="Times New Roman"/>
                <w:sz w:val="24"/>
                <w:szCs w:val="30"/>
              </w:rPr>
              <w:t>设计年产60万吨机制砂</w:t>
            </w:r>
            <w:r>
              <w:rPr>
                <w:rFonts w:hint="default" w:ascii="Times New Roman" w:hAnsi="Times New Roman" w:cs="Times New Roman"/>
                <w:sz w:val="24"/>
                <w:szCs w:val="30"/>
              </w:rPr>
              <w:t>。</w:t>
            </w: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b/>
                <w:sz w:val="24"/>
              </w:rPr>
            </w:pPr>
            <w:r>
              <w:rPr>
                <w:rFonts w:hint="default" w:ascii="Times New Roman" w:hAnsi="Times New Roman" w:cs="Times New Roman"/>
                <w:b/>
                <w:sz w:val="24"/>
              </w:rPr>
              <w:t>2、产业政策符合性、选址合理性分析</w:t>
            </w:r>
          </w:p>
          <w:p>
            <w:pPr>
              <w:keepNext w:val="0"/>
              <w:keepLines w:val="0"/>
              <w:suppressLineNumbers w:val="0"/>
              <w:autoSpaceDN w:val="0"/>
              <w:spacing w:before="0" w:beforeAutospacing="0" w:after="0" w:afterAutospacing="0" w:line="360" w:lineRule="auto"/>
              <w:ind w:left="0" w:right="0" w:firstLine="480" w:firstLineChars="200"/>
              <w:rPr>
                <w:rFonts w:hint="default" w:ascii="Times New Roman" w:hAnsi="Times New Roman" w:cs="Times New Roman"/>
                <w:sz w:val="24"/>
                <w:szCs w:val="28"/>
              </w:rPr>
            </w:pPr>
            <w:r>
              <w:rPr>
                <w:rFonts w:hint="default" w:ascii="Times New Roman" w:hAnsi="Times New Roman" w:cs="Times New Roman"/>
                <w:sz w:val="24"/>
              </w:rPr>
              <w:t>根据《</w:t>
            </w:r>
            <w:r>
              <w:rPr>
                <w:rFonts w:hint="default" w:ascii="Times New Roman" w:hAnsi="Times New Roman" w:cs="Times New Roman"/>
                <w:kern w:val="0"/>
                <w:sz w:val="24"/>
              </w:rPr>
              <w:t>产业结构调整指导目录（2013年修订）</w:t>
            </w:r>
            <w:r>
              <w:rPr>
                <w:rFonts w:hint="default" w:ascii="Times New Roman" w:hAnsi="Times New Roman" w:cs="Times New Roman"/>
                <w:sz w:val="24"/>
              </w:rPr>
              <w:t>》</w:t>
            </w:r>
            <w:r>
              <w:rPr>
                <w:rFonts w:hint="default" w:ascii="Times New Roman" w:hAnsi="Times New Roman" w:cs="Times New Roman"/>
                <w:kern w:val="0"/>
                <w:sz w:val="24"/>
              </w:rPr>
              <w:t>（2011年本）</w:t>
            </w:r>
            <w:r>
              <w:rPr>
                <w:rFonts w:hint="default" w:ascii="Times New Roman" w:hAnsi="Times New Roman" w:cs="Times New Roman"/>
                <w:sz w:val="24"/>
              </w:rPr>
              <w:t>，本项目不属于限制类、淘汰类</w:t>
            </w:r>
            <w:r>
              <w:rPr>
                <w:rFonts w:hint="default" w:ascii="Times New Roman" w:hAnsi="Times New Roman" w:cs="Times New Roman"/>
                <w:sz w:val="24"/>
                <w:szCs w:val="28"/>
                <w:lang w:eastAsia="zh-CN"/>
              </w:rPr>
              <w:t>。本项目符合《湖南省砂石骨料行业规范条件》要求。</w:t>
            </w:r>
            <w:r>
              <w:rPr>
                <w:rFonts w:hint="default" w:ascii="Times New Roman" w:hAnsi="Times New Roman" w:cs="Times New Roman"/>
                <w:sz w:val="24"/>
                <w:szCs w:val="28"/>
              </w:rPr>
              <w:t>因此，本项目符合目前国家产业政策要求。</w:t>
            </w:r>
            <w:r>
              <w:rPr>
                <w:rFonts w:hint="default" w:ascii="Times New Roman" w:hAnsi="Times New Roman" w:cs="Times New Roman"/>
                <w:sz w:val="24"/>
              </w:rPr>
              <w:t>该项目位于</w:t>
            </w:r>
            <w:r>
              <w:rPr>
                <w:rFonts w:hint="default" w:ascii="Times New Roman" w:hAnsi="Times New Roman" w:cs="Times New Roman"/>
                <w:sz w:val="24"/>
                <w:szCs w:val="28"/>
              </w:rPr>
              <w:t>邵东县</w:t>
            </w:r>
            <w:r>
              <w:rPr>
                <w:rFonts w:hint="default" w:ascii="Times New Roman" w:hAnsi="Times New Roman" w:cs="Times New Roman"/>
                <w:sz w:val="24"/>
                <w:szCs w:val="28"/>
                <w:lang w:eastAsia="zh-CN"/>
              </w:rPr>
              <w:t>火厂坪镇龙环村</w:t>
            </w:r>
            <w:r>
              <w:rPr>
                <w:rFonts w:hint="default" w:ascii="Times New Roman" w:hAnsi="Times New Roman" w:cs="Times New Roman"/>
                <w:sz w:val="24"/>
              </w:rPr>
              <w:t>。</w:t>
            </w:r>
            <w:r>
              <w:rPr>
                <w:rFonts w:hint="default" w:ascii="Times New Roman" w:hAnsi="Times New Roman" w:cs="Times New Roman"/>
                <w:sz w:val="24"/>
                <w:szCs w:val="28"/>
              </w:rPr>
              <w:t>项目</w:t>
            </w:r>
            <w:r>
              <w:rPr>
                <w:rFonts w:hint="default" w:ascii="Times New Roman" w:hAnsi="Times New Roman" w:cs="Times New Roman"/>
                <w:sz w:val="24"/>
                <w:szCs w:val="28"/>
                <w:lang w:eastAsia="zh-CN"/>
              </w:rPr>
              <w:t>四面均为荒地，西面有</w:t>
            </w:r>
            <w:r>
              <w:rPr>
                <w:rFonts w:hint="default" w:ascii="Times New Roman" w:hAnsi="Times New Roman" w:cs="Times New Roman"/>
                <w:sz w:val="24"/>
                <w:szCs w:val="28"/>
              </w:rPr>
              <w:t>八老公路，交通便利。</w:t>
            </w:r>
            <w:r>
              <w:rPr>
                <w:rFonts w:hint="default" w:ascii="Times New Roman" w:hAnsi="Times New Roman" w:cs="Times New Roman"/>
                <w:sz w:val="24"/>
                <w:szCs w:val="28"/>
              </w:rPr>
              <w:t>根据项目所在地的外环境关系，项目周边200米内的居民较少。根据现场踏勘，项目周边无文物保护区、风景名胜区以及需要特殊保护的动植物等。项目生产过程中主要产生的生活污水、粉尘、噪声及固废，项目的建设通过严格采取各项污染物治理措施，各项污染物排放可达标，对外环境的影响较小。选址合理。</w:t>
            </w:r>
          </w:p>
          <w:p>
            <w:pPr>
              <w:keepNext w:val="0"/>
              <w:keepLines w:val="0"/>
              <w:widowControl/>
              <w:suppressLineNumbers w:val="0"/>
              <w:adjustRightInd w:val="0"/>
              <w:snapToGrid w:val="0"/>
              <w:spacing w:before="0" w:beforeAutospacing="0" w:after="0" w:afterAutospacing="0" w:line="360" w:lineRule="auto"/>
              <w:ind w:left="0" w:right="0"/>
              <w:jc w:val="left"/>
              <w:rPr>
                <w:rFonts w:hint="default" w:ascii="Times New Roman" w:hAnsi="Times New Roman" w:cs="Times New Roman"/>
                <w:b/>
                <w:sz w:val="24"/>
              </w:rPr>
            </w:pPr>
            <w:r>
              <w:rPr>
                <w:rFonts w:hint="default" w:ascii="Times New Roman" w:hAnsi="Times New Roman" w:cs="Times New Roman"/>
                <w:b/>
                <w:sz w:val="24"/>
              </w:rPr>
              <w:t>3、环境质量现状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根据监测数据，项目所在地的环境空气较好，主要污染物SO</w:t>
            </w:r>
            <w:r>
              <w:rPr>
                <w:rFonts w:hint="default" w:ascii="Times New Roman" w:hAnsi="Times New Roman" w:cs="Times New Roman"/>
                <w:b/>
                <w:sz w:val="24"/>
                <w:vertAlign w:val="subscript"/>
              </w:rPr>
              <w:t>2</w:t>
            </w:r>
            <w:r>
              <w:rPr>
                <w:rFonts w:hint="default" w:ascii="Times New Roman" w:hAnsi="Times New Roman" w:cs="Times New Roman"/>
                <w:sz w:val="24"/>
              </w:rPr>
              <w:t>、NO</w:t>
            </w:r>
            <w:r>
              <w:rPr>
                <w:rFonts w:hint="default" w:ascii="Times New Roman" w:hAnsi="Times New Roman" w:cs="Times New Roman"/>
                <w:b/>
                <w:sz w:val="24"/>
                <w:vertAlign w:val="subscript"/>
              </w:rPr>
              <w:t>2</w:t>
            </w:r>
            <w:r>
              <w:rPr>
                <w:rFonts w:hint="default" w:ascii="Times New Roman" w:hAnsi="Times New Roman" w:cs="Times New Roman"/>
                <w:b/>
                <w:sz w:val="24"/>
              </w:rPr>
              <w:t>、</w:t>
            </w:r>
            <w:r>
              <w:rPr>
                <w:rFonts w:hint="default" w:ascii="Times New Roman" w:hAnsi="Times New Roman" w:cs="Times New Roman"/>
                <w:kern w:val="0"/>
                <w:sz w:val="24"/>
              </w:rPr>
              <w:t>PM1</w:t>
            </w:r>
            <w:r>
              <w:rPr>
                <w:rFonts w:hint="default" w:ascii="Times New Roman" w:hAnsi="Times New Roman" w:cs="Times New Roman"/>
                <w:kern w:val="0"/>
                <w:sz w:val="24"/>
                <w:vertAlign w:val="subscript"/>
              </w:rPr>
              <w:t>0</w:t>
            </w:r>
            <w:r>
              <w:rPr>
                <w:rFonts w:hint="default" w:ascii="Times New Roman" w:hAnsi="Times New Roman" w:cs="Times New Roman"/>
                <w:sz w:val="24"/>
              </w:rPr>
              <w:t>浓度符合《环境空气质量标准》（GB3095-2012）二级标准；本项目周边</w:t>
            </w:r>
            <w:r>
              <w:rPr>
                <w:rFonts w:hint="default" w:ascii="Times New Roman" w:hAnsi="Times New Roman" w:cs="Times New Roman"/>
                <w:sz w:val="24"/>
              </w:rPr>
              <w:t>的</w:t>
            </w:r>
            <w:r>
              <w:rPr>
                <w:rFonts w:hint="default" w:ascii="Times New Roman" w:hAnsi="Times New Roman" w:cs="Times New Roman"/>
                <w:sz w:val="24"/>
              </w:rPr>
              <w:t>地表水</w:t>
            </w:r>
            <w:r>
              <w:rPr>
                <w:rFonts w:hint="default" w:ascii="Times New Roman" w:hAnsi="Times New Roman" w:cs="Times New Roman"/>
                <w:sz w:val="24"/>
              </w:rPr>
              <w:t>环境质量满足</w:t>
            </w:r>
            <w:r>
              <w:rPr>
                <w:rFonts w:hint="default" w:ascii="Times New Roman" w:hAnsi="Times New Roman" w:cs="Times New Roman"/>
                <w:sz w:val="24"/>
              </w:rPr>
              <w:t>《地表水环境质量标准》（GB3838-2002）Ⅲ类标准</w:t>
            </w:r>
            <w:r>
              <w:rPr>
                <w:rFonts w:hint="default" w:ascii="Times New Roman" w:hAnsi="Times New Roman" w:cs="Times New Roman"/>
                <w:sz w:val="24"/>
              </w:rPr>
              <w:t>；</w:t>
            </w:r>
            <w:r>
              <w:rPr>
                <w:rFonts w:hint="default" w:ascii="Times New Roman" w:hAnsi="Times New Roman" w:cs="Times New Roman"/>
                <w:sz w:val="24"/>
              </w:rPr>
              <w:t>本区域的声环境质量现状满足《声环境质量标准》（GB3096-2008）2标准要求。项目区域属于农业生态环境，区域内自然资源赋存较少，无珍稀、濒危动植物物种种类。</w:t>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b/>
                <w:sz w:val="24"/>
              </w:rPr>
            </w:pPr>
            <w:r>
              <w:rPr>
                <w:rFonts w:hint="default" w:ascii="Times New Roman" w:hAnsi="Times New Roman" w:cs="Times New Roman"/>
                <w:b/>
                <w:sz w:val="24"/>
              </w:rPr>
              <w:t>4、环境影响分析结论</w:t>
            </w:r>
          </w:p>
          <w:p>
            <w:pPr>
              <w:pStyle w:val="32"/>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rPr>
            </w:pPr>
            <w:r>
              <w:rPr>
                <w:rFonts w:hint="default" w:ascii="Times New Roman" w:hAnsi="Times New Roman" w:cs="Times New Roman"/>
              </w:rPr>
              <w:t>（1）施工期</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kern w:val="0"/>
                <w:sz w:val="24"/>
              </w:rPr>
            </w:pPr>
            <w:r>
              <w:rPr>
                <w:rFonts w:hint="default" w:ascii="Times New Roman" w:hAnsi="Times New Roman" w:cs="Times New Roman"/>
                <w:kern w:val="0"/>
                <w:sz w:val="24"/>
              </w:rPr>
              <w:t>本项目工程量较小，产生的污染物较小，在采取恰当的防治措施后，对环境影响很小。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（2）营运期</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①空气环境：营运期废气主要为堆场</w:t>
            </w:r>
            <w:r>
              <w:rPr>
                <w:rFonts w:hint="default" w:ascii="Times New Roman" w:hAnsi="Times New Roman" w:cs="Times New Roman"/>
                <w:sz w:val="24"/>
              </w:rPr>
              <w:t>堆存</w:t>
            </w:r>
            <w:r>
              <w:rPr>
                <w:rFonts w:hint="default" w:ascii="Times New Roman" w:hAnsi="Times New Roman" w:cs="Times New Roman"/>
                <w:sz w:val="24"/>
              </w:rPr>
              <w:t>、汽车行驶</w:t>
            </w:r>
            <w:r>
              <w:rPr>
                <w:rFonts w:hint="default" w:ascii="Times New Roman" w:hAnsi="Times New Roman" w:cs="Times New Roman"/>
                <w:sz w:val="24"/>
              </w:rPr>
              <w:t>、破碎筛分等过程中产生的颗粒物</w:t>
            </w:r>
            <w:r>
              <w:rPr>
                <w:rFonts w:hint="default" w:ascii="Times New Roman" w:hAnsi="Times New Roman" w:cs="Times New Roman"/>
                <w:sz w:val="24"/>
              </w:rPr>
              <w:t>和机械设备尾气。</w:t>
            </w:r>
            <w:r>
              <w:rPr>
                <w:rFonts w:hint="default" w:ascii="Times New Roman" w:hAnsi="Times New Roman" w:cs="Times New Roman"/>
                <w:sz w:val="24"/>
              </w:rPr>
              <w:t>对破碎、筛分工序采取封闭措施，并采用布袋除尘器对有组织排放颗粒物进行处理，再通过15m高的排气筒高空排放；对物料堆存</w:t>
            </w:r>
            <w:r>
              <w:rPr>
                <w:rFonts w:hint="default" w:ascii="Times New Roman" w:hAnsi="Times New Roman" w:cs="Times New Roman"/>
                <w:sz w:val="24"/>
              </w:rPr>
              <w:t>、汽车</w:t>
            </w:r>
            <w:r>
              <w:rPr>
                <w:rFonts w:hint="default" w:ascii="Times New Roman" w:hAnsi="Times New Roman" w:cs="Times New Roman"/>
                <w:sz w:val="24"/>
              </w:rPr>
              <w:t>运输等工序产生的无组织排放颗粒物，</w:t>
            </w:r>
            <w:r>
              <w:rPr>
                <w:rFonts w:hint="default" w:ascii="Times New Roman" w:hAnsi="Times New Roman" w:cs="Times New Roman"/>
                <w:sz w:val="24"/>
                <w:lang w:eastAsia="zh-CN"/>
              </w:rPr>
              <w:t>原料堆棚</w:t>
            </w:r>
            <w:r>
              <w:rPr>
                <w:rFonts w:hint="default" w:ascii="Times New Roman" w:hAnsi="Times New Roman" w:cs="Times New Roman"/>
                <w:sz w:val="24"/>
              </w:rPr>
              <w:t>采取</w:t>
            </w:r>
            <w:r>
              <w:rPr>
                <w:rFonts w:hint="default" w:ascii="Times New Roman" w:hAnsi="Times New Roman" w:cs="Times New Roman"/>
                <w:sz w:val="24"/>
                <w:lang w:eastAsia="zh-CN"/>
              </w:rPr>
              <w:t>三面围挡</w:t>
            </w:r>
            <w:r>
              <w:rPr>
                <w:rFonts w:hint="default" w:ascii="Times New Roman" w:hAnsi="Times New Roman" w:cs="Times New Roman"/>
                <w:sz w:val="24"/>
              </w:rPr>
              <w:t>、洒水降尘措施，</w:t>
            </w:r>
            <w:r>
              <w:rPr>
                <w:rFonts w:hint="default" w:ascii="Times New Roman" w:hAnsi="Times New Roman" w:cs="Times New Roman"/>
                <w:sz w:val="24"/>
              </w:rPr>
              <w:t>加强管理、</w:t>
            </w:r>
            <w:r>
              <w:rPr>
                <w:rFonts w:hint="default" w:ascii="Times New Roman" w:hAnsi="Times New Roman" w:cs="Times New Roman"/>
                <w:sz w:val="24"/>
              </w:rPr>
              <w:t>车辆采取</w:t>
            </w:r>
            <w:r>
              <w:rPr>
                <w:rFonts w:hint="default" w:ascii="Times New Roman" w:hAnsi="Times New Roman" w:cs="Times New Roman"/>
                <w:sz w:val="24"/>
              </w:rPr>
              <w:t>篷布遮盖、车辆限速</w:t>
            </w:r>
            <w:r>
              <w:rPr>
                <w:rFonts w:hint="default" w:ascii="Times New Roman" w:hAnsi="Times New Roman" w:cs="Times New Roman"/>
                <w:sz w:val="24"/>
              </w:rPr>
              <w:t>，路面</w:t>
            </w:r>
            <w:r>
              <w:rPr>
                <w:rFonts w:hint="default" w:ascii="Times New Roman" w:hAnsi="Times New Roman" w:cs="Times New Roman"/>
                <w:sz w:val="24"/>
              </w:rPr>
              <w:t>定期洒水</w:t>
            </w:r>
            <w:r>
              <w:rPr>
                <w:rFonts w:hint="default" w:ascii="Times New Roman" w:hAnsi="Times New Roman" w:cs="Times New Roman"/>
                <w:sz w:val="24"/>
              </w:rPr>
              <w:t>清扫、</w:t>
            </w:r>
            <w:r>
              <w:rPr>
                <w:rFonts w:hint="default" w:ascii="Times New Roman" w:hAnsi="Times New Roman" w:cs="Times New Roman"/>
                <w:sz w:val="24"/>
              </w:rPr>
              <w:t>保持路面清洁等措施；机械设备尾气通过大气扩散</w:t>
            </w:r>
            <w:r>
              <w:rPr>
                <w:rFonts w:hint="default" w:ascii="Times New Roman" w:hAnsi="Times New Roman" w:cs="Times New Roman"/>
                <w:sz w:val="24"/>
              </w:rPr>
              <w:t>。经采取措施后</w:t>
            </w:r>
            <w:r>
              <w:rPr>
                <w:rFonts w:hint="default" w:ascii="Times New Roman" w:hAnsi="Times New Roman" w:cs="Times New Roman"/>
                <w:sz w:val="24"/>
              </w:rPr>
              <w:t>项目废气满足《大气污染综合排放标准》（GB16297-1996）</w:t>
            </w:r>
            <w:r>
              <w:rPr>
                <w:rFonts w:hint="default" w:ascii="Times New Roman" w:hAnsi="Times New Roman" w:cs="Times New Roman"/>
                <w:sz w:val="24"/>
              </w:rPr>
              <w:t>标准</w:t>
            </w:r>
            <w:r>
              <w:rPr>
                <w:rFonts w:hint="default" w:ascii="Times New Roman" w:hAnsi="Times New Roman" w:cs="Times New Roman"/>
                <w:sz w:val="24"/>
              </w:rPr>
              <w:t>限值，对空气环境影响较小。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②水环境：本项目废水主要为</w:t>
            </w:r>
            <w:r>
              <w:rPr>
                <w:rFonts w:hint="default" w:ascii="Times New Roman" w:hAnsi="Times New Roman" w:cs="Times New Roman"/>
                <w:sz w:val="24"/>
              </w:rPr>
              <w:t>洗砂</w:t>
            </w:r>
            <w:r>
              <w:rPr>
                <w:rFonts w:hint="default" w:ascii="Times New Roman" w:hAnsi="Times New Roman" w:cs="Times New Roman"/>
                <w:sz w:val="24"/>
              </w:rPr>
              <w:t>、降尘废水和生活废水。</w:t>
            </w:r>
            <w:r>
              <w:rPr>
                <w:rFonts w:hint="default" w:ascii="Times New Roman" w:hAnsi="Times New Roman" w:cs="Times New Roman"/>
                <w:sz w:val="24"/>
              </w:rPr>
              <w:t>洗砂废水排入</w:t>
            </w:r>
            <w:r>
              <w:rPr>
                <w:rFonts w:hint="default" w:ascii="Times New Roman" w:hAnsi="Times New Roman" w:cs="Times New Roman"/>
                <w:sz w:val="24"/>
                <w:lang w:eastAsia="zh-CN"/>
              </w:rPr>
              <w:t>沉淀池</w:t>
            </w:r>
            <w:r>
              <w:rPr>
                <w:rFonts w:hint="default" w:ascii="Times New Roman" w:hAnsi="Times New Roman" w:cs="Times New Roman"/>
                <w:sz w:val="24"/>
              </w:rPr>
              <w:t>进行沉淀处理，沉淀污泥经压滤机压滤处理，清液循环使用，压滤后的泥饼送往周边的砖厂综合利用，无废水排放。</w:t>
            </w:r>
            <w:r>
              <w:rPr>
                <w:rFonts w:hint="default" w:ascii="Times New Roman" w:hAnsi="Times New Roman" w:cs="Times New Roman"/>
                <w:sz w:val="24"/>
              </w:rPr>
              <w:t>降尘废水通过</w:t>
            </w:r>
            <w:r>
              <w:rPr>
                <w:rFonts w:hint="default" w:ascii="Times New Roman" w:hAnsi="Times New Roman" w:cs="Times New Roman"/>
                <w:sz w:val="24"/>
                <w:lang w:eastAsia="zh-CN"/>
              </w:rPr>
              <w:t>砂石</w:t>
            </w:r>
            <w:r>
              <w:rPr>
                <w:rFonts w:hint="default" w:ascii="Times New Roman" w:hAnsi="Times New Roman" w:cs="Times New Roman"/>
                <w:sz w:val="24"/>
              </w:rPr>
              <w:t>吸收进入产品，不外排；生活废水通过化粪池处理后用作农肥。项目废水均能得到综合利用和妥善处理，对地表水环境影响较小。</w:t>
            </w:r>
          </w:p>
          <w:p>
            <w:pPr>
              <w:pStyle w:val="32"/>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rPr>
            </w:pPr>
            <w:r>
              <w:rPr>
                <w:rFonts w:hint="default" w:ascii="Times New Roman" w:hAnsi="Times New Roman" w:cs="Times New Roman"/>
              </w:rPr>
              <w:t>③声环境：项目噪声主要来源于</w:t>
            </w:r>
            <w:r>
              <w:rPr>
                <w:rFonts w:hint="default" w:ascii="Times New Roman" w:hAnsi="Times New Roman" w:cs="Times New Roman"/>
              </w:rPr>
              <w:t>破碎机、制砂机、滚筒筛、铲车</w:t>
            </w:r>
            <w:r>
              <w:rPr>
                <w:rFonts w:hint="default" w:ascii="Times New Roman" w:hAnsi="Times New Roman" w:cs="Times New Roman"/>
              </w:rPr>
              <w:t>等设备运行产生的噪声。通过优化场区布局、加强设备维护、</w:t>
            </w:r>
            <w:r>
              <w:rPr>
                <w:rFonts w:hint="default" w:ascii="Times New Roman" w:hAnsi="Times New Roman" w:cs="Times New Roman"/>
                <w:kern w:val="24"/>
              </w:rPr>
              <w:t>对设备进行基础减振</w:t>
            </w:r>
            <w:r>
              <w:rPr>
                <w:rFonts w:hint="default" w:ascii="Times New Roman" w:hAnsi="Times New Roman" w:cs="Times New Roman"/>
              </w:rPr>
              <w:t>等措施后，可有效降低项目运营期的厂界噪声，</w:t>
            </w:r>
            <w:r>
              <w:rPr>
                <w:rFonts w:hint="default" w:ascii="Times New Roman" w:hAnsi="Times New Roman" w:cs="Times New Roman"/>
                <w:lang w:val="en-US" w:eastAsia="zh-CN"/>
              </w:rPr>
              <w:t>能够确保企业厂界符合《工业企业厂界环境噪声排放标准》（GB12348-2008）中2类标准，</w:t>
            </w:r>
            <w:r>
              <w:rPr>
                <w:rFonts w:hint="default" w:ascii="Times New Roman" w:hAnsi="Times New Roman" w:cs="Times New Roman"/>
              </w:rPr>
              <w:t>对周边</w:t>
            </w:r>
            <w:r>
              <w:rPr>
                <w:rFonts w:hint="default" w:ascii="Times New Roman" w:hAnsi="Times New Roman" w:cs="Times New Roman"/>
                <w:lang w:val="en-US" w:eastAsia="zh-CN"/>
              </w:rPr>
              <w:t>环境影响较小</w:t>
            </w:r>
            <w:r>
              <w:rPr>
                <w:rFonts w:hint="default" w:ascii="Times New Roman" w:hAnsi="Times New Roman" w:cs="Times New Roman"/>
              </w:rPr>
              <w:t>。</w:t>
            </w:r>
          </w:p>
          <w:p>
            <w:pPr>
              <w:pStyle w:val="32"/>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rPr>
            </w:pPr>
            <w:r>
              <w:rPr>
                <w:rFonts w:hint="default" w:ascii="Times New Roman" w:hAnsi="Times New Roman" w:cs="Times New Roman"/>
              </w:rPr>
              <w:t>④固体废物：项目固体废物主要为</w:t>
            </w:r>
            <w:r>
              <w:rPr>
                <w:rFonts w:hint="default" w:ascii="Times New Roman" w:hAnsi="Times New Roman" w:cs="Times New Roman"/>
              </w:rPr>
              <w:t>压滤污泥及筛分黏土</w:t>
            </w:r>
            <w:r>
              <w:rPr>
                <w:rFonts w:hint="default" w:ascii="Times New Roman" w:hAnsi="Times New Roman" w:cs="Times New Roman"/>
              </w:rPr>
              <w:t>、</w:t>
            </w:r>
            <w:r>
              <w:rPr>
                <w:rFonts w:hint="default" w:ascii="Times New Roman" w:hAnsi="Times New Roman" w:cs="Times New Roman"/>
                <w:lang w:val="en-US" w:eastAsia="zh-CN"/>
              </w:rPr>
              <w:t>布袋除尘器粉尘、</w:t>
            </w:r>
            <w:r>
              <w:rPr>
                <w:rFonts w:hint="default" w:ascii="Times New Roman" w:hAnsi="Times New Roman" w:cs="Times New Roman"/>
              </w:rPr>
              <w:t>生活垃圾。</w:t>
            </w:r>
            <w:r>
              <w:rPr>
                <w:rFonts w:hint="default" w:ascii="Times New Roman" w:hAnsi="Times New Roman" w:cs="Times New Roman"/>
              </w:rPr>
              <w:t>压滤污泥及筛分黏土</w:t>
            </w:r>
            <w:r>
              <w:rPr>
                <w:rFonts w:hint="default" w:ascii="Times New Roman" w:hAnsi="Times New Roman" w:cs="Times New Roman"/>
              </w:rPr>
              <w:t>为一般固体废物，</w:t>
            </w:r>
            <w:r>
              <w:rPr>
                <w:rFonts w:hint="default" w:ascii="Times New Roman" w:hAnsi="Times New Roman" w:cs="Times New Roman"/>
              </w:rPr>
              <w:t>定期送往周边的砖厂综合利用</w:t>
            </w:r>
            <w:r>
              <w:rPr>
                <w:rFonts w:hint="default" w:ascii="Times New Roman" w:hAnsi="Times New Roman" w:cs="Times New Roman"/>
                <w:lang w:eastAsia="zh-CN"/>
              </w:rPr>
              <w:t>；</w:t>
            </w:r>
            <w:r>
              <w:rPr>
                <w:rFonts w:hint="default" w:ascii="Times New Roman" w:hAnsi="Times New Roman" w:cs="Times New Roman"/>
                <w:lang w:val="en-US" w:eastAsia="zh-CN"/>
              </w:rPr>
              <w:t>布袋除尘器粉尘为一般固体废物，定期外售给其他企业，综合利用</w:t>
            </w:r>
            <w:r>
              <w:rPr>
                <w:rFonts w:hint="default" w:ascii="Times New Roman" w:hAnsi="Times New Roman" w:cs="Times New Roman"/>
              </w:rPr>
              <w:t>；生活垃圾定期送至垃圾集中堆放点，之后运至</w:t>
            </w:r>
            <w:r>
              <w:rPr>
                <w:rFonts w:hint="default" w:ascii="Times New Roman" w:hAnsi="Times New Roman" w:cs="Times New Roman"/>
              </w:rPr>
              <w:t>垃圾填埋场</w:t>
            </w:r>
            <w:r>
              <w:rPr>
                <w:rFonts w:hint="default" w:ascii="Times New Roman" w:hAnsi="Times New Roman" w:cs="Times New Roman"/>
              </w:rPr>
              <w:t>卫生填埋</w:t>
            </w:r>
            <w:r>
              <w:rPr>
                <w:rFonts w:hint="default" w:ascii="Times New Roman" w:hAnsi="Times New Roman" w:cs="Times New Roman"/>
              </w:rPr>
              <w:t>。固体废物妥善处置，</w:t>
            </w:r>
            <w:r>
              <w:rPr>
                <w:rFonts w:hint="default" w:ascii="Times New Roman" w:hAnsi="Times New Roman" w:cs="Times New Roman"/>
              </w:rPr>
              <w:t>对环境影响较小。</w:t>
            </w:r>
          </w:p>
          <w:p>
            <w:pPr>
              <w:pStyle w:val="32"/>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b/>
              </w:rPr>
            </w:pPr>
            <w:r>
              <w:rPr>
                <w:rFonts w:hint="default" w:ascii="Times New Roman" w:hAnsi="Times New Roman" w:cs="Times New Roman"/>
                <w:b/>
              </w:rPr>
              <w:t>5、总结论</w:t>
            </w:r>
          </w:p>
          <w:p>
            <w:pPr>
              <w:pStyle w:val="32"/>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rPr>
            </w:pPr>
            <w:r>
              <w:rPr>
                <w:rFonts w:hint="default" w:ascii="Times New Roman" w:hAnsi="Times New Roman" w:cs="Times New Roman"/>
              </w:rPr>
              <w:t>本项目项目建设符合国家产业政策，选址可行，总平面布局合理。建设方在认真落实本报告表中各项污染物治理措施，实现污染物达标排放的前提下，从环保角度考虑，本项目建设在环境保护方面是可行的。</w:t>
            </w:r>
          </w:p>
          <w:p>
            <w:pPr>
              <w:pStyle w:val="32"/>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b/>
              </w:rPr>
            </w:pPr>
            <w:r>
              <w:rPr>
                <w:rFonts w:hint="default" w:ascii="Times New Roman" w:hAnsi="Times New Roman" w:cs="Times New Roman"/>
                <w:b/>
              </w:rPr>
              <w:t>二、建议和要求</w:t>
            </w:r>
          </w:p>
          <w:p>
            <w:pPr>
              <w:pStyle w:val="124"/>
              <w:keepNext w:val="0"/>
              <w:keepLines w:val="0"/>
              <w:suppressLineNumbers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1、加强生产管理和环保设施的运行管理，确保污染物达标排放。</w:t>
            </w:r>
          </w:p>
          <w:p>
            <w:pPr>
              <w:pStyle w:val="124"/>
              <w:keepNext w:val="0"/>
              <w:keepLines w:val="0"/>
              <w:suppressLineNumbers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2、运输车辆行至敏感点附近时，应减速慢行，并尽量避免鸣笛。合理安排运输路线及时间，夜间不运输，午休时间不运输。</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p>
          <w:p>
            <w:pPr>
              <w:keepNext w:val="0"/>
              <w:keepLines w:val="0"/>
              <w:suppressLineNumbers w:val="0"/>
              <w:spacing w:before="0" w:beforeAutospacing="0" w:after="0" w:afterAutospacing="0" w:line="360" w:lineRule="auto"/>
              <w:ind w:left="0" w:right="0" w:firstLine="548" w:firstLineChars="196"/>
              <w:rPr>
                <w:rFonts w:hint="default" w:ascii="Times New Roman" w:hAnsi="Times New Roman" w:eastAsia="仿宋_GB2312" w:cs="Times New Roman"/>
                <w:sz w:val="28"/>
              </w:rPr>
            </w:pPr>
          </w:p>
        </w:tc>
      </w:tr>
    </w:tbl>
    <w:p>
      <w:pPr>
        <w:spacing w:line="360" w:lineRule="auto"/>
        <w:rPr>
          <w:rFonts w:hint="default" w:ascii="Times New Roman" w:hAnsi="Times New Roman" w:cs="Times New Roman"/>
          <w:sz w:val="28"/>
        </w:rPr>
      </w:pPr>
    </w:p>
    <w:p>
      <w:pPr>
        <w:widowControl/>
        <w:spacing w:line="480" w:lineRule="exact"/>
        <w:ind w:firstLine="400" w:firstLineChars="200"/>
        <w:rPr>
          <w:rFonts w:hint="default" w:ascii="Times New Roman" w:hAnsi="Times New Roman" w:cs="Times New Roman"/>
          <w:sz w:val="28"/>
          <w:szCs w:val="28"/>
        </w:rPr>
      </w:pPr>
      <w:r>
        <w:rPr>
          <w:rFonts w:hint="default" w:ascii="Times New Roman" w:hAnsi="Times New Roman" w:cs="Times New Roman"/>
          <w:sz w:val="20"/>
        </w:rPr>
        <mc:AlternateContent>
          <mc:Choice Requires="wps">
            <w:drawing>
              <wp:anchor distT="0" distB="0" distL="114300" distR="114300" simplePos="0" relativeHeight="251584512" behindDoc="1" locked="0" layoutInCell="1" allowOverlap="1">
                <wp:simplePos x="0" y="0"/>
                <wp:positionH relativeFrom="column">
                  <wp:posOffset>66675</wp:posOffset>
                </wp:positionH>
                <wp:positionV relativeFrom="paragraph">
                  <wp:posOffset>29845</wp:posOffset>
                </wp:positionV>
                <wp:extent cx="6207125" cy="8138795"/>
                <wp:effectExtent l="4445" t="4445" r="17780" b="10160"/>
                <wp:wrapNone/>
                <wp:docPr id="9" name="Text Box 69"/>
                <wp:cNvGraphicFramePr/>
                <a:graphic xmlns:a="http://schemas.openxmlformats.org/drawingml/2006/main">
                  <a:graphicData uri="http://schemas.microsoft.com/office/word/2010/wordprocessingShape">
                    <wps:wsp>
                      <wps:cNvSpPr txBox="1"/>
                      <wps:spPr>
                        <a:xfrm>
                          <a:off x="0" y="0"/>
                          <a:ext cx="6207125" cy="8138795"/>
                        </a:xfrm>
                        <a:prstGeom prst="rect">
                          <a:avLst/>
                        </a:prstGeom>
                        <a:noFill/>
                        <a:ln w="9525" cap="flat" cmpd="sng">
                          <a:solidFill>
                            <a:srgbClr val="000000"/>
                          </a:solidFill>
                          <a:prstDash val="solid"/>
                          <a:miter/>
                          <a:headEnd type="none" w="med" len="med"/>
                          <a:tailEnd type="none" w="med" len="med"/>
                        </a:ln>
                      </wps:spPr>
                      <wps:txbx>
                        <w:txbxContent>
                          <w:p>
                            <w:r>
                              <w:rPr>
                                <w:rFonts w:hint="eastAsia"/>
                              </w:rPr>
                              <w:t xml:space="preserve">   </w:t>
                            </w:r>
                            <w:r>
                              <w:rPr>
                                <w:rFonts w:hint="eastAsia" w:ascii="Times New Roman" w:hAnsi="Times New Roman"/>
                                <w:sz w:val="28"/>
                                <w:szCs w:val="28"/>
                              </w:rPr>
                              <w:t xml:space="preserve">                                                  </w:t>
                            </w:r>
                            <w:r>
                              <w:rPr>
                                <w:rFonts w:hint="eastAsia"/>
                              </w:rPr>
                              <w:t xml:space="preserve">                                                                                                                                                                                                                                                                                                                                                                                                                                                                                                                                                                                         </w:t>
                            </w:r>
                          </w:p>
                        </w:txbxContent>
                      </wps:txbx>
                      <wps:bodyPr upright="1"/>
                    </wps:wsp>
                  </a:graphicData>
                </a:graphic>
              </wp:anchor>
            </w:drawing>
          </mc:Choice>
          <mc:Fallback>
            <w:pict>
              <v:shape id="Text Box 69" o:spid="_x0000_s1026" o:spt="202" type="#_x0000_t202" style="position:absolute;left:0pt;margin-left:5.25pt;margin-top:2.35pt;height:640.85pt;width:488.75pt;z-index:-251731968;mso-width-relative:page;mso-height-relative:page;" filled="f" stroked="t" coordsize="21600,21600" o:gfxdata="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NtKdkNYAAAAJAQAADwAAAAAA&#10;AAABACAAAAAiAAAAZHJzL2Rvd25yZXYueG1sUEsBAhQAFAAAAAgAh07iQDW4eVrcAQAAwAMAAA4A&#10;AAAAAAAAAQAgAAAAJQEAAGRycy9lMm9Eb2MueG1sUEsFBgAAAAAGAAYAWQEAAHMFAAAAAA==&#10;">
                <v:fill on="f" focussize="0,0"/>
                <v:stroke color="#000000" joinstyle="miter"/>
                <v:imagedata o:title=""/>
                <o:lock v:ext="edit" aspectratio="f"/>
                <v:textbox>
                  <w:txbxContent>
                    <w:p>
                      <w:r>
                        <w:rPr>
                          <w:rFonts w:hint="eastAsia"/>
                        </w:rPr>
                        <w:t xml:space="preserve">   </w:t>
                      </w:r>
                      <w:r>
                        <w:rPr>
                          <w:rFonts w:hint="eastAsia" w:ascii="Times New Roman" w:hAnsi="Times New Roman"/>
                          <w:sz w:val="28"/>
                          <w:szCs w:val="28"/>
                        </w:rPr>
                        <w:t xml:space="preserve">                                                  </w:t>
                      </w:r>
                      <w:r>
                        <w:rPr>
                          <w:rFonts w:hint="eastAsia"/>
                        </w:rPr>
                        <w:t xml:space="preserve">                                                                                                                                                                                                                                                                                                                                                                                                                                                                                                                                                                                         </w:t>
                      </w:r>
                    </w:p>
                  </w:txbxContent>
                </v:textbox>
              </v:shape>
            </w:pict>
          </mc:Fallback>
        </mc:AlternateContent>
      </w:r>
      <w:r>
        <w:rPr>
          <w:rFonts w:hint="default" w:ascii="Times New Roman" w:hAnsi="Times New Roman" w:cs="Times New Roman"/>
          <w:sz w:val="24"/>
        </w:rPr>
        <w:t xml:space="preserve"> </w:t>
      </w:r>
      <w:r>
        <w:rPr>
          <w:rFonts w:hint="default" w:ascii="Times New Roman" w:hAnsi="Times New Roman" w:cs="Times New Roman"/>
          <w:sz w:val="28"/>
          <w:szCs w:val="28"/>
        </w:rPr>
        <w:t>一、本报告表附以下附图：</w:t>
      </w:r>
    </w:p>
    <w:p>
      <w:pPr>
        <w:widowControl/>
        <w:spacing w:line="480" w:lineRule="exact"/>
        <w:ind w:firstLine="560" w:firstLineChars="200"/>
        <w:rPr>
          <w:rFonts w:hint="default" w:ascii="Times New Roman" w:hAnsi="Times New Roman" w:cs="Times New Roman"/>
          <w:sz w:val="28"/>
          <w:szCs w:val="28"/>
        </w:rPr>
      </w:pP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附图1 项目地理位置示意图</w:t>
      </w:r>
    </w:p>
    <w:p>
      <w:pPr>
        <w:widowControl/>
        <w:spacing w:line="480" w:lineRule="exact"/>
        <w:rPr>
          <w:rFonts w:hint="default" w:ascii="Times New Roman" w:hAnsi="Times New Roman" w:cs="Times New Roman"/>
          <w:sz w:val="28"/>
          <w:szCs w:val="28"/>
        </w:rPr>
      </w:pPr>
      <w:r>
        <w:rPr>
          <w:rFonts w:hint="default" w:ascii="Times New Roman" w:hAnsi="Times New Roman" w:cs="Times New Roman"/>
          <w:sz w:val="28"/>
          <w:szCs w:val="28"/>
        </w:rPr>
        <w:t xml:space="preserve">      附图2厂区总平面布置示意图</w:t>
      </w:r>
    </w:p>
    <w:p>
      <w:pPr>
        <w:widowControl/>
        <w:spacing w:line="480" w:lineRule="exact"/>
        <w:rPr>
          <w:rFonts w:hint="default" w:ascii="Times New Roman" w:hAnsi="Times New Roman" w:cs="Times New Roman"/>
          <w:sz w:val="28"/>
          <w:szCs w:val="28"/>
        </w:rPr>
      </w:pPr>
      <w:r>
        <w:rPr>
          <w:rFonts w:hint="default" w:ascii="Times New Roman" w:hAnsi="Times New Roman" w:cs="Times New Roman"/>
          <w:sz w:val="28"/>
          <w:szCs w:val="28"/>
        </w:rPr>
        <w:t xml:space="preserve">      附图3周边环境状况示意图</w:t>
      </w:r>
    </w:p>
    <w:p>
      <w:pPr>
        <w:widowControl/>
        <w:spacing w:line="480"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 xml:space="preserve">  附图4</w:t>
      </w:r>
      <w:r>
        <w:rPr>
          <w:rFonts w:hint="default" w:ascii="Times New Roman" w:hAnsi="Times New Roman" w:cs="Times New Roman"/>
          <w:sz w:val="28"/>
          <w:szCs w:val="28"/>
        </w:rPr>
        <w:t>邵东县</w:t>
      </w:r>
      <w:r>
        <w:rPr>
          <w:rFonts w:hint="default" w:ascii="Times New Roman" w:hAnsi="Times New Roman" w:cs="Times New Roman"/>
          <w:sz w:val="28"/>
          <w:szCs w:val="28"/>
          <w:lang w:eastAsia="zh-CN"/>
        </w:rPr>
        <w:t>火厂坪</w:t>
      </w:r>
      <w:r>
        <w:rPr>
          <w:rFonts w:hint="default" w:ascii="Times New Roman" w:hAnsi="Times New Roman" w:cs="Times New Roman"/>
          <w:sz w:val="28"/>
          <w:szCs w:val="28"/>
        </w:rPr>
        <w:t>镇土地利用规划图</w:t>
      </w:r>
    </w:p>
    <w:p>
      <w:pPr>
        <w:widowControl/>
        <w:spacing w:line="480"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t>附件1  委托书</w:t>
      </w:r>
    </w:p>
    <w:p>
      <w:pPr>
        <w:widowControl/>
        <w:spacing w:line="480"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 xml:space="preserve">  附件2  营业执照</w:t>
      </w:r>
    </w:p>
    <w:p>
      <w:pPr>
        <w:widowControl/>
        <w:spacing w:line="480"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t>附表1</w:t>
      </w:r>
      <w:r>
        <w:rPr>
          <w:rFonts w:hint="default" w:ascii="Times New Roman" w:hAnsi="Times New Roman" w:cs="Times New Roman"/>
          <w:sz w:val="28"/>
          <w:szCs w:val="28"/>
        </w:rPr>
        <w:t xml:space="preserve"> </w:t>
      </w:r>
      <w:r>
        <w:rPr>
          <w:rFonts w:hint="default" w:ascii="Times New Roman" w:hAnsi="Times New Roman" w:cs="Times New Roman"/>
          <w:sz w:val="28"/>
          <w:szCs w:val="28"/>
        </w:rPr>
        <w:t>建设项目环评审批基础信息表</w:t>
      </w:r>
    </w:p>
    <w:p>
      <w:pPr>
        <w:widowControl/>
        <w:tabs>
          <w:tab w:val="left" w:pos="805"/>
        </w:tabs>
        <w:spacing w:line="480" w:lineRule="exact"/>
        <w:rPr>
          <w:rFonts w:hint="default" w:ascii="Times New Roman" w:hAnsi="Times New Roman" w:cs="Times New Roman"/>
          <w:sz w:val="28"/>
          <w:szCs w:val="28"/>
        </w:rPr>
      </w:pPr>
    </w:p>
    <w:p>
      <w:pPr>
        <w:widowControl/>
        <w:tabs>
          <w:tab w:val="left" w:pos="540"/>
        </w:tabs>
        <w:spacing w:line="480" w:lineRule="exact"/>
        <w:ind w:left="558" w:leftChars="266"/>
        <w:rPr>
          <w:rFonts w:hint="default" w:ascii="Times New Roman" w:hAnsi="Times New Roman" w:cs="Times New Roman"/>
          <w:sz w:val="28"/>
          <w:szCs w:val="28"/>
        </w:rPr>
      </w:pPr>
      <w:r>
        <w:rPr>
          <w:rFonts w:hint="default" w:ascii="Times New Roman" w:hAnsi="Times New Roman" w:cs="Times New Roman"/>
          <w:sz w:val="28"/>
          <w:szCs w:val="28"/>
        </w:rPr>
        <w:t>二、如果本报表不能说明项目产生的污染及对环境造成的影响，应进行专项评价。根据建设项目的特点和当地环境特征，应选下列1-2项进行专项评价。</w:t>
      </w:r>
    </w:p>
    <w:p>
      <w:pPr>
        <w:widowControl/>
        <w:tabs>
          <w:tab w:val="left" w:pos="540"/>
        </w:tabs>
        <w:spacing w:line="480"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1、大气环境影响专项评价</w:t>
      </w:r>
    </w:p>
    <w:p>
      <w:pPr>
        <w:widowControl/>
        <w:tabs>
          <w:tab w:val="left" w:pos="540"/>
        </w:tabs>
        <w:spacing w:line="480" w:lineRule="exact"/>
        <w:ind w:left="537" w:leftChars="256" w:firstLine="280" w:firstLineChars="100"/>
        <w:rPr>
          <w:rFonts w:hint="default" w:ascii="Times New Roman" w:hAnsi="Times New Roman" w:cs="Times New Roman"/>
          <w:sz w:val="28"/>
          <w:szCs w:val="28"/>
        </w:rPr>
      </w:pPr>
      <w:r>
        <w:rPr>
          <w:rFonts w:hint="default" w:ascii="Times New Roman" w:hAnsi="Times New Roman" w:cs="Times New Roman"/>
          <w:sz w:val="28"/>
          <w:szCs w:val="28"/>
        </w:rPr>
        <w:t>2、水环境影响专项评价</w:t>
      </w:r>
    </w:p>
    <w:p>
      <w:pPr>
        <w:widowControl/>
        <w:tabs>
          <w:tab w:val="left" w:pos="540"/>
        </w:tabs>
        <w:spacing w:line="480" w:lineRule="exact"/>
        <w:ind w:left="537" w:leftChars="256" w:firstLine="280" w:firstLineChars="100"/>
        <w:rPr>
          <w:rFonts w:hint="default" w:ascii="Times New Roman" w:hAnsi="Times New Roman" w:cs="Times New Roman"/>
          <w:sz w:val="28"/>
          <w:szCs w:val="28"/>
        </w:rPr>
      </w:pPr>
      <w:r>
        <w:rPr>
          <w:rFonts w:hint="default" w:ascii="Times New Roman" w:hAnsi="Times New Roman" w:cs="Times New Roman"/>
          <w:sz w:val="28"/>
          <w:szCs w:val="28"/>
        </w:rPr>
        <w:t>3、生态影响专项评价</w:t>
      </w:r>
    </w:p>
    <w:p>
      <w:pPr>
        <w:widowControl/>
        <w:tabs>
          <w:tab w:val="left" w:pos="540"/>
        </w:tabs>
        <w:spacing w:line="480" w:lineRule="exact"/>
        <w:ind w:left="537" w:leftChars="256" w:firstLine="280" w:firstLineChars="100"/>
        <w:rPr>
          <w:rFonts w:hint="default" w:ascii="Times New Roman" w:hAnsi="Times New Roman" w:cs="Times New Roman"/>
          <w:sz w:val="28"/>
          <w:szCs w:val="28"/>
        </w:rPr>
      </w:pPr>
      <w:r>
        <w:rPr>
          <w:rFonts w:hint="default" w:ascii="Times New Roman" w:hAnsi="Times New Roman" w:cs="Times New Roman"/>
          <w:sz w:val="28"/>
          <w:szCs w:val="28"/>
        </w:rPr>
        <w:t>4、声环境专项评价</w:t>
      </w:r>
    </w:p>
    <w:p>
      <w:pPr>
        <w:widowControl/>
        <w:tabs>
          <w:tab w:val="left" w:pos="540"/>
        </w:tabs>
        <w:spacing w:line="480" w:lineRule="exact"/>
        <w:ind w:left="537" w:leftChars="256" w:firstLine="280" w:firstLineChars="100"/>
        <w:rPr>
          <w:rFonts w:hint="default" w:ascii="Times New Roman" w:hAnsi="Times New Roman" w:cs="Times New Roman"/>
          <w:sz w:val="28"/>
          <w:szCs w:val="28"/>
        </w:rPr>
      </w:pPr>
      <w:r>
        <w:rPr>
          <w:rFonts w:hint="default" w:ascii="Times New Roman" w:hAnsi="Times New Roman" w:cs="Times New Roman"/>
          <w:sz w:val="28"/>
          <w:szCs w:val="28"/>
        </w:rPr>
        <w:t>5、土壤影响专项评价</w:t>
      </w:r>
    </w:p>
    <w:p>
      <w:pPr>
        <w:widowControl/>
        <w:tabs>
          <w:tab w:val="left" w:pos="540"/>
        </w:tabs>
        <w:spacing w:line="480" w:lineRule="exact"/>
        <w:ind w:left="537" w:leftChars="256" w:firstLine="280" w:firstLineChars="100"/>
        <w:rPr>
          <w:rFonts w:hint="default" w:ascii="Times New Roman" w:hAnsi="Times New Roman" w:cs="Times New Roman"/>
          <w:sz w:val="28"/>
          <w:szCs w:val="28"/>
        </w:rPr>
      </w:pPr>
      <w:r>
        <w:rPr>
          <w:rFonts w:hint="default" w:ascii="Times New Roman" w:hAnsi="Times New Roman" w:cs="Times New Roman"/>
          <w:sz w:val="28"/>
          <w:szCs w:val="28"/>
        </w:rPr>
        <w:t>6、固体废弃物影响专项评价</w:t>
      </w:r>
    </w:p>
    <w:p>
      <w:pPr>
        <w:pStyle w:val="18"/>
        <w:widowControl/>
        <w:spacing w:line="480" w:lineRule="exact"/>
        <w:ind w:left="279" w:leftChars="133" w:firstLine="537" w:firstLineChars="192"/>
        <w:rPr>
          <w:rFonts w:hint="default" w:ascii="Times New Roman" w:hAnsi="Times New Roman" w:cs="Times New Roman"/>
          <w:szCs w:val="28"/>
        </w:rPr>
      </w:pPr>
      <w:r>
        <w:rPr>
          <w:rFonts w:hint="default" w:ascii="Times New Roman" w:hAnsi="Times New Roman" w:cs="Times New Roman"/>
          <w:szCs w:val="28"/>
        </w:rPr>
        <w:t>以上专项评价未包括的可另列专项，专项评价按照《环境影响评价技术导则》中的要求进行。</w:t>
      </w:r>
    </w:p>
    <w:p>
      <w:pPr>
        <w:pStyle w:val="149"/>
        <w:widowControl/>
        <w:autoSpaceDE/>
        <w:autoSpaceDN/>
        <w:adjustRightIn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 xml:space="preserve"> </w:t>
      </w:r>
    </w:p>
    <w:p>
      <w:pPr>
        <w:pStyle w:val="149"/>
        <w:widowControl/>
        <w:autoSpaceDE/>
        <w:autoSpaceDN/>
        <w:adjustRightInd/>
        <w:spacing w:line="360" w:lineRule="auto"/>
        <w:textAlignment w:val="auto"/>
        <w:rPr>
          <w:rFonts w:hint="default" w:ascii="Times New Roman" w:hAnsi="Times New Roman" w:eastAsia="宋体" w:cs="Times New Roman"/>
        </w:rPr>
      </w:pPr>
    </w:p>
    <w:p>
      <w:pPr>
        <w:pStyle w:val="149"/>
        <w:widowControl/>
        <w:autoSpaceDE/>
        <w:autoSpaceDN/>
        <w:adjustRightInd/>
        <w:spacing w:line="360" w:lineRule="auto"/>
        <w:textAlignment w:val="auto"/>
        <w:rPr>
          <w:rFonts w:hint="default" w:ascii="Times New Roman" w:hAnsi="Times New Roman" w:eastAsia="宋体" w:cs="Times New Roman"/>
        </w:rPr>
      </w:pPr>
    </w:p>
    <w:p>
      <w:pPr>
        <w:pStyle w:val="149"/>
        <w:widowControl/>
        <w:autoSpaceDE/>
        <w:autoSpaceDN/>
        <w:adjustRightInd/>
        <w:spacing w:line="360" w:lineRule="auto"/>
        <w:textAlignment w:val="auto"/>
        <w:rPr>
          <w:rFonts w:hint="default" w:ascii="Times New Roman" w:hAnsi="Times New Roman" w:eastAsia="宋体" w:cs="Times New Roman"/>
        </w:rPr>
      </w:pPr>
    </w:p>
    <w:p>
      <w:pPr>
        <w:pStyle w:val="149"/>
        <w:widowControl/>
        <w:autoSpaceDE/>
        <w:autoSpaceDN/>
        <w:adjustRightInd/>
        <w:spacing w:line="360" w:lineRule="auto"/>
        <w:textAlignment w:val="auto"/>
        <w:rPr>
          <w:rFonts w:hint="default" w:ascii="Times New Roman" w:hAnsi="Times New Roman" w:eastAsia="宋体" w:cs="Times New Roman"/>
        </w:rPr>
      </w:pPr>
    </w:p>
    <w:p>
      <w:pPr>
        <w:pStyle w:val="149"/>
        <w:widowControl/>
        <w:autoSpaceDE/>
        <w:autoSpaceDN/>
        <w:adjustRightInd/>
        <w:spacing w:line="360" w:lineRule="auto"/>
        <w:textAlignment w:val="auto"/>
        <w:rPr>
          <w:rFonts w:hint="default" w:ascii="Times New Roman" w:hAnsi="Times New Roman" w:eastAsia="宋体" w:cs="Times New Roman"/>
        </w:rPr>
      </w:pPr>
    </w:p>
    <w:p>
      <w:pPr>
        <w:pStyle w:val="149"/>
        <w:widowControl/>
        <w:autoSpaceDE/>
        <w:autoSpaceDN/>
        <w:adjustRightInd/>
        <w:spacing w:line="360" w:lineRule="auto"/>
        <w:textAlignment w:val="auto"/>
        <w:rPr>
          <w:rFonts w:hint="default" w:ascii="Times New Roman" w:hAnsi="Times New Roman" w:eastAsia="宋体" w:cs="Times New Roman"/>
        </w:rPr>
      </w:pPr>
    </w:p>
    <w:p>
      <w:pPr>
        <w:pStyle w:val="149"/>
        <w:widowControl/>
        <w:autoSpaceDE/>
        <w:autoSpaceDN/>
        <w:adjustRightInd/>
        <w:spacing w:line="360" w:lineRule="auto"/>
        <w:textAlignment w:val="auto"/>
        <w:rPr>
          <w:rFonts w:hint="default" w:ascii="Times New Roman" w:hAnsi="Times New Roman" w:eastAsia="宋体" w:cs="Times New Roman"/>
        </w:rPr>
        <w:sectPr>
          <w:pgSz w:w="11906" w:h="16838"/>
          <w:pgMar w:top="1440" w:right="1080" w:bottom="1440" w:left="1080" w:header="1134" w:footer="851" w:gutter="0"/>
          <w:pgBorders>
            <w:top w:val="none" w:sz="0" w:space="0"/>
            <w:left w:val="none" w:sz="0" w:space="0"/>
            <w:bottom w:val="none" w:sz="0" w:space="0"/>
            <w:right w:val="none" w:sz="0" w:space="0"/>
          </w:pgBorders>
          <w:pgNumType w:fmt="numberInDash"/>
          <w:cols w:space="720" w:num="1"/>
          <w:titlePg/>
          <w:docGrid w:type="linesAndChars" w:linePitch="312" w:charSpace="0"/>
        </w:sectPr>
      </w:pPr>
    </w:p>
    <w:p>
      <w:pPr>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707392" behindDoc="0" locked="0" layoutInCell="1" allowOverlap="1">
            <wp:simplePos x="0" y="0"/>
            <wp:positionH relativeFrom="column">
              <wp:posOffset>7419975</wp:posOffset>
            </wp:positionH>
            <wp:positionV relativeFrom="paragraph">
              <wp:posOffset>-47625</wp:posOffset>
            </wp:positionV>
            <wp:extent cx="1584325" cy="1704340"/>
            <wp:effectExtent l="19050" t="19050" r="15875" b="10160"/>
            <wp:wrapNone/>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
                    <pic:cNvPicPr>
                      <a:picLocks noChangeAspect="1" noChangeArrowheads="1"/>
                    </pic:cNvPicPr>
                  </pic:nvPicPr>
                  <pic:blipFill>
                    <a:blip r:embed="rId19" cstate="print"/>
                    <a:srcRect/>
                    <a:stretch>
                      <a:fillRect/>
                    </a:stretch>
                  </pic:blipFill>
                  <pic:spPr>
                    <a:xfrm>
                      <a:off x="0" y="0"/>
                      <a:ext cx="1584325" cy="1704340"/>
                    </a:xfrm>
                    <a:prstGeom prst="rect">
                      <a:avLst/>
                    </a:prstGeom>
                    <a:noFill/>
                    <a:ln w="9525">
                      <a:solidFill>
                        <a:srgbClr val="000000"/>
                      </a:solidFill>
                      <a:miter lim="800000"/>
                      <a:headEnd/>
                      <a:tailEnd/>
                    </a:ln>
                  </pic:spPr>
                </pic:pic>
              </a:graphicData>
            </a:graphic>
          </wp:anchor>
        </w:drawing>
      </w:r>
      <w:r>
        <w:rPr>
          <w:rFonts w:hint="default" w:ascii="Times New Roman" w:hAnsi="Times New Roman" w:cs="Times New Roman"/>
        </w:rPr>
        <w:drawing>
          <wp:anchor distT="0" distB="0" distL="114300" distR="114300" simplePos="0" relativeHeight="251708416" behindDoc="0" locked="0" layoutInCell="1" allowOverlap="1">
            <wp:simplePos x="0" y="0"/>
            <wp:positionH relativeFrom="column">
              <wp:posOffset>209550</wp:posOffset>
            </wp:positionH>
            <wp:positionV relativeFrom="paragraph">
              <wp:posOffset>-66675</wp:posOffset>
            </wp:positionV>
            <wp:extent cx="1000125" cy="1066800"/>
            <wp:effectExtent l="38100" t="19050" r="28575" b="19050"/>
            <wp:wrapNone/>
            <wp:docPr id="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
                    <pic:cNvPicPr>
                      <a:picLocks noChangeAspect="1" noChangeArrowheads="1"/>
                    </pic:cNvPicPr>
                  </pic:nvPicPr>
                  <pic:blipFill>
                    <a:blip r:embed="rId20" cstate="print"/>
                    <a:srcRect/>
                    <a:stretch>
                      <a:fillRect/>
                    </a:stretch>
                  </pic:blipFill>
                  <pic:spPr>
                    <a:xfrm>
                      <a:off x="0" y="0"/>
                      <a:ext cx="1000125" cy="1066800"/>
                    </a:xfrm>
                    <a:prstGeom prst="rect">
                      <a:avLst/>
                    </a:prstGeom>
                    <a:noFill/>
                    <a:ln w="9525">
                      <a:solidFill>
                        <a:srgbClr val="000000"/>
                      </a:solidFill>
                      <a:miter lim="800000"/>
                      <a:headEnd/>
                      <a:tailEnd/>
                    </a:ln>
                  </pic:spPr>
                </pic:pic>
              </a:graphicData>
            </a:graphic>
          </wp:anchor>
        </w:drawing>
      </w:r>
      <w:r>
        <w:rPr>
          <w:rFonts w:hint="default" w:ascii="Times New Roman" w:hAnsi="Times New Roman" w:cs="Times New Roman"/>
        </w:rPr>
        <w:drawing>
          <wp:anchor distT="0" distB="0" distL="114300" distR="114300" simplePos="0" relativeHeight="251736064" behindDoc="1" locked="0" layoutInCell="1" allowOverlap="1">
            <wp:simplePos x="0" y="0"/>
            <wp:positionH relativeFrom="column">
              <wp:posOffset>171450</wp:posOffset>
            </wp:positionH>
            <wp:positionV relativeFrom="paragraph">
              <wp:posOffset>-107950</wp:posOffset>
            </wp:positionV>
            <wp:extent cx="8869680" cy="5368290"/>
            <wp:effectExtent l="19050" t="19050" r="26670" b="22860"/>
            <wp:wrapNone/>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8869680" cy="5368290"/>
                    </a:xfrm>
                    <a:prstGeom prst="rect">
                      <a:avLst/>
                    </a:prstGeom>
                    <a:noFill/>
                    <a:ln w="19050">
                      <a:solidFill>
                        <a:schemeClr val="tx1"/>
                      </a:solidFill>
                    </a:ln>
                  </pic:spPr>
                </pic:pic>
              </a:graphicData>
            </a:graphic>
          </wp:anchor>
        </w:drawing>
      </w:r>
      <w:r>
        <w:rPr>
          <w:rFonts w:hint="default" w:ascii="Times New Roman" w:hAnsi="Times New Roman" w:cs="Times New Roman"/>
        </w:rPr>
        <w:t xml:space="preserve"> </w:t>
      </w:r>
    </w:p>
    <w:p>
      <w:pPr>
        <w:spacing w:line="560" w:lineRule="exact"/>
        <w:ind w:firstLine="4938" w:firstLineChars="1646"/>
        <w:rPr>
          <w:rFonts w:hint="default" w:ascii="Times New Roman" w:hAnsi="Times New Roman" w:cs="Times New Roman"/>
          <w:b/>
          <w:sz w:val="30"/>
        </w:rPr>
      </w:pPr>
    </w:p>
    <w:p>
      <w:pPr>
        <w:spacing w:line="560" w:lineRule="exact"/>
        <w:ind w:firstLine="4938" w:firstLineChars="1646"/>
        <w:rPr>
          <w:rFonts w:hint="default" w:ascii="Times New Roman" w:hAnsi="Times New Roman" w:cs="Times New Roman"/>
          <w:b/>
          <w:sz w:val="30"/>
        </w:rPr>
      </w:pPr>
    </w:p>
    <w:p>
      <w:pPr>
        <w:spacing w:line="560" w:lineRule="exact"/>
        <w:ind w:firstLine="4938" w:firstLineChars="1646"/>
        <w:rPr>
          <w:rFonts w:hint="default" w:ascii="Times New Roman" w:hAnsi="Times New Roman" w:cs="Times New Roman"/>
          <w:b/>
          <w:sz w:val="30"/>
        </w:rPr>
      </w:pPr>
    </w:p>
    <w:p>
      <w:pPr>
        <w:spacing w:line="560" w:lineRule="exact"/>
        <w:ind w:firstLine="4938" w:firstLineChars="1646"/>
        <w:rPr>
          <w:rFonts w:hint="default" w:ascii="Times New Roman" w:hAnsi="Times New Roman" w:cs="Times New Roman"/>
          <w:b/>
          <w:sz w:val="30"/>
        </w:rPr>
      </w:pPr>
    </w:p>
    <w:p>
      <w:pPr>
        <w:spacing w:line="560" w:lineRule="exact"/>
        <w:ind w:firstLine="3456" w:firstLineChars="1646"/>
        <w:rPr>
          <w:rFonts w:hint="default" w:ascii="Times New Roman" w:hAnsi="Times New Roman" w:cs="Times New Roman"/>
          <w:b/>
          <w:sz w:val="30"/>
        </w:rPr>
      </w:pPr>
      <w:r>
        <w:rPr>
          <w:rFonts w:hint="default" w:ascii="Times New Roman" w:hAnsi="Times New Roman" w:cs="Times New Roman"/>
        </w:rPr>
        <mc:AlternateContent>
          <mc:Choice Requires="wps">
            <w:drawing>
              <wp:anchor distT="0" distB="0" distL="114300" distR="114300" simplePos="0" relativeHeight="251705344" behindDoc="0" locked="0" layoutInCell="1" allowOverlap="1">
                <wp:simplePos x="0" y="0"/>
                <wp:positionH relativeFrom="column">
                  <wp:posOffset>4914900</wp:posOffset>
                </wp:positionH>
                <wp:positionV relativeFrom="paragraph">
                  <wp:posOffset>309880</wp:posOffset>
                </wp:positionV>
                <wp:extent cx="914400" cy="314960"/>
                <wp:effectExtent l="561975" t="4445" r="9525" b="23495"/>
                <wp:wrapNone/>
                <wp:docPr id="107" name="AutoShape 4"/>
                <wp:cNvGraphicFramePr/>
                <a:graphic xmlns:a="http://schemas.openxmlformats.org/drawingml/2006/main">
                  <a:graphicData uri="http://schemas.microsoft.com/office/word/2010/wordprocessingShape">
                    <wps:wsp>
                      <wps:cNvSpPr/>
                      <wps:spPr>
                        <a:xfrm>
                          <a:off x="0" y="0"/>
                          <a:ext cx="914400" cy="314960"/>
                        </a:xfrm>
                        <a:prstGeom prst="wedgeRoundRectCallout">
                          <a:avLst>
                            <a:gd name="adj1" fmla="val -107287"/>
                            <a:gd name="adj2" fmla="val 50403"/>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24"/>
                              </w:rPr>
                            </w:pPr>
                            <w:r>
                              <w:rPr>
                                <w:rFonts w:hint="eastAsia"/>
                                <w:sz w:val="24"/>
                              </w:rPr>
                              <w:t>项目位置</w:t>
                            </w:r>
                          </w:p>
                        </w:txbxContent>
                      </wps:txbx>
                      <wps:bodyPr upright="1"/>
                    </wps:wsp>
                  </a:graphicData>
                </a:graphic>
              </wp:anchor>
            </w:drawing>
          </mc:Choice>
          <mc:Fallback>
            <w:pict>
              <v:shape id="AutoShape 4" o:spid="_x0000_s1026" o:spt="62" type="#_x0000_t62" style="position:absolute;left:0pt;margin-left:387pt;margin-top:24.4pt;height:24.8pt;width:72pt;z-index:251705344;mso-width-relative:page;mso-height-relative:page;" fillcolor="#FFFFFF" filled="t" stroked="t" coordsize="21600,21600" o:gfxdata="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kEAlzaAAAACQEA&#10;AA8AAAAAAAAAAQAgAAAAIgAAAGRycy9kb3ducmV2LnhtbFBLAQIUABQAAAAIAIdO4kBj12DqGAIA&#10;AGcEAAAOAAAAAAAAAAEAIAAAACkBAABkcnMvZTJvRG9jLnhtbFBLBQYAAAAABgAGAFkBAACzBQAA&#10;AAA=&#10;" adj="-12374,21687,14400">
                <v:fill on="t" focussize="0,0"/>
                <v:stroke color="#FF0000" joinstyle="miter"/>
                <v:imagedata o:title=""/>
                <o:lock v:ext="edit" aspectratio="f"/>
                <v:textbox>
                  <w:txbxContent>
                    <w:p>
                      <w:pPr>
                        <w:rPr>
                          <w:sz w:val="24"/>
                        </w:rPr>
                      </w:pPr>
                      <w:r>
                        <w:rPr>
                          <w:rFonts w:hint="eastAsia"/>
                          <w:sz w:val="24"/>
                        </w:rPr>
                        <w:t>项目位置</w:t>
                      </w:r>
                    </w:p>
                  </w:txbxContent>
                </v:textbox>
              </v:shape>
            </w:pict>
          </mc:Fallback>
        </mc:AlternateContent>
      </w:r>
    </w:p>
    <w:p>
      <w:pPr>
        <w:spacing w:line="560" w:lineRule="exact"/>
        <w:ind w:firstLine="3456" w:firstLineChars="1646"/>
        <w:rPr>
          <w:rFonts w:hint="default" w:ascii="Times New Roman" w:hAnsi="Times New Roman" w:cs="Times New Roman"/>
          <w:b/>
          <w:sz w:val="30"/>
        </w:rPr>
      </w:pPr>
      <w:r>
        <w:rPr>
          <w:rFonts w:hint="default" w:ascii="Times New Roman" w:hAnsi="Times New Roman" w:cs="Times New Roman"/>
        </w:rPr>
        <mc:AlternateContent>
          <mc:Choice Requires="wps">
            <w:drawing>
              <wp:anchor distT="0" distB="0" distL="114300" distR="114300" simplePos="0" relativeHeight="251706368" behindDoc="0" locked="0" layoutInCell="1" allowOverlap="1">
                <wp:simplePos x="0" y="0"/>
                <wp:positionH relativeFrom="column">
                  <wp:posOffset>4317365</wp:posOffset>
                </wp:positionH>
                <wp:positionV relativeFrom="paragraph">
                  <wp:posOffset>250190</wp:posOffset>
                </wp:positionV>
                <wp:extent cx="111760" cy="116205"/>
                <wp:effectExtent l="0" t="0" r="2540" b="17145"/>
                <wp:wrapNone/>
                <wp:docPr id="108" name="AutoShape 17"/>
                <wp:cNvGraphicFramePr/>
                <a:graphic xmlns:a="http://schemas.openxmlformats.org/drawingml/2006/main">
                  <a:graphicData uri="http://schemas.microsoft.com/office/word/2010/wordprocessingShape">
                    <wps:wsp>
                      <wps:cNvSpPr/>
                      <wps:spPr>
                        <a:xfrm>
                          <a:off x="0" y="0"/>
                          <a:ext cx="111760" cy="116205"/>
                        </a:xfrm>
                        <a:prstGeom prst="octagon">
                          <a:avLst>
                            <a:gd name="adj" fmla="val 29287"/>
                          </a:avLst>
                        </a:prstGeom>
                        <a:solidFill>
                          <a:srgbClr val="FF0000"/>
                        </a:solidFill>
                        <a:ln w="9525">
                          <a:noFill/>
                        </a:ln>
                      </wps:spPr>
                      <wps:bodyPr upright="1"/>
                    </wps:wsp>
                  </a:graphicData>
                </a:graphic>
              </wp:anchor>
            </w:drawing>
          </mc:Choice>
          <mc:Fallback>
            <w:pict>
              <v:shape id="AutoShape 17" o:spid="_x0000_s1026" o:spt="10" type="#_x0000_t10" style="position:absolute;left:0pt;margin-left:339.95pt;margin-top:19.7pt;height:9.15pt;width:8.8pt;z-index:251706368;mso-width-relative:page;mso-height-relative:page;" fillcolor="#FF0000" filled="t" stroked="f" coordsize="21600,21600" o:gfxdata="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wNfQtgA&#10;AAAJAQAADwAAAAAAAAABACAAAAAiAAAAZHJzL2Rvd25yZXYueG1sUEsBAhQAFAAAAAgAh07iQBu1&#10;ebWtAQAATgMAAA4AAAAAAAAAAQAgAAAAJwEAAGRycy9lMm9Eb2MueG1sUEsFBgAAAAAGAAYAWQEA&#10;AEYFAAAAAA==&#10;" adj="6326">
                <v:fill on="t" focussize="0,0"/>
                <v:stroke on="f"/>
                <v:imagedata o:title=""/>
                <o:lock v:ext="edit" aspectratio="f"/>
              </v:shape>
            </w:pict>
          </mc:Fallback>
        </mc:AlternateContent>
      </w:r>
    </w:p>
    <w:p>
      <w:pPr>
        <w:spacing w:line="560" w:lineRule="exact"/>
        <w:ind w:firstLine="4938" w:firstLineChars="1646"/>
        <w:rPr>
          <w:rFonts w:hint="default" w:ascii="Times New Roman" w:hAnsi="Times New Roman" w:cs="Times New Roman"/>
          <w:b/>
          <w:sz w:val="30"/>
        </w:rPr>
      </w:pPr>
    </w:p>
    <w:p>
      <w:pPr>
        <w:spacing w:line="560" w:lineRule="exact"/>
        <w:ind w:firstLine="4938" w:firstLineChars="1646"/>
        <w:rPr>
          <w:rFonts w:hint="default" w:ascii="Times New Roman" w:hAnsi="Times New Roman" w:cs="Times New Roman"/>
          <w:b/>
          <w:sz w:val="30"/>
        </w:rPr>
      </w:pPr>
    </w:p>
    <w:p>
      <w:pPr>
        <w:spacing w:line="560" w:lineRule="exact"/>
        <w:ind w:firstLine="4938" w:firstLineChars="1646"/>
        <w:rPr>
          <w:rFonts w:hint="default" w:ascii="Times New Roman" w:hAnsi="Times New Roman" w:cs="Times New Roman"/>
          <w:b/>
          <w:sz w:val="30"/>
        </w:rPr>
      </w:pPr>
    </w:p>
    <w:p>
      <w:pPr>
        <w:spacing w:line="560" w:lineRule="exact"/>
        <w:ind w:firstLine="4938" w:firstLineChars="1646"/>
        <w:rPr>
          <w:rFonts w:hint="default" w:ascii="Times New Roman" w:hAnsi="Times New Roman" w:cs="Times New Roman"/>
          <w:b/>
          <w:sz w:val="30"/>
        </w:rPr>
      </w:pPr>
    </w:p>
    <w:p>
      <w:pPr>
        <w:spacing w:line="560" w:lineRule="exact"/>
        <w:ind w:firstLine="4938" w:firstLineChars="1646"/>
        <w:rPr>
          <w:rFonts w:hint="default" w:ascii="Times New Roman" w:hAnsi="Times New Roman" w:cs="Times New Roman"/>
          <w:b/>
          <w:sz w:val="30"/>
        </w:rPr>
      </w:pPr>
    </w:p>
    <w:p>
      <w:pPr>
        <w:tabs>
          <w:tab w:val="left" w:pos="8190"/>
        </w:tabs>
        <w:spacing w:line="560" w:lineRule="exact"/>
        <w:ind w:firstLine="4938" w:firstLineChars="1646"/>
        <w:rPr>
          <w:rFonts w:hint="default" w:ascii="Times New Roman" w:hAnsi="Times New Roman" w:cs="Times New Roman"/>
          <w:b/>
          <w:sz w:val="30"/>
        </w:rPr>
      </w:pPr>
      <w:r>
        <w:rPr>
          <w:rFonts w:hint="default" w:ascii="Times New Roman" w:hAnsi="Times New Roman" w:cs="Times New Roman"/>
          <w:b/>
          <w:sz w:val="30"/>
        </w:rPr>
        <w:tab/>
      </w:r>
    </w:p>
    <w:p>
      <w:pPr>
        <w:spacing w:line="560" w:lineRule="exact"/>
        <w:ind w:firstLine="4938" w:firstLineChars="1646"/>
        <w:jc w:val="center"/>
        <w:rPr>
          <w:rFonts w:hint="default" w:ascii="Times New Roman" w:hAnsi="Times New Roman" w:cs="Times New Roman"/>
          <w:b/>
          <w:sz w:val="30"/>
        </w:rPr>
      </w:pPr>
    </w:p>
    <w:p>
      <w:pPr>
        <w:spacing w:line="560" w:lineRule="exact"/>
        <w:ind w:firstLine="4938" w:firstLineChars="1646"/>
        <w:rPr>
          <w:rFonts w:hint="default" w:ascii="Times New Roman" w:hAnsi="Times New Roman" w:cs="Times New Roman"/>
          <w:b/>
          <w:sz w:val="30"/>
        </w:rPr>
      </w:pPr>
    </w:p>
    <w:p>
      <w:pPr>
        <w:spacing w:line="560" w:lineRule="exact"/>
        <w:ind w:firstLine="4938" w:firstLineChars="1646"/>
        <w:rPr>
          <w:rFonts w:hint="default" w:ascii="Times New Roman" w:hAnsi="Times New Roman" w:cs="Times New Roman"/>
          <w:b/>
          <w:sz w:val="30"/>
        </w:rPr>
      </w:pPr>
      <w:r>
        <w:rPr>
          <w:rFonts w:hint="default" w:ascii="Times New Roman" w:hAnsi="Times New Roman" w:cs="Times New Roman"/>
          <w:b/>
          <w:sz w:val="30"/>
        </w:rPr>
        <w:t>附图1   项目地理位置示意图</w:t>
      </w:r>
    </w:p>
    <w:p>
      <w:pPr>
        <w:rPr>
          <w:rFonts w:hint="default" w:ascii="Times New Roman" w:hAnsi="Times New Roman" w:cs="Times New Roman"/>
        </w:rPr>
        <w:sectPr>
          <w:pgSz w:w="16838" w:h="11906" w:orient="landscape"/>
          <w:pgMar w:top="1440" w:right="1080" w:bottom="1440" w:left="1080" w:header="1134" w:footer="850" w:gutter="0"/>
          <w:pgBorders>
            <w:top w:val="none" w:sz="0" w:space="0"/>
            <w:left w:val="none" w:sz="0" w:space="0"/>
            <w:bottom w:val="none" w:sz="0" w:space="0"/>
            <w:right w:val="none" w:sz="0" w:space="0"/>
          </w:pgBorders>
          <w:pgNumType w:fmt="numberInDash"/>
          <w:cols w:space="720" w:num="1"/>
          <w:titlePg/>
          <w:docGrid w:type="linesAndChars" w:linePitch="323" w:charSpace="0"/>
        </w:sectPr>
      </w:pPr>
    </w:p>
    <w:p>
      <w:pPr>
        <w:jc w:val="center"/>
        <w:rPr>
          <w:rFonts w:hint="default" w:ascii="Times New Roman" w:hAnsi="Times New Roman" w:eastAsia="宋体" w:cs="Times New Roman"/>
          <w:lang w:eastAsia="zh-CN"/>
        </w:rPr>
      </w:pPr>
      <w:r>
        <w:rPr>
          <w:rFonts w:hint="default" w:ascii="Times New Roman" w:hAnsi="Times New Roman" w:cs="Times New Roman"/>
          <w:sz w:val="21"/>
        </w:rPr>
        <mc:AlternateContent>
          <mc:Choice Requires="wps">
            <w:drawing>
              <wp:anchor distT="0" distB="0" distL="114300" distR="114300" simplePos="0" relativeHeight="561202176" behindDoc="0" locked="0" layoutInCell="1" allowOverlap="1">
                <wp:simplePos x="0" y="0"/>
                <wp:positionH relativeFrom="column">
                  <wp:posOffset>8990330</wp:posOffset>
                </wp:positionH>
                <wp:positionV relativeFrom="paragraph">
                  <wp:posOffset>4935855</wp:posOffset>
                </wp:positionV>
                <wp:extent cx="259715" cy="354965"/>
                <wp:effectExtent l="0" t="0" r="6985" b="6985"/>
                <wp:wrapNone/>
                <wp:docPr id="176" name="矩形 176"/>
                <wp:cNvGraphicFramePr/>
                <a:graphic xmlns:a="http://schemas.openxmlformats.org/drawingml/2006/main">
                  <a:graphicData uri="http://schemas.microsoft.com/office/word/2010/wordprocessingShape">
                    <wps:wsp>
                      <wps:cNvSpPr/>
                      <wps:spPr>
                        <a:xfrm>
                          <a:off x="9904730" y="5623560"/>
                          <a:ext cx="259715" cy="3549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7.9pt;margin-top:388.65pt;height:27.95pt;width:20.45pt;z-index:561202176;v-text-anchor:middle;mso-width-relative:page;mso-height-relative:page;" fillcolor="#FFFFFF [3212]" filled="t" stroked="f" coordsize="21600,21600" o:gfxdata="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FH/1HXAAAADQEAAA8A&#10;AAAAAAAAAQAgAAAAIgAAAGRycy9kb3ducmV2LnhtbFBLAQIUABQAAAAIAIdO4kANHLMpUQIAAHUE&#10;AAAOAAAAAAAAAAEAIAAAACYBAABkcnMvZTJvRG9jLnhtbFBLBQYAAAAABgAGAFkBAADpBQAAAAA=&#10;">
                <v:fill on="t" focussize="0,0"/>
                <v:stroke on="f" weight="2pt"/>
                <v:imagedata o:title=""/>
                <o:lock v:ext="edit" aspectratio="f"/>
              </v:rect>
            </w:pict>
          </mc:Fallback>
        </mc:AlternateContent>
      </w:r>
      <w:r>
        <w:rPr>
          <w:rFonts w:hint="default" w:ascii="Times New Roman" w:hAnsi="Times New Roman" w:cs="Times New Roman"/>
          <w:sz w:val="21"/>
        </w:rPr>
        <mc:AlternateContent>
          <mc:Choice Requires="wps">
            <w:drawing>
              <wp:anchor distT="0" distB="0" distL="114300" distR="114300" simplePos="0" relativeHeight="561200128" behindDoc="1" locked="0" layoutInCell="1" allowOverlap="1">
                <wp:simplePos x="0" y="0"/>
                <wp:positionH relativeFrom="column">
                  <wp:posOffset>-113030</wp:posOffset>
                </wp:positionH>
                <wp:positionV relativeFrom="paragraph">
                  <wp:posOffset>39370</wp:posOffset>
                </wp:positionV>
                <wp:extent cx="9229725" cy="5344160"/>
                <wp:effectExtent l="12700" t="0" r="15875" b="15240"/>
                <wp:wrapNone/>
                <wp:docPr id="175" name="矩形 175"/>
                <wp:cNvGraphicFramePr/>
                <a:graphic xmlns:a="http://schemas.openxmlformats.org/drawingml/2006/main">
                  <a:graphicData uri="http://schemas.microsoft.com/office/word/2010/wordprocessingShape">
                    <wps:wsp>
                      <wps:cNvSpPr/>
                      <wps:spPr>
                        <a:xfrm>
                          <a:off x="939165" y="709930"/>
                          <a:ext cx="9229725" cy="53441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pt;margin-top:3.1pt;height:420.8pt;width:726.75pt;z-index:57883648;v-text-anchor:middle;mso-width-relative:page;mso-height-relative:page;" filled="f" stroked="t" coordsize="21600,21600" o:gfxdata="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zN/LdoAAAAKAQAADwAA&#10;AAAAAAABACAAAAAiAAAAZHJzL2Rvd25yZXYueG1sUEsBAhQAFAAAAAgAh07iQPYopmZNAgAAdQQA&#10;AA4AAAAAAAAAAQAgAAAAKQEAAGRycy9lMm9Eb2MueG1sUEsFBgAAAAAGAAYAWQEAAOgFAAAAAA==&#10;">
                <v:fill on="f" focussize="0,0"/>
                <v:stroke weight="2pt" color="#000000 [3213]" joinstyle="round"/>
                <v:imagedata o:title=""/>
                <o:lock v:ext="edit" aspectratio="f"/>
              </v:rect>
            </w:pict>
          </mc:Fallback>
        </mc:AlternateContent>
      </w:r>
      <w:r>
        <w:rPr>
          <w:rFonts w:hint="default" w:ascii="Times New Roman" w:hAnsi="Times New Roman" w:cs="Times New Roman"/>
        </w:rPr>
        <w:drawing>
          <wp:inline distT="0" distB="0" distL="114300" distR="114300">
            <wp:extent cx="8860155" cy="5173345"/>
            <wp:effectExtent l="0" t="0" r="17145" b="8255"/>
            <wp:docPr id="1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4"/>
                    <pic:cNvPicPr>
                      <a:picLocks noChangeAspect="1"/>
                    </pic:cNvPicPr>
                  </pic:nvPicPr>
                  <pic:blipFill>
                    <a:blip r:embed="rId22"/>
                    <a:stretch>
                      <a:fillRect/>
                    </a:stretch>
                  </pic:blipFill>
                  <pic:spPr>
                    <a:xfrm>
                      <a:off x="0" y="0"/>
                      <a:ext cx="8860155" cy="5173345"/>
                    </a:xfrm>
                    <a:prstGeom prst="rect">
                      <a:avLst/>
                    </a:prstGeom>
                    <a:noFill/>
                    <a:ln w="9525">
                      <a:noFill/>
                    </a:ln>
                  </pic:spPr>
                </pic:pic>
              </a:graphicData>
            </a:graphic>
          </wp:inline>
        </w:drawing>
      </w:r>
    </w:p>
    <w:p>
      <w:pPr>
        <w:spacing w:line="560" w:lineRule="exact"/>
        <w:jc w:val="center"/>
        <w:rPr>
          <w:rFonts w:hint="default" w:ascii="Times New Roman" w:hAnsi="Times New Roman" w:cs="Times New Roman"/>
          <w:b/>
          <w:sz w:val="30"/>
        </w:rPr>
      </w:pPr>
      <w:r>
        <w:rPr>
          <w:rFonts w:hint="default" w:ascii="Times New Roman" w:hAnsi="Times New Roman" w:cs="Times New Roman"/>
          <w:b/>
          <w:sz w:val="30"/>
        </w:rPr>
        <w:t>附图2  项目平面示意图</w:t>
      </w:r>
    </w:p>
    <w:p>
      <w:pPr>
        <w:pStyle w:val="6"/>
        <w:numPr>
          <w:ilvl w:val="0"/>
          <w:numId w:val="0"/>
        </w:numPr>
        <w:jc w:val="center"/>
        <w:rPr>
          <w:rFonts w:hint="default" w:ascii="Times New Roman" w:hAnsi="Times New Roman" w:cs="Times New Roman"/>
          <w:sz w:val="30"/>
        </w:rPr>
        <w:sectPr>
          <w:pgSz w:w="16838" w:h="11906" w:orient="landscape"/>
          <w:pgMar w:top="1083" w:right="1440" w:bottom="1083" w:left="1440" w:header="1134" w:footer="850" w:gutter="0"/>
          <w:pgBorders>
            <w:top w:val="none" w:sz="0" w:space="0"/>
            <w:left w:val="none" w:sz="0" w:space="0"/>
            <w:bottom w:val="none" w:sz="0" w:space="0"/>
            <w:right w:val="none" w:sz="0" w:space="0"/>
          </w:pgBorders>
          <w:pgNumType w:fmt="numberInDash"/>
          <w:cols w:space="720" w:num="1"/>
          <w:titlePg/>
          <w:docGrid w:type="linesAndChars" w:linePitch="324" w:charSpace="609"/>
        </w:sectPr>
      </w:pPr>
    </w:p>
    <w:p>
      <w:pPr>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736064" behindDoc="1" locked="0" layoutInCell="1" allowOverlap="1">
            <wp:simplePos x="0" y="0"/>
            <wp:positionH relativeFrom="column">
              <wp:posOffset>266700</wp:posOffset>
            </wp:positionH>
            <wp:positionV relativeFrom="paragraph">
              <wp:posOffset>52705</wp:posOffset>
            </wp:positionV>
            <wp:extent cx="8890635" cy="5334635"/>
            <wp:effectExtent l="19050" t="19050" r="24765" b="37465"/>
            <wp:wrapNone/>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3"/>
                    <a:stretch>
                      <a:fillRect/>
                    </a:stretch>
                  </pic:blipFill>
                  <pic:spPr>
                    <a:xfrm>
                      <a:off x="0" y="0"/>
                      <a:ext cx="8890635" cy="5334635"/>
                    </a:xfrm>
                    <a:prstGeom prst="rect">
                      <a:avLst/>
                    </a:prstGeom>
                    <a:noFill/>
                    <a:ln w="19050" cmpd="sng">
                      <a:solidFill>
                        <a:schemeClr val="tx1"/>
                      </a:solidFill>
                      <a:prstDash val="solid"/>
                    </a:ln>
                  </pic:spPr>
                </pic:pic>
              </a:graphicData>
            </a:graphic>
          </wp:anchor>
        </w:drawing>
      </w:r>
      <w:r>
        <w:rPr>
          <w:rFonts w:hint="default" w:ascii="Times New Roman" w:hAnsi="Times New Roman" w:cs="Times New Roman"/>
        </w:rPr>
        <w:drawing>
          <wp:anchor distT="0" distB="0" distL="114300" distR="114300" simplePos="0" relativeHeight="251684864" behindDoc="0" locked="0" layoutInCell="1" allowOverlap="1">
            <wp:simplePos x="0" y="0"/>
            <wp:positionH relativeFrom="column">
              <wp:posOffset>8121015</wp:posOffset>
            </wp:positionH>
            <wp:positionV relativeFrom="paragraph">
              <wp:posOffset>-76200</wp:posOffset>
            </wp:positionV>
            <wp:extent cx="952500" cy="762000"/>
            <wp:effectExtent l="19050" t="0" r="0" b="0"/>
            <wp:wrapNone/>
            <wp:docPr id="1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0"/>
                    <pic:cNvPicPr>
                      <a:picLocks noChangeAspect="1" noChangeArrowheads="1"/>
                    </pic:cNvPicPr>
                  </pic:nvPicPr>
                  <pic:blipFill>
                    <a:blip r:embed="rId24" cstate="print"/>
                    <a:srcRect/>
                    <a:stretch>
                      <a:fillRect/>
                    </a:stretch>
                  </pic:blipFill>
                  <pic:spPr>
                    <a:xfrm>
                      <a:off x="0" y="0"/>
                      <a:ext cx="952500" cy="762000"/>
                    </a:xfrm>
                    <a:prstGeom prst="rect">
                      <a:avLst/>
                    </a:prstGeom>
                    <a:noFill/>
                    <a:ln w="9525">
                      <a:noFill/>
                      <a:miter lim="800000"/>
                      <a:headEnd/>
                      <a:tailEnd/>
                    </a:ln>
                  </pic:spPr>
                </pic:pic>
              </a:graphicData>
            </a:graphic>
          </wp:anchor>
        </w:drawing>
      </w:r>
    </w:p>
    <w:p>
      <w:pPr>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803648" behindDoc="0" locked="0" layoutInCell="1" allowOverlap="1">
                <wp:simplePos x="0" y="0"/>
                <wp:positionH relativeFrom="column">
                  <wp:posOffset>2528570</wp:posOffset>
                </wp:positionH>
                <wp:positionV relativeFrom="paragraph">
                  <wp:posOffset>175260</wp:posOffset>
                </wp:positionV>
                <wp:extent cx="1527810" cy="696595"/>
                <wp:effectExtent l="4445" t="74295" r="563245" b="10160"/>
                <wp:wrapNone/>
                <wp:docPr id="122" name="自选图形 519"/>
                <wp:cNvGraphicFramePr/>
                <a:graphic xmlns:a="http://schemas.openxmlformats.org/drawingml/2006/main">
                  <a:graphicData uri="http://schemas.microsoft.com/office/word/2010/wordprocessingShape">
                    <wps:wsp>
                      <wps:cNvSpPr/>
                      <wps:spPr>
                        <a:xfrm>
                          <a:off x="0" y="0"/>
                          <a:ext cx="1527810" cy="696595"/>
                        </a:xfrm>
                        <a:prstGeom prst="wedgeRoundRectCallout">
                          <a:avLst>
                            <a:gd name="adj1" fmla="val 84083"/>
                            <a:gd name="adj2" fmla="val -58380"/>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eastAsia="宋体"/>
                                <w:sz w:val="24"/>
                                <w:lang w:val="en-US" w:eastAsia="zh-CN"/>
                              </w:rPr>
                            </w:pPr>
                            <w:r>
                              <w:rPr>
                                <w:rFonts w:hint="eastAsia"/>
                                <w:sz w:val="24"/>
                                <w:lang w:val="en-US" w:eastAsia="zh-CN"/>
                              </w:rPr>
                              <w:t>北</w:t>
                            </w:r>
                            <w:r>
                              <w:rPr>
                                <w:rFonts w:hint="eastAsia"/>
                                <w:sz w:val="24"/>
                              </w:rPr>
                              <w:t>面</w:t>
                            </w:r>
                            <w:r>
                              <w:rPr>
                                <w:rFonts w:hint="eastAsia"/>
                                <w:sz w:val="24"/>
                                <w:lang w:val="en-US" w:eastAsia="zh-CN"/>
                              </w:rPr>
                              <w:t>5</w:t>
                            </w:r>
                            <w:r>
                              <w:rPr>
                                <w:rFonts w:hint="eastAsia"/>
                                <w:sz w:val="24"/>
                              </w:rPr>
                              <w:t>00m，</w:t>
                            </w:r>
                            <w:r>
                              <w:rPr>
                                <w:rFonts w:hint="eastAsia"/>
                                <w:sz w:val="24"/>
                                <w:lang w:eastAsia="zh-CN"/>
                              </w:rPr>
                              <w:t>火厂坪镇居民</w:t>
                            </w:r>
                          </w:p>
                        </w:txbxContent>
                      </wps:txbx>
                      <wps:bodyPr upright="1"/>
                    </wps:wsp>
                  </a:graphicData>
                </a:graphic>
              </wp:anchor>
            </w:drawing>
          </mc:Choice>
          <mc:Fallback>
            <w:pict>
              <v:shape id="自选图形 519" o:spid="_x0000_s1026" o:spt="62" type="#_x0000_t62" style="position:absolute;left:0pt;margin-left:199.1pt;margin-top:13.8pt;height:54.85pt;width:120.3pt;z-index:251803648;mso-width-relative:page;mso-height-relative:page;" fillcolor="#FFFFFF" filled="t" stroked="t" coordsize="21600,21600" o:gfxdata="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p48ybaAAAACgEAAA8AAAAAAAAAAQAgAAAAIgAAAGRycy9kb3ducmV2&#10;LnhtbFBLAQIUABQAAAAIAIdO4kDCmMdvMwIAAGwEAAAOAAAAAAAAAAEAIAAAACkBAABkcnMvZTJv&#10;RG9jLnhtbFBLBQYAAAAABgAGAFkBAADOBQAAAAA=&#10;" adj="28962,-1810,14400">
                <v:fill on="t" focussize="0,0"/>
                <v:stroke color="#FF0000" joinstyle="miter"/>
                <v:imagedata o:title=""/>
                <o:lock v:ext="edit" aspectratio="f"/>
                <v:textbox>
                  <w:txbxContent>
                    <w:p>
                      <w:pPr>
                        <w:rPr>
                          <w:rFonts w:hint="eastAsia" w:eastAsia="宋体"/>
                          <w:sz w:val="24"/>
                          <w:lang w:val="en-US" w:eastAsia="zh-CN"/>
                        </w:rPr>
                      </w:pPr>
                      <w:r>
                        <w:rPr>
                          <w:rFonts w:hint="eastAsia"/>
                          <w:sz w:val="24"/>
                          <w:lang w:val="en-US" w:eastAsia="zh-CN"/>
                        </w:rPr>
                        <w:t>北</w:t>
                      </w:r>
                      <w:r>
                        <w:rPr>
                          <w:rFonts w:hint="eastAsia"/>
                          <w:sz w:val="24"/>
                        </w:rPr>
                        <w:t>面</w:t>
                      </w:r>
                      <w:r>
                        <w:rPr>
                          <w:rFonts w:hint="eastAsia"/>
                          <w:sz w:val="24"/>
                          <w:lang w:val="en-US" w:eastAsia="zh-CN"/>
                        </w:rPr>
                        <w:t>5</w:t>
                      </w:r>
                      <w:r>
                        <w:rPr>
                          <w:rFonts w:hint="eastAsia"/>
                          <w:sz w:val="24"/>
                        </w:rPr>
                        <w:t>00m，</w:t>
                      </w:r>
                      <w:r>
                        <w:rPr>
                          <w:rFonts w:hint="eastAsia"/>
                          <w:sz w:val="24"/>
                          <w:lang w:eastAsia="zh-CN"/>
                        </w:rPr>
                        <w:t>火厂坪镇居民</w:t>
                      </w:r>
                    </w:p>
                  </w:txbxContent>
                </v:textbox>
              </v:shape>
            </w:pict>
          </mc:Fallback>
        </mc:AlternateContent>
      </w:r>
    </w:p>
    <w:p>
      <w:pPr>
        <w:spacing w:line="360" w:lineRule="auto"/>
        <w:ind w:firstLine="560" w:firstLineChars="200"/>
        <w:jc w:val="center"/>
        <w:rPr>
          <w:rFonts w:hint="default" w:ascii="Times New Roman" w:hAnsi="Times New Roman" w:cs="Times New Roman"/>
          <w:b/>
          <w:bCs/>
          <w:sz w:val="28"/>
        </w:rPr>
      </w:pPr>
    </w:p>
    <w:p>
      <w:pPr>
        <w:spacing w:line="360" w:lineRule="auto"/>
        <w:ind w:firstLine="560" w:firstLineChars="200"/>
        <w:jc w:val="center"/>
        <w:rPr>
          <w:rFonts w:hint="default" w:ascii="Times New Roman" w:hAnsi="Times New Roman" w:cs="Times New Roman"/>
          <w:b/>
          <w:bCs/>
          <w:sz w:val="28"/>
        </w:rPr>
      </w:pPr>
    </w:p>
    <w:p>
      <w:pPr>
        <w:pStyle w:val="6"/>
        <w:numPr>
          <w:ilvl w:val="0"/>
          <w:numId w:val="0"/>
        </w:numPr>
        <w:rPr>
          <w:rFonts w:hint="default" w:ascii="Times New Roman" w:hAnsi="Times New Roman" w:cs="Times New Roman"/>
        </w:rPr>
      </w:pPr>
      <w:r>
        <w:rPr>
          <w:rFonts w:hint="default" w:ascii="Times New Roman" w:hAnsi="Times New Roman" w:cs="Times New Roman"/>
        </w:rPr>
        <w:t xml:space="preserve"> </w:t>
      </w:r>
    </w:p>
    <w:p>
      <w:pPr>
        <w:spacing w:line="560" w:lineRule="exact"/>
        <w:ind w:firstLine="3456" w:firstLineChars="1646"/>
        <w:rPr>
          <w:rFonts w:hint="default" w:ascii="Times New Roman" w:hAnsi="Times New Roman" w:cs="Times New Roman"/>
          <w:b/>
          <w:sz w:val="30"/>
        </w:rPr>
      </w:pPr>
      <w:r>
        <w:rPr>
          <w:rFonts w:hint="default" w:ascii="Times New Roman" w:hAnsi="Times New Roman" w:cs="Times New Roman"/>
        </w:rPr>
        <mc:AlternateContent>
          <mc:Choice Requires="wps">
            <w:drawing>
              <wp:anchor distT="0" distB="0" distL="114300" distR="114300" simplePos="0" relativeHeight="251683840" behindDoc="0" locked="0" layoutInCell="1" allowOverlap="1">
                <wp:simplePos x="0" y="0"/>
                <wp:positionH relativeFrom="column">
                  <wp:posOffset>6633845</wp:posOffset>
                </wp:positionH>
                <wp:positionV relativeFrom="paragraph">
                  <wp:posOffset>119380</wp:posOffset>
                </wp:positionV>
                <wp:extent cx="1433195" cy="696595"/>
                <wp:effectExtent l="147320" t="4445" r="19685" b="461010"/>
                <wp:wrapNone/>
                <wp:docPr id="101" name="自选图形 115"/>
                <wp:cNvGraphicFramePr/>
                <a:graphic xmlns:a="http://schemas.openxmlformats.org/drawingml/2006/main">
                  <a:graphicData uri="http://schemas.microsoft.com/office/word/2010/wordprocessingShape">
                    <wps:wsp>
                      <wps:cNvSpPr/>
                      <wps:spPr>
                        <a:xfrm>
                          <a:off x="0" y="0"/>
                          <a:ext cx="1433195" cy="696595"/>
                        </a:xfrm>
                        <a:prstGeom prst="wedgeRoundRectCallout">
                          <a:avLst>
                            <a:gd name="adj1" fmla="val -58722"/>
                            <a:gd name="adj2" fmla="val 111167"/>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24"/>
                              </w:rPr>
                            </w:pPr>
                            <w:r>
                              <w:rPr>
                                <w:rFonts w:hint="eastAsia"/>
                                <w:sz w:val="24"/>
                              </w:rPr>
                              <w:t>东面</w:t>
                            </w:r>
                            <w:r>
                              <w:rPr>
                                <w:rFonts w:hint="eastAsia"/>
                                <w:sz w:val="24"/>
                                <w:lang w:val="en-US" w:eastAsia="zh-CN"/>
                              </w:rPr>
                              <w:t>256</w:t>
                            </w:r>
                            <w:r>
                              <w:rPr>
                                <w:rFonts w:hint="eastAsia"/>
                                <w:sz w:val="24"/>
                              </w:rPr>
                              <w:t>m，龙环村居民</w:t>
                            </w:r>
                          </w:p>
                          <w:p>
                            <w:pPr>
                              <w:rPr>
                                <w:sz w:val="24"/>
                              </w:rPr>
                            </w:pPr>
                          </w:p>
                        </w:txbxContent>
                      </wps:txbx>
                      <wps:bodyPr upright="1"/>
                    </wps:wsp>
                  </a:graphicData>
                </a:graphic>
              </wp:anchor>
            </w:drawing>
          </mc:Choice>
          <mc:Fallback>
            <w:pict>
              <v:shape id="自选图形 115" o:spid="_x0000_s1026" o:spt="62" type="#_x0000_t62" style="position:absolute;left:0pt;margin-left:522.35pt;margin-top:9.4pt;height:54.85pt;width:112.85pt;z-index:251683840;mso-width-relative:page;mso-height-relative:page;" fillcolor="#FFFFFF" filled="t" stroked="t" coordsize="21600,21600" o:gfxdata="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sGm7/ZAAAADAEAAA8AAAAAAAAAAQAgAAAAIgAAAGRycy9kb3ducmV2LnhtbFBL&#10;AQIUABQAAAAIAIdO4kDiEzBSLgIAAG0EAAAOAAAAAAAAAAEAIAAAACgBAABkcnMvZTJvRG9jLnht&#10;bFBLBQYAAAAABgAGAFkBAADIBQAAAAA=&#10;" adj="-1884,34812,14400">
                <v:fill on="t" focussize="0,0"/>
                <v:stroke color="#FF0000" joinstyle="miter"/>
                <v:imagedata o:title=""/>
                <o:lock v:ext="edit" aspectratio="f"/>
                <v:textbox>
                  <w:txbxContent>
                    <w:p>
                      <w:pPr>
                        <w:rPr>
                          <w:sz w:val="24"/>
                        </w:rPr>
                      </w:pPr>
                      <w:r>
                        <w:rPr>
                          <w:rFonts w:hint="eastAsia"/>
                          <w:sz w:val="24"/>
                        </w:rPr>
                        <w:t>东面</w:t>
                      </w:r>
                      <w:r>
                        <w:rPr>
                          <w:rFonts w:hint="eastAsia"/>
                          <w:sz w:val="24"/>
                          <w:lang w:val="en-US" w:eastAsia="zh-CN"/>
                        </w:rPr>
                        <w:t>256</w:t>
                      </w:r>
                      <w:r>
                        <w:rPr>
                          <w:rFonts w:hint="eastAsia"/>
                          <w:sz w:val="24"/>
                        </w:rPr>
                        <w:t>m，龙环村居民</w:t>
                      </w:r>
                    </w:p>
                    <w:p>
                      <w:pPr>
                        <w:rPr>
                          <w:sz w:val="24"/>
                        </w:rPr>
                      </w:pPr>
                    </w:p>
                  </w:txbxContent>
                </v:textbox>
              </v:shape>
            </w:pict>
          </mc:Fallback>
        </mc:AlternateContent>
      </w:r>
    </w:p>
    <w:p>
      <w:pPr>
        <w:spacing w:line="560" w:lineRule="exact"/>
        <w:ind w:firstLine="3456" w:firstLineChars="1646"/>
        <w:rPr>
          <w:rFonts w:hint="default" w:ascii="Times New Roman" w:hAnsi="Times New Roman" w:cs="Times New Roman"/>
          <w:b/>
          <w:sz w:val="30"/>
        </w:rPr>
      </w:pPr>
      <w:r>
        <w:rPr>
          <w:rFonts w:hint="default" w:ascii="Times New Roman" w:hAnsi="Times New Roman" w:cs="Times New Roman"/>
        </w:rPr>
        <mc:AlternateContent>
          <mc:Choice Requires="wps">
            <w:drawing>
              <wp:anchor distT="0" distB="0" distL="114300" distR="114300" simplePos="0" relativeHeight="251687936" behindDoc="0" locked="0" layoutInCell="1" allowOverlap="1">
                <wp:simplePos x="0" y="0"/>
                <wp:positionH relativeFrom="column">
                  <wp:posOffset>4264025</wp:posOffset>
                </wp:positionH>
                <wp:positionV relativeFrom="paragraph">
                  <wp:posOffset>81280</wp:posOffset>
                </wp:positionV>
                <wp:extent cx="962660" cy="373380"/>
                <wp:effectExtent l="63500" t="4445" r="21590" b="307975"/>
                <wp:wrapNone/>
                <wp:docPr id="102" name="自选图形 114"/>
                <wp:cNvGraphicFramePr/>
                <a:graphic xmlns:a="http://schemas.openxmlformats.org/drawingml/2006/main">
                  <a:graphicData uri="http://schemas.microsoft.com/office/word/2010/wordprocessingShape">
                    <wps:wsp>
                      <wps:cNvSpPr/>
                      <wps:spPr>
                        <a:xfrm>
                          <a:off x="0" y="0"/>
                          <a:ext cx="962660" cy="373380"/>
                        </a:xfrm>
                        <a:prstGeom prst="wedgeRoundRectCallout">
                          <a:avLst>
                            <a:gd name="adj1" fmla="val -54611"/>
                            <a:gd name="adj2" fmla="val 122958"/>
                            <a:gd name="adj3" fmla="val 16667"/>
                          </a:avLst>
                        </a:prstGeom>
                        <a:solidFill>
                          <a:srgbClr val="FFFFFF"/>
                        </a:solidFill>
                        <a:ln w="9525" cap="flat" cmpd="sng">
                          <a:solidFill>
                            <a:srgbClr val="FF0000"/>
                          </a:solidFill>
                          <a:prstDash val="solid"/>
                          <a:miter/>
                          <a:headEnd type="none" w="med" len="med"/>
                          <a:tailEnd type="none" w="med" len="med"/>
                        </a:ln>
                      </wps:spPr>
                      <wps:txbx>
                        <w:txbxContent>
                          <w:p>
                            <w:r>
                              <w:rPr>
                                <w:rFonts w:hint="eastAsia"/>
                              </w:rPr>
                              <w:t>项目所在地</w:t>
                            </w:r>
                          </w:p>
                        </w:txbxContent>
                      </wps:txbx>
                      <wps:bodyPr upright="1"/>
                    </wps:wsp>
                  </a:graphicData>
                </a:graphic>
              </wp:anchor>
            </w:drawing>
          </mc:Choice>
          <mc:Fallback>
            <w:pict>
              <v:shape id="自选图形 114" o:spid="_x0000_s1026" o:spt="62" type="#_x0000_t62" style="position:absolute;left:0pt;margin-left:335.75pt;margin-top:6.4pt;height:29.4pt;width:75.8pt;z-index:251687936;mso-width-relative:page;mso-height-relative:page;" fillcolor="#FFFFFF" filled="t" stroked="t" coordsize="21600,21600" o:gfxdata="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WrBD9YAAAAJAQAADwAAAAAAAAABACAAAAAiAAAAZHJzL2Rvd25yZXYueG1sUEsB&#10;AhQAFAAAAAgAh07iQI5SsSEwAgAAbAQAAA4AAAAAAAAAAQAgAAAAJQEAAGRycy9lMm9Eb2MueG1s&#10;UEsFBgAAAAAGAAYAWQEAAMcFAAAAAA==&#10;" adj="-996,37359,14400">
                <v:fill on="t" focussize="0,0"/>
                <v:stroke color="#FF0000" joinstyle="miter"/>
                <v:imagedata o:title=""/>
                <o:lock v:ext="edit" aspectratio="f"/>
                <v:textbox>
                  <w:txbxContent>
                    <w:p>
                      <w:r>
                        <w:rPr>
                          <w:rFonts w:hint="eastAsia"/>
                        </w:rPr>
                        <w:t>项目所在地</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697152" behindDoc="0" locked="0" layoutInCell="1" allowOverlap="1">
                <wp:simplePos x="0" y="0"/>
                <wp:positionH relativeFrom="column">
                  <wp:posOffset>2109470</wp:posOffset>
                </wp:positionH>
                <wp:positionV relativeFrom="paragraph">
                  <wp:posOffset>73025</wp:posOffset>
                </wp:positionV>
                <wp:extent cx="886460" cy="902970"/>
                <wp:effectExtent l="5080" t="4445" r="22860" b="6985"/>
                <wp:wrapNone/>
                <wp:docPr id="106" name="椭圆 102"/>
                <wp:cNvGraphicFramePr/>
                <a:graphic xmlns:a="http://schemas.openxmlformats.org/drawingml/2006/main">
                  <a:graphicData uri="http://schemas.microsoft.com/office/word/2010/wordprocessingShape">
                    <wps:wsp>
                      <wps:cNvSpPr/>
                      <wps:spPr>
                        <a:xfrm rot="-720000">
                          <a:off x="0" y="0"/>
                          <a:ext cx="886460" cy="902970"/>
                        </a:xfrm>
                        <a:prstGeom prst="ellipse">
                          <a:avLst/>
                        </a:prstGeom>
                        <a:solidFill>
                          <a:srgbClr val="FFFF00">
                            <a:alpha val="14999"/>
                          </a:srgbClr>
                        </a:solidFill>
                        <a:ln w="9525" cap="flat" cmpd="sng">
                          <a:solidFill>
                            <a:srgbClr val="FF0000"/>
                          </a:solidFill>
                          <a:prstDash val="dashDot"/>
                          <a:headEnd type="none" w="med" len="med"/>
                          <a:tailEnd type="none" w="med" len="med"/>
                        </a:ln>
                      </wps:spPr>
                      <wps:bodyPr upright="1"/>
                    </wps:wsp>
                  </a:graphicData>
                </a:graphic>
              </wp:anchor>
            </w:drawing>
          </mc:Choice>
          <mc:Fallback>
            <w:pict>
              <v:shape id="椭圆 102" o:spid="_x0000_s1026" o:spt="3" type="#_x0000_t3" style="position:absolute;left:0pt;margin-left:166.1pt;margin-top:5.75pt;height:71.1pt;width:69.8pt;rotation:-786432f;z-index:251697152;mso-width-relative:page;mso-height-relative:page;" fillcolor="#FFFF00" filled="t" stroked="t" coordsize="21600,21600" o:gfxdata="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VV2jbYAAAACgEAAA8AAAAAAAAAAQAgAAAAIgAAAGRycy9kb3ducmV2&#10;LnhtbFBLAQIUABQAAAAIAIdO4kD4qec9/AEAAP0DAAAOAAAAAAAAAAEAIAAAACcBAABkcnMvZTJv&#10;RG9jLnhtbFBLBQYAAAAABgAGAFkBAACVBQAAAAA=&#10;">
                <v:fill on="t" opacity="9829f" focussize="0,0"/>
                <v:stroke color="#FF0000" joinstyle="round" dashstyle="dashDot"/>
                <v:imagedata o:title=""/>
                <o:lock v:ext="edit" aspectratio="f"/>
              </v:shape>
            </w:pict>
          </mc:Fallback>
        </mc:AlternateContent>
      </w:r>
    </w:p>
    <w:p>
      <w:pPr>
        <w:spacing w:line="560" w:lineRule="exact"/>
        <w:ind w:firstLine="3456" w:firstLineChars="1646"/>
        <w:rPr>
          <w:rFonts w:hint="default" w:ascii="Times New Roman" w:hAnsi="Times New Roman" w:cs="Times New Roman"/>
          <w:b/>
          <w:sz w:val="30"/>
        </w:rPr>
      </w:pPr>
      <w:r>
        <w:rPr>
          <w:rFonts w:hint="default" w:ascii="Times New Roman" w:hAnsi="Times New Roman" w:cs="Times New Roman"/>
        </w:rPr>
        <mc:AlternateContent>
          <mc:Choice Requires="wps">
            <w:drawing>
              <wp:anchor distT="0" distB="0" distL="114300" distR="114300" simplePos="0" relativeHeight="251777024" behindDoc="0" locked="0" layoutInCell="1" allowOverlap="1">
                <wp:simplePos x="0" y="0"/>
                <wp:positionH relativeFrom="column">
                  <wp:posOffset>5561965</wp:posOffset>
                </wp:positionH>
                <wp:positionV relativeFrom="paragraph">
                  <wp:posOffset>281305</wp:posOffset>
                </wp:positionV>
                <wp:extent cx="1724025" cy="948690"/>
                <wp:effectExtent l="0" t="27940" r="0" b="33020"/>
                <wp:wrapNone/>
                <wp:docPr id="121" name="椭圆 517"/>
                <wp:cNvGraphicFramePr/>
                <a:graphic xmlns:a="http://schemas.openxmlformats.org/drawingml/2006/main">
                  <a:graphicData uri="http://schemas.microsoft.com/office/word/2010/wordprocessingShape">
                    <wps:wsp>
                      <wps:cNvSpPr/>
                      <wps:spPr>
                        <a:xfrm rot="-720000">
                          <a:off x="0" y="0"/>
                          <a:ext cx="1724025" cy="948690"/>
                        </a:xfrm>
                        <a:prstGeom prst="ellipse">
                          <a:avLst/>
                        </a:prstGeom>
                        <a:solidFill>
                          <a:srgbClr val="FFFF00">
                            <a:alpha val="14999"/>
                          </a:srgbClr>
                        </a:solidFill>
                        <a:ln w="9525" cap="flat" cmpd="sng">
                          <a:solidFill>
                            <a:srgbClr val="FF0000"/>
                          </a:solidFill>
                          <a:prstDash val="dashDot"/>
                          <a:headEnd type="none" w="med" len="med"/>
                          <a:tailEnd type="none" w="med" len="med"/>
                        </a:ln>
                      </wps:spPr>
                      <wps:bodyPr upright="1"/>
                    </wps:wsp>
                  </a:graphicData>
                </a:graphic>
              </wp:anchor>
            </w:drawing>
          </mc:Choice>
          <mc:Fallback>
            <w:pict>
              <v:shape id="椭圆 517" o:spid="_x0000_s1026" o:spt="3" type="#_x0000_t3" style="position:absolute;left:0pt;margin-left:437.95pt;margin-top:22.15pt;height:74.7pt;width:135.75pt;rotation:-786432f;z-index:251777024;mso-width-relative:page;mso-height-relative:page;" fillcolor="#FFFF00" filled="t" stroked="t" coordsize="21600,21600" o:gfxdata="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HQMDtoAAAALAQAADwAAAAAAAAABACAAAAAiAAAAZHJzL2Rvd25y&#10;ZXYueG1sUEsBAhQAFAAAAAgAh07iQE0fCwz8AQAA/gMAAA4AAAAAAAAAAQAgAAAAKQEAAGRycy9l&#10;Mm9Eb2MueG1sUEsFBgAAAAAGAAYAWQEAAJcFAAAAAA==&#10;">
                <v:fill on="t" opacity="9829f" focussize="0,0"/>
                <v:stroke color="#FF0000" joinstyle="round" dashstyle="dashDot"/>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730944" behindDoc="0" locked="0" layoutInCell="1" allowOverlap="1">
                <wp:simplePos x="0" y="0"/>
                <wp:positionH relativeFrom="column">
                  <wp:posOffset>4076065</wp:posOffset>
                </wp:positionH>
                <wp:positionV relativeFrom="paragraph">
                  <wp:posOffset>255905</wp:posOffset>
                </wp:positionV>
                <wp:extent cx="319405" cy="263525"/>
                <wp:effectExtent l="42545" t="54610" r="57150" b="62865"/>
                <wp:wrapNone/>
                <wp:docPr id="117" name="矩形 515"/>
                <wp:cNvGraphicFramePr/>
                <a:graphic xmlns:a="http://schemas.openxmlformats.org/drawingml/2006/main">
                  <a:graphicData uri="http://schemas.microsoft.com/office/word/2010/wordprocessingShape">
                    <wps:wsp>
                      <wps:cNvSpPr/>
                      <wps:spPr>
                        <a:xfrm rot="-1260000">
                          <a:off x="0" y="0"/>
                          <a:ext cx="319405" cy="263525"/>
                        </a:xfrm>
                        <a:prstGeom prst="rect">
                          <a:avLst/>
                        </a:prstGeom>
                        <a:solidFill>
                          <a:srgbClr val="FF0000">
                            <a:alpha val="42999"/>
                          </a:srgbClr>
                        </a:solidFill>
                        <a:ln w="9525" cap="flat" cmpd="sng">
                          <a:solidFill>
                            <a:srgbClr val="FF0000"/>
                          </a:solidFill>
                          <a:prstDash val="solid"/>
                          <a:miter/>
                          <a:headEnd type="none" w="med" len="med"/>
                          <a:tailEnd type="none" w="med" len="med"/>
                        </a:ln>
                      </wps:spPr>
                      <wps:bodyPr upright="1"/>
                    </wps:wsp>
                  </a:graphicData>
                </a:graphic>
              </wp:anchor>
            </w:drawing>
          </mc:Choice>
          <mc:Fallback>
            <w:pict>
              <v:rect id="矩形 515" o:spid="_x0000_s1026" o:spt="1" style="position:absolute;left:0pt;margin-left:320.95pt;margin-top:20.15pt;height:20.75pt;width:25.15pt;rotation:-1376256f;z-index:251730944;mso-width-relative:page;mso-height-relative:page;" fillcolor="#FF0000" filled="t" stroked="t" coordsize="21600,21600" o:gfxdata="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biUxu2AAAAAkBAAAPAAAAAAAAAAEAIAAAACIAAABkcnMvZG93bnJldi54&#10;bWxQSwECFAAUAAAACACHTuJAGQh0MPoBAAADBAAADgAAAAAAAAABACAAAAAnAQAAZHJzL2Uyb0Rv&#10;Yy54bWxQSwUGAAAAAAYABgBZAQAAkwUAAAAA&#10;">
                <v:fill on="t" opacity="28179f" focussize="0,0"/>
                <v:stroke color="#FF0000" joinstyle="miter"/>
                <v:imagedata o:title=""/>
                <o:lock v:ext="edit" aspectratio="f"/>
              </v:rect>
            </w:pict>
          </mc:Fallback>
        </mc:AlternateContent>
      </w:r>
    </w:p>
    <w:p>
      <w:pPr>
        <w:spacing w:line="560" w:lineRule="exact"/>
        <w:ind w:firstLine="4938" w:firstLineChars="1646"/>
        <w:rPr>
          <w:rFonts w:hint="default" w:ascii="Times New Roman" w:hAnsi="Times New Roman" w:cs="Times New Roman"/>
          <w:b/>
          <w:sz w:val="30"/>
        </w:rPr>
      </w:pPr>
    </w:p>
    <w:p>
      <w:pPr>
        <w:spacing w:line="560" w:lineRule="exact"/>
        <w:ind w:firstLine="3456" w:firstLineChars="1646"/>
        <w:rPr>
          <w:rFonts w:hint="default" w:ascii="Times New Roman" w:hAnsi="Times New Roman" w:cs="Times New Roman"/>
          <w:b/>
          <w:sz w:val="30"/>
        </w:rPr>
      </w:pPr>
      <w:r>
        <w:rPr>
          <w:rFonts w:hint="default" w:ascii="Times New Roman" w:hAnsi="Times New Roman" w:cs="Times New Roman"/>
          <w:lang w:val="zh-CN"/>
        </w:rPr>
        <mc:AlternateContent>
          <mc:Choice Requires="wps">
            <w:drawing>
              <wp:anchor distT="0" distB="0" distL="114300" distR="114300" simplePos="0" relativeHeight="251688960" behindDoc="0" locked="0" layoutInCell="1" allowOverlap="1">
                <wp:simplePos x="0" y="0"/>
                <wp:positionH relativeFrom="column">
                  <wp:posOffset>4060825</wp:posOffset>
                </wp:positionH>
                <wp:positionV relativeFrom="paragraph">
                  <wp:posOffset>205105</wp:posOffset>
                </wp:positionV>
                <wp:extent cx="1374140" cy="525780"/>
                <wp:effectExtent l="78105" t="4445" r="14605" b="212725"/>
                <wp:wrapNone/>
                <wp:docPr id="103" name="自选图形 120"/>
                <wp:cNvGraphicFramePr/>
                <a:graphic xmlns:a="http://schemas.openxmlformats.org/drawingml/2006/main">
                  <a:graphicData uri="http://schemas.microsoft.com/office/word/2010/wordprocessingShape">
                    <wps:wsp>
                      <wps:cNvSpPr/>
                      <wps:spPr>
                        <a:xfrm>
                          <a:off x="0" y="0"/>
                          <a:ext cx="1374140" cy="525780"/>
                        </a:xfrm>
                        <a:prstGeom prst="wedgeRoundRectCallout">
                          <a:avLst>
                            <a:gd name="adj1" fmla="val -53604"/>
                            <a:gd name="adj2" fmla="val 86473"/>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24"/>
                              </w:rPr>
                            </w:pPr>
                            <w:r>
                              <w:rPr>
                                <w:rFonts w:hint="eastAsia"/>
                                <w:sz w:val="24"/>
                              </w:rPr>
                              <w:t>南面</w:t>
                            </w:r>
                            <w:r>
                              <w:rPr>
                                <w:rFonts w:hint="eastAsia"/>
                                <w:sz w:val="24"/>
                                <w:lang w:val="en-US" w:eastAsia="zh-CN"/>
                              </w:rPr>
                              <w:t>180</w:t>
                            </w:r>
                            <w:r>
                              <w:rPr>
                                <w:rFonts w:hint="eastAsia"/>
                                <w:sz w:val="24"/>
                              </w:rPr>
                              <w:t>m</w:t>
                            </w:r>
                          </w:p>
                          <w:p>
                            <w:pPr>
                              <w:rPr>
                                <w:rFonts w:hint="eastAsia" w:eastAsia="宋体"/>
                                <w:sz w:val="24"/>
                                <w:lang w:val="en-US" w:eastAsia="zh-CN"/>
                              </w:rPr>
                            </w:pPr>
                            <w:r>
                              <w:rPr>
                                <w:rFonts w:hint="eastAsia"/>
                                <w:sz w:val="24"/>
                              </w:rPr>
                              <w:t>鱼形屋居民</w:t>
                            </w:r>
                          </w:p>
                        </w:txbxContent>
                      </wps:txbx>
                      <wps:bodyPr upright="1"/>
                    </wps:wsp>
                  </a:graphicData>
                </a:graphic>
              </wp:anchor>
            </w:drawing>
          </mc:Choice>
          <mc:Fallback>
            <w:pict>
              <v:shape id="自选图形 120" o:spid="_x0000_s1026" o:spt="62" type="#_x0000_t62" style="position:absolute;left:0pt;margin-left:319.75pt;margin-top:16.15pt;height:41.4pt;width:108.2pt;z-index:251688960;mso-width-relative:page;mso-height-relative:page;" fillcolor="#FFFFFF" filled="t" stroked="t" coordsize="21600,21600" o:gfxdata="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tzpp51gAAAAoBAAAPAAAAAAAAAAEAIAAAACIAAABkcnMvZG93bnJldi54bWxQSwEC&#10;FAAUAAAACACHTuJAt4WIVC8CAABsBAAADgAAAAAAAAABACAAAAAlAQAAZHJzL2Uyb0RvYy54bWxQ&#10;SwUGAAAAAAYABgBZAQAAxgUAAAAA&#10;" adj="-778,29478,14400">
                <v:fill on="t" focussize="0,0"/>
                <v:stroke color="#FF0000" joinstyle="miter"/>
                <v:imagedata o:title=""/>
                <o:lock v:ext="edit" aspectratio="f"/>
                <v:textbox>
                  <w:txbxContent>
                    <w:p>
                      <w:pPr>
                        <w:rPr>
                          <w:sz w:val="24"/>
                        </w:rPr>
                      </w:pPr>
                      <w:r>
                        <w:rPr>
                          <w:rFonts w:hint="eastAsia"/>
                          <w:sz w:val="24"/>
                        </w:rPr>
                        <w:t>南面</w:t>
                      </w:r>
                      <w:r>
                        <w:rPr>
                          <w:rFonts w:hint="eastAsia"/>
                          <w:sz w:val="24"/>
                          <w:lang w:val="en-US" w:eastAsia="zh-CN"/>
                        </w:rPr>
                        <w:t>180</w:t>
                      </w:r>
                      <w:r>
                        <w:rPr>
                          <w:rFonts w:hint="eastAsia"/>
                          <w:sz w:val="24"/>
                        </w:rPr>
                        <w:t>m</w:t>
                      </w:r>
                    </w:p>
                    <w:p>
                      <w:pPr>
                        <w:rPr>
                          <w:rFonts w:hint="eastAsia" w:eastAsia="宋体"/>
                          <w:sz w:val="24"/>
                          <w:lang w:val="en-US" w:eastAsia="zh-CN"/>
                        </w:rPr>
                      </w:pPr>
                      <w:r>
                        <w:rPr>
                          <w:rFonts w:hint="eastAsia"/>
                          <w:sz w:val="24"/>
                        </w:rPr>
                        <w:t>鱼形屋居民</w:t>
                      </w:r>
                    </w:p>
                  </w:txbxContent>
                </v:textbox>
              </v:shape>
            </w:pict>
          </mc:Fallback>
        </mc:AlternateContent>
      </w:r>
      <w:r>
        <w:rPr>
          <w:rFonts w:hint="default" w:ascii="Times New Roman" w:hAnsi="Times New Roman" w:cs="Times New Roman"/>
          <w:lang w:val="zh-CN"/>
        </w:rPr>
        <mc:AlternateContent>
          <mc:Choice Requires="wps">
            <w:drawing>
              <wp:anchor distT="0" distB="0" distL="114300" distR="114300" simplePos="0" relativeHeight="406295552" behindDoc="0" locked="0" layoutInCell="1" allowOverlap="1">
                <wp:simplePos x="0" y="0"/>
                <wp:positionH relativeFrom="column">
                  <wp:posOffset>544830</wp:posOffset>
                </wp:positionH>
                <wp:positionV relativeFrom="paragraph">
                  <wp:posOffset>64770</wp:posOffset>
                </wp:positionV>
                <wp:extent cx="1720215" cy="525780"/>
                <wp:effectExtent l="5080" t="583565" r="351155" b="14605"/>
                <wp:wrapNone/>
                <wp:docPr id="162" name="自选图形 570"/>
                <wp:cNvGraphicFramePr/>
                <a:graphic xmlns:a="http://schemas.openxmlformats.org/drawingml/2006/main">
                  <a:graphicData uri="http://schemas.microsoft.com/office/word/2010/wordprocessingShape">
                    <wps:wsp>
                      <wps:cNvSpPr/>
                      <wps:spPr>
                        <a:xfrm>
                          <a:off x="0" y="0"/>
                          <a:ext cx="1720215" cy="525780"/>
                        </a:xfrm>
                        <a:prstGeom prst="wedgeRoundRectCallout">
                          <a:avLst>
                            <a:gd name="adj1" fmla="val 68125"/>
                            <a:gd name="adj2" fmla="val -156773"/>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24"/>
                              </w:rPr>
                            </w:pPr>
                            <w:r>
                              <w:rPr>
                                <w:rFonts w:hint="eastAsia"/>
                                <w:sz w:val="24"/>
                              </w:rPr>
                              <w:t>西面</w:t>
                            </w:r>
                            <w:r>
                              <w:rPr>
                                <w:rFonts w:hint="eastAsia"/>
                                <w:sz w:val="24"/>
                                <w:lang w:val="en-US" w:eastAsia="zh-CN"/>
                              </w:rPr>
                              <w:t>203</w:t>
                            </w:r>
                            <w:r>
                              <w:rPr>
                                <w:rFonts w:hint="eastAsia"/>
                                <w:sz w:val="24"/>
                              </w:rPr>
                              <w:t>m</w:t>
                            </w:r>
                          </w:p>
                          <w:p>
                            <w:pPr>
                              <w:rPr>
                                <w:rFonts w:hint="eastAsia" w:eastAsia="宋体"/>
                                <w:sz w:val="24"/>
                                <w:lang w:eastAsia="zh-CN"/>
                              </w:rPr>
                            </w:pPr>
                            <w:r>
                              <w:rPr>
                                <w:rFonts w:hint="eastAsia"/>
                                <w:sz w:val="24"/>
                                <w:lang w:eastAsia="zh-CN"/>
                              </w:rPr>
                              <w:t>华龙新城小区</w:t>
                            </w:r>
                          </w:p>
                        </w:txbxContent>
                      </wps:txbx>
                      <wps:bodyPr upright="1"/>
                    </wps:wsp>
                  </a:graphicData>
                </a:graphic>
              </wp:anchor>
            </w:drawing>
          </mc:Choice>
          <mc:Fallback>
            <w:pict>
              <v:shape id="自选图形 570" o:spid="_x0000_s1026" o:spt="62" type="#_x0000_t62" style="position:absolute;left:0pt;margin-left:42.9pt;margin-top:5.1pt;height:41.4pt;width:135.45pt;z-index:406295552;mso-width-relative:page;mso-height-relative:page;" fillcolor="#FFFFFF" filled="t" stroked="t" coordsize="21600,21600" o:gfxdata="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Jm8PXAAAACAEAAA8AAAAAAAAAAQAgAAAAIgAAAGRycy9kb3ducmV2LnhtbFBL&#10;AQIUABQAAAAIAIdO4kAvwTcTMAIAAG0EAAAOAAAAAAAAAAEAIAAAACYBAABkcnMvZTJvRG9jLnht&#10;bFBLBQYAAAAABgAGAFkBAADIBQAAAAA=&#10;" adj="25515,-23063,14400">
                <v:fill on="t" focussize="0,0"/>
                <v:stroke color="#FF0000" joinstyle="miter"/>
                <v:imagedata o:title=""/>
                <o:lock v:ext="edit" aspectratio="f"/>
                <v:textbox>
                  <w:txbxContent>
                    <w:p>
                      <w:pPr>
                        <w:rPr>
                          <w:sz w:val="24"/>
                        </w:rPr>
                      </w:pPr>
                      <w:r>
                        <w:rPr>
                          <w:rFonts w:hint="eastAsia"/>
                          <w:sz w:val="24"/>
                        </w:rPr>
                        <w:t>西面</w:t>
                      </w:r>
                      <w:r>
                        <w:rPr>
                          <w:rFonts w:hint="eastAsia"/>
                          <w:sz w:val="24"/>
                          <w:lang w:val="en-US" w:eastAsia="zh-CN"/>
                        </w:rPr>
                        <w:t>203</w:t>
                      </w:r>
                      <w:r>
                        <w:rPr>
                          <w:rFonts w:hint="eastAsia"/>
                          <w:sz w:val="24"/>
                        </w:rPr>
                        <w:t>m</w:t>
                      </w:r>
                    </w:p>
                    <w:p>
                      <w:pPr>
                        <w:rPr>
                          <w:rFonts w:hint="eastAsia" w:eastAsia="宋体"/>
                          <w:sz w:val="24"/>
                          <w:lang w:eastAsia="zh-CN"/>
                        </w:rPr>
                      </w:pPr>
                      <w:r>
                        <w:rPr>
                          <w:rFonts w:hint="eastAsia"/>
                          <w:sz w:val="24"/>
                          <w:lang w:eastAsia="zh-CN"/>
                        </w:rPr>
                        <w:t>华龙新城小区</w:t>
                      </w:r>
                    </w:p>
                  </w:txbxContent>
                </v:textbox>
              </v:shape>
            </w:pict>
          </mc:Fallback>
        </mc:AlternateContent>
      </w:r>
    </w:p>
    <w:p>
      <w:pPr>
        <w:spacing w:line="560" w:lineRule="exact"/>
        <w:ind w:firstLine="3456" w:firstLineChars="1646"/>
        <w:rPr>
          <w:rFonts w:hint="default" w:ascii="Times New Roman" w:hAnsi="Times New Roman" w:cs="Times New Roman"/>
          <w:b/>
          <w:sz w:val="30"/>
        </w:rPr>
      </w:pPr>
      <w:r>
        <w:rPr>
          <w:rFonts w:hint="default" w:ascii="Times New Roman" w:hAnsi="Times New Roman" w:cs="Times New Roman"/>
        </w:rPr>
        <mc:AlternateContent>
          <mc:Choice Requires="wps">
            <w:drawing>
              <wp:anchor distT="0" distB="0" distL="114300" distR="114300" simplePos="0" relativeHeight="561201152" behindDoc="0" locked="0" layoutInCell="1" allowOverlap="1">
                <wp:simplePos x="0" y="0"/>
                <wp:positionH relativeFrom="column">
                  <wp:posOffset>6267450</wp:posOffset>
                </wp:positionH>
                <wp:positionV relativeFrom="paragraph">
                  <wp:posOffset>266065</wp:posOffset>
                </wp:positionV>
                <wp:extent cx="1547495" cy="696595"/>
                <wp:effectExtent l="238125" t="4445" r="5080" b="346710"/>
                <wp:wrapNone/>
                <wp:docPr id="165" name="自选图形 573"/>
                <wp:cNvGraphicFramePr/>
                <a:graphic xmlns:a="http://schemas.openxmlformats.org/drawingml/2006/main">
                  <a:graphicData uri="http://schemas.microsoft.com/office/word/2010/wordprocessingShape">
                    <wps:wsp>
                      <wps:cNvSpPr/>
                      <wps:spPr>
                        <a:xfrm>
                          <a:off x="0" y="0"/>
                          <a:ext cx="1547495" cy="696595"/>
                        </a:xfrm>
                        <a:prstGeom prst="wedgeRoundRectCallout">
                          <a:avLst>
                            <a:gd name="adj1" fmla="val -63212"/>
                            <a:gd name="adj2" fmla="val 96216"/>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jc w:val="left"/>
                              <w:rPr>
                                <w:sz w:val="24"/>
                              </w:rPr>
                            </w:pPr>
                            <w:r>
                              <w:rPr>
                                <w:rFonts w:hint="eastAsia"/>
                                <w:sz w:val="24"/>
                              </w:rPr>
                              <w:t>东</w:t>
                            </w:r>
                            <w:r>
                              <w:rPr>
                                <w:rFonts w:hint="eastAsia"/>
                                <w:sz w:val="24"/>
                                <w:lang w:eastAsia="zh-CN"/>
                              </w:rPr>
                              <w:t>南</w:t>
                            </w:r>
                            <w:r>
                              <w:rPr>
                                <w:rFonts w:hint="eastAsia"/>
                                <w:sz w:val="24"/>
                              </w:rPr>
                              <w:t>面</w:t>
                            </w:r>
                            <w:r>
                              <w:rPr>
                                <w:rFonts w:hint="eastAsia"/>
                                <w:sz w:val="24"/>
                                <w:lang w:val="en-US" w:eastAsia="zh-CN"/>
                              </w:rPr>
                              <w:t>340</w:t>
                            </w:r>
                            <w:r>
                              <w:rPr>
                                <w:rFonts w:hint="eastAsia"/>
                                <w:sz w:val="24"/>
                              </w:rPr>
                              <w:t>m，三星屋居民</w:t>
                            </w:r>
                          </w:p>
                          <w:p>
                            <w:pPr>
                              <w:rPr>
                                <w:sz w:val="24"/>
                              </w:rPr>
                            </w:pPr>
                          </w:p>
                        </w:txbxContent>
                      </wps:txbx>
                      <wps:bodyPr upright="1"/>
                    </wps:wsp>
                  </a:graphicData>
                </a:graphic>
              </wp:anchor>
            </w:drawing>
          </mc:Choice>
          <mc:Fallback>
            <w:pict>
              <v:shape id="自选图形 573" o:spid="_x0000_s1026" o:spt="62" type="#_x0000_t62" style="position:absolute;left:0pt;margin-left:493.5pt;margin-top:20.95pt;height:54.85pt;width:121.85pt;z-index:561201152;mso-width-relative:page;mso-height-relative:page;" fillcolor="#FFFFFF" filled="t" stroked="t" coordsize="21600,21600" o:gfxdata="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qGVF9cAAAALAQAADwAAAAAAAAABACAAAAAiAAAAZHJzL2Rvd25yZXYueG1sUEsB&#10;AhQAFAAAAAgAh07iQA0WlmYvAgAAbAQAAA4AAAAAAAAAAQAgAAAAJgEAAGRycy9lMm9Eb2MueG1s&#10;UEsFBgAAAAAGAAYAWQEAAMcFAAAAAA==&#10;" adj="-2854,31583,14400">
                <v:fill on="t" focussize="0,0"/>
                <v:stroke color="#FF0000" joinstyle="miter"/>
                <v:imagedata o:title=""/>
                <o:lock v:ext="edit" aspectratio="f"/>
                <v:textbox>
                  <w:txbxContent>
                    <w:p>
                      <w:pPr>
                        <w:jc w:val="left"/>
                        <w:rPr>
                          <w:sz w:val="24"/>
                        </w:rPr>
                      </w:pPr>
                      <w:r>
                        <w:rPr>
                          <w:rFonts w:hint="eastAsia"/>
                          <w:sz w:val="24"/>
                        </w:rPr>
                        <w:t>东</w:t>
                      </w:r>
                      <w:r>
                        <w:rPr>
                          <w:rFonts w:hint="eastAsia"/>
                          <w:sz w:val="24"/>
                          <w:lang w:eastAsia="zh-CN"/>
                        </w:rPr>
                        <w:t>南</w:t>
                      </w:r>
                      <w:r>
                        <w:rPr>
                          <w:rFonts w:hint="eastAsia"/>
                          <w:sz w:val="24"/>
                        </w:rPr>
                        <w:t>面</w:t>
                      </w:r>
                      <w:r>
                        <w:rPr>
                          <w:rFonts w:hint="eastAsia"/>
                          <w:sz w:val="24"/>
                          <w:lang w:val="en-US" w:eastAsia="zh-CN"/>
                        </w:rPr>
                        <w:t>340</w:t>
                      </w:r>
                      <w:r>
                        <w:rPr>
                          <w:rFonts w:hint="eastAsia"/>
                          <w:sz w:val="24"/>
                        </w:rPr>
                        <w:t>m，三星屋居民</w:t>
                      </w:r>
                    </w:p>
                    <w:p>
                      <w:pPr>
                        <w:rPr>
                          <w:sz w:val="24"/>
                        </w:rPr>
                      </w:pP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766784" behindDoc="0" locked="0" layoutInCell="1" allowOverlap="1">
                <wp:simplePos x="0" y="0"/>
                <wp:positionH relativeFrom="column">
                  <wp:posOffset>2501900</wp:posOffset>
                </wp:positionH>
                <wp:positionV relativeFrom="paragraph">
                  <wp:posOffset>108585</wp:posOffset>
                </wp:positionV>
                <wp:extent cx="668020" cy="843915"/>
                <wp:effectExtent l="37465" t="0" r="37465" b="0"/>
                <wp:wrapNone/>
                <wp:docPr id="120" name="椭圆 518"/>
                <wp:cNvGraphicFramePr/>
                <a:graphic xmlns:a="http://schemas.openxmlformats.org/drawingml/2006/main">
                  <a:graphicData uri="http://schemas.microsoft.com/office/word/2010/wordprocessingShape">
                    <wps:wsp>
                      <wps:cNvSpPr/>
                      <wps:spPr>
                        <a:xfrm rot="-2160000">
                          <a:off x="0" y="0"/>
                          <a:ext cx="668020" cy="843915"/>
                        </a:xfrm>
                        <a:prstGeom prst="ellipse">
                          <a:avLst/>
                        </a:prstGeom>
                        <a:solidFill>
                          <a:srgbClr val="FFFF00">
                            <a:alpha val="14999"/>
                          </a:srgbClr>
                        </a:solidFill>
                        <a:ln w="9525" cap="flat" cmpd="sng">
                          <a:solidFill>
                            <a:srgbClr val="FF0000"/>
                          </a:solidFill>
                          <a:prstDash val="dashDot"/>
                          <a:headEnd type="none" w="med" len="med"/>
                          <a:tailEnd type="none" w="med" len="med"/>
                        </a:ln>
                      </wps:spPr>
                      <wps:bodyPr upright="1"/>
                    </wps:wsp>
                  </a:graphicData>
                </a:graphic>
              </wp:anchor>
            </w:drawing>
          </mc:Choice>
          <mc:Fallback>
            <w:pict>
              <v:shape id="椭圆 518" o:spid="_x0000_s1026" o:spt="3" type="#_x0000_t3" style="position:absolute;left:0pt;margin-left:197pt;margin-top:8.55pt;height:66.45pt;width:52.6pt;rotation:-2359296f;z-index:251766784;mso-width-relative:page;mso-height-relative:page;" fillcolor="#FFFF00" filled="t" stroked="t" coordsize="21600,21600" o:gfxdata="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VK8JdgAAAAKAQAADwAAAAAAAAABACAAAAAiAAAAZHJzL2Rvd25y&#10;ZXYueG1sUEsBAhQAFAAAAAgAh07iQJ73EcT+AQAA/gMAAA4AAAAAAAAAAQAgAAAAJwEAAGRycy9l&#10;Mm9Eb2MueG1sUEsFBgAAAAAGAAYAWQEAAJcFAAAAAA==&#10;">
                <v:fill on="t" opacity="9829f" focussize="0,0"/>
                <v:stroke color="#FF0000" joinstyle="round" dashstyle="dashDot"/>
                <v:imagedata o:title=""/>
                <o:lock v:ext="edit" aspectratio="f"/>
              </v:shape>
            </w:pict>
          </mc:Fallback>
        </mc:AlternateContent>
      </w:r>
    </w:p>
    <w:p>
      <w:pPr>
        <w:spacing w:line="560" w:lineRule="exact"/>
        <w:ind w:firstLine="3456" w:firstLineChars="1646"/>
        <w:rPr>
          <w:rFonts w:hint="default" w:ascii="Times New Roman" w:hAnsi="Times New Roman" w:cs="Times New Roman"/>
          <w:b/>
          <w:sz w:val="30"/>
        </w:rPr>
      </w:pPr>
      <w:r>
        <w:rPr>
          <w:rFonts w:hint="default" w:ascii="Times New Roman" w:hAnsi="Times New Roman" w:cs="Times New Roman"/>
        </w:rPr>
        <mc:AlternateContent>
          <mc:Choice Requires="wps">
            <w:drawing>
              <wp:anchor distT="0" distB="0" distL="114300" distR="114300" simplePos="0" relativeHeight="561173504" behindDoc="0" locked="0" layoutInCell="1" allowOverlap="1">
                <wp:simplePos x="0" y="0"/>
                <wp:positionH relativeFrom="column">
                  <wp:posOffset>3060065</wp:posOffset>
                </wp:positionH>
                <wp:positionV relativeFrom="paragraph">
                  <wp:posOffset>69850</wp:posOffset>
                </wp:positionV>
                <wp:extent cx="1724025" cy="948690"/>
                <wp:effectExtent l="0" t="27940" r="0" b="33020"/>
                <wp:wrapNone/>
                <wp:docPr id="164" name="椭圆 572"/>
                <wp:cNvGraphicFramePr/>
                <a:graphic xmlns:a="http://schemas.openxmlformats.org/drawingml/2006/main">
                  <a:graphicData uri="http://schemas.microsoft.com/office/word/2010/wordprocessingShape">
                    <wps:wsp>
                      <wps:cNvSpPr/>
                      <wps:spPr>
                        <a:xfrm rot="-720000">
                          <a:off x="0" y="0"/>
                          <a:ext cx="1724025" cy="948690"/>
                        </a:xfrm>
                        <a:prstGeom prst="ellipse">
                          <a:avLst/>
                        </a:prstGeom>
                        <a:solidFill>
                          <a:srgbClr val="FFFF00">
                            <a:alpha val="14999"/>
                          </a:srgbClr>
                        </a:solidFill>
                        <a:ln w="9525" cap="flat" cmpd="sng">
                          <a:solidFill>
                            <a:srgbClr val="FF0000"/>
                          </a:solidFill>
                          <a:prstDash val="dashDot"/>
                          <a:headEnd type="none" w="med" len="med"/>
                          <a:tailEnd type="none" w="med" len="med"/>
                        </a:ln>
                      </wps:spPr>
                      <wps:bodyPr upright="1"/>
                    </wps:wsp>
                  </a:graphicData>
                </a:graphic>
              </wp:anchor>
            </w:drawing>
          </mc:Choice>
          <mc:Fallback>
            <w:pict>
              <v:shape id="椭圆 572" o:spid="_x0000_s1026" o:spt="3" type="#_x0000_t3" style="position:absolute;left:0pt;margin-left:240.95pt;margin-top:5.5pt;height:74.7pt;width:135.75pt;rotation:-786432f;z-index:561173504;mso-width-relative:page;mso-height-relative:page;" fillcolor="#FFFF00" filled="t" stroked="t" coordsize="21600,21600" o:gfxdata="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RDxVzYAAAACgEAAA8AAAAAAAAAAQAgAAAAIgAAAGRycy9kb3ducmV2&#10;LnhtbFBLAQIUABQAAAAIAIdO4kCcWImA/AEAAP4DAAAOAAAAAAAAAAEAIAAAACcBAABkcnMvZTJv&#10;RG9jLnhtbFBLBQYAAAAABgAGAFkBAACVBQAAAAA=&#10;">
                <v:fill on="t" opacity="9829f" focussize="0,0"/>
                <v:stroke color="#FF0000" joinstyle="round" dashstyle="dashDot"/>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406415360" behindDoc="0" locked="0" layoutInCell="1" allowOverlap="1">
                <wp:simplePos x="0" y="0"/>
                <wp:positionH relativeFrom="column">
                  <wp:posOffset>4820920</wp:posOffset>
                </wp:positionH>
                <wp:positionV relativeFrom="paragraph">
                  <wp:posOffset>248920</wp:posOffset>
                </wp:positionV>
                <wp:extent cx="1724025" cy="948690"/>
                <wp:effectExtent l="0" t="27940" r="0" b="33020"/>
                <wp:wrapNone/>
                <wp:docPr id="163" name="椭圆 571"/>
                <wp:cNvGraphicFramePr/>
                <a:graphic xmlns:a="http://schemas.openxmlformats.org/drawingml/2006/main">
                  <a:graphicData uri="http://schemas.microsoft.com/office/word/2010/wordprocessingShape">
                    <wps:wsp>
                      <wps:cNvSpPr/>
                      <wps:spPr>
                        <a:xfrm rot="-720000">
                          <a:off x="0" y="0"/>
                          <a:ext cx="1724025" cy="948690"/>
                        </a:xfrm>
                        <a:prstGeom prst="ellipse">
                          <a:avLst/>
                        </a:prstGeom>
                        <a:solidFill>
                          <a:srgbClr val="FFFF00">
                            <a:alpha val="14999"/>
                          </a:srgbClr>
                        </a:solidFill>
                        <a:ln w="9525" cap="flat" cmpd="sng">
                          <a:solidFill>
                            <a:srgbClr val="FF0000"/>
                          </a:solidFill>
                          <a:prstDash val="dashDot"/>
                          <a:headEnd type="none" w="med" len="med"/>
                          <a:tailEnd type="none" w="med" len="med"/>
                        </a:ln>
                      </wps:spPr>
                      <wps:bodyPr upright="1"/>
                    </wps:wsp>
                  </a:graphicData>
                </a:graphic>
              </wp:anchor>
            </w:drawing>
          </mc:Choice>
          <mc:Fallback>
            <w:pict>
              <v:shape id="椭圆 571" o:spid="_x0000_s1026" o:spt="3" type="#_x0000_t3" style="position:absolute;left:0pt;margin-left:379.6pt;margin-top:19.6pt;height:74.7pt;width:135.75pt;rotation:-786432f;z-index:406415360;mso-width-relative:page;mso-height-relative:page;" fillcolor="#FFFF00" filled="t" stroked="t" coordsize="21600,21600" o:gfxdata="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6sLHXZAAAACwEAAA8AAAAAAAAAAQAgAAAAIgAAAGRycy9kb3ducmV2&#10;LnhtbFBLAQIUABQAAAAIAIdO4kDglRal+wEAAP4DAAAOAAAAAAAAAAEAIAAAACgBAABkcnMvZTJv&#10;RG9jLnhtbFBLBQYAAAAABgAGAFkBAACVBQAAAAA=&#10;">
                <v:fill on="t" opacity="9829f" focussize="0,0"/>
                <v:stroke color="#FF0000" joinstyle="round" dashstyle="dashDot"/>
                <v:imagedata o:title=""/>
                <o:lock v:ext="edit" aspectratio="f"/>
              </v:shape>
            </w:pict>
          </mc:Fallback>
        </mc:AlternateContent>
      </w:r>
    </w:p>
    <w:p>
      <w:pPr>
        <w:spacing w:line="560" w:lineRule="exact"/>
        <w:ind w:firstLine="3456" w:firstLineChars="1646"/>
        <w:rPr>
          <w:rFonts w:hint="default" w:ascii="Times New Roman" w:hAnsi="Times New Roman" w:cs="Times New Roman"/>
          <w:b/>
          <w:sz w:val="30"/>
        </w:rPr>
      </w:pPr>
      <w:r>
        <w:rPr>
          <w:rFonts w:hint="default" w:ascii="Times New Roman" w:hAnsi="Times New Roman" w:cs="Times New Roman"/>
          <w:lang w:val="zh-CN"/>
        </w:rPr>
        <mc:AlternateContent>
          <mc:Choice Requires="wps">
            <w:drawing>
              <wp:anchor distT="0" distB="0" distL="114300" distR="114300" simplePos="0" relativeHeight="251696128" behindDoc="0" locked="0" layoutInCell="1" allowOverlap="1">
                <wp:simplePos x="0" y="0"/>
                <wp:positionH relativeFrom="column">
                  <wp:posOffset>592455</wp:posOffset>
                </wp:positionH>
                <wp:positionV relativeFrom="paragraph">
                  <wp:posOffset>217170</wp:posOffset>
                </wp:positionV>
                <wp:extent cx="1720215" cy="525780"/>
                <wp:effectExtent l="5080" t="583565" r="351155" b="14605"/>
                <wp:wrapNone/>
                <wp:docPr id="105" name="自选图形 117"/>
                <wp:cNvGraphicFramePr/>
                <a:graphic xmlns:a="http://schemas.openxmlformats.org/drawingml/2006/main">
                  <a:graphicData uri="http://schemas.microsoft.com/office/word/2010/wordprocessingShape">
                    <wps:wsp>
                      <wps:cNvSpPr/>
                      <wps:spPr>
                        <a:xfrm>
                          <a:off x="0" y="0"/>
                          <a:ext cx="1720215" cy="525780"/>
                        </a:xfrm>
                        <a:prstGeom prst="wedgeRoundRectCallout">
                          <a:avLst>
                            <a:gd name="adj1" fmla="val 68125"/>
                            <a:gd name="adj2" fmla="val -156773"/>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sz w:val="24"/>
                              </w:rPr>
                            </w:pPr>
                            <w:r>
                              <w:rPr>
                                <w:rFonts w:hint="eastAsia"/>
                                <w:sz w:val="24"/>
                              </w:rPr>
                              <w:t>西</w:t>
                            </w:r>
                            <w:r>
                              <w:rPr>
                                <w:rFonts w:hint="eastAsia"/>
                                <w:sz w:val="24"/>
                                <w:lang w:eastAsia="zh-CN"/>
                              </w:rPr>
                              <w:t>南</w:t>
                            </w:r>
                            <w:r>
                              <w:rPr>
                                <w:rFonts w:hint="eastAsia"/>
                                <w:sz w:val="24"/>
                              </w:rPr>
                              <w:t>面</w:t>
                            </w:r>
                            <w:r>
                              <w:rPr>
                                <w:rFonts w:hint="eastAsia"/>
                                <w:sz w:val="24"/>
                                <w:lang w:val="en-US" w:eastAsia="zh-CN"/>
                              </w:rPr>
                              <w:t>250</w:t>
                            </w:r>
                            <w:r>
                              <w:rPr>
                                <w:rFonts w:hint="eastAsia"/>
                                <w:sz w:val="24"/>
                              </w:rPr>
                              <w:t>m</w:t>
                            </w:r>
                          </w:p>
                          <w:p>
                            <w:pPr>
                              <w:rPr>
                                <w:rFonts w:hint="eastAsia" w:eastAsia="宋体"/>
                                <w:sz w:val="24"/>
                                <w:lang w:eastAsia="zh-CN"/>
                              </w:rPr>
                            </w:pPr>
                            <w:r>
                              <w:rPr>
                                <w:rFonts w:hint="eastAsia"/>
                                <w:sz w:val="24"/>
                                <w:lang w:eastAsia="zh-CN"/>
                              </w:rPr>
                              <w:t>火厂坪镇政府</w:t>
                            </w:r>
                          </w:p>
                        </w:txbxContent>
                      </wps:txbx>
                      <wps:bodyPr upright="1"/>
                    </wps:wsp>
                  </a:graphicData>
                </a:graphic>
              </wp:anchor>
            </w:drawing>
          </mc:Choice>
          <mc:Fallback>
            <w:pict>
              <v:shape id="自选图形 117" o:spid="_x0000_s1026" o:spt="62" type="#_x0000_t62" style="position:absolute;left:0pt;margin-left:46.65pt;margin-top:17.1pt;height:41.4pt;width:135.45pt;z-index:251696128;mso-width-relative:page;mso-height-relative:page;" fillcolor="#FFFFFF" filled="t" stroked="t" coordsize="21600,21600" o:gfxdata="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BZyDDWAAAACQEAAA8AAAAAAAAAAQAgAAAAIgAAAGRycy9kb3ducmV2LnhtbFBL&#10;AQIUABQAAAAIAIdO4kDH9TipMQIAAG0EAAAOAAAAAAAAAAEAIAAAACUBAABkcnMvZTJvRG9jLnht&#10;bFBLBQYAAAAABgAGAFkBAADIBQAAAAA=&#10;" adj="25515,-23063,14400">
                <v:fill on="t" focussize="0,0"/>
                <v:stroke color="#FF0000" joinstyle="miter"/>
                <v:imagedata o:title=""/>
                <o:lock v:ext="edit" aspectratio="f"/>
                <v:textbox>
                  <w:txbxContent>
                    <w:p>
                      <w:pPr>
                        <w:rPr>
                          <w:sz w:val="24"/>
                        </w:rPr>
                      </w:pPr>
                      <w:r>
                        <w:rPr>
                          <w:rFonts w:hint="eastAsia"/>
                          <w:sz w:val="24"/>
                        </w:rPr>
                        <w:t>西</w:t>
                      </w:r>
                      <w:r>
                        <w:rPr>
                          <w:rFonts w:hint="eastAsia"/>
                          <w:sz w:val="24"/>
                          <w:lang w:eastAsia="zh-CN"/>
                        </w:rPr>
                        <w:t>南</w:t>
                      </w:r>
                      <w:r>
                        <w:rPr>
                          <w:rFonts w:hint="eastAsia"/>
                          <w:sz w:val="24"/>
                        </w:rPr>
                        <w:t>面</w:t>
                      </w:r>
                      <w:r>
                        <w:rPr>
                          <w:rFonts w:hint="eastAsia"/>
                          <w:sz w:val="24"/>
                          <w:lang w:val="en-US" w:eastAsia="zh-CN"/>
                        </w:rPr>
                        <w:t>250</w:t>
                      </w:r>
                      <w:r>
                        <w:rPr>
                          <w:rFonts w:hint="eastAsia"/>
                          <w:sz w:val="24"/>
                        </w:rPr>
                        <w:t>m</w:t>
                      </w:r>
                    </w:p>
                    <w:p>
                      <w:pPr>
                        <w:rPr>
                          <w:rFonts w:hint="eastAsia" w:eastAsia="宋体"/>
                          <w:sz w:val="24"/>
                          <w:lang w:eastAsia="zh-CN"/>
                        </w:rPr>
                      </w:pPr>
                      <w:r>
                        <w:rPr>
                          <w:rFonts w:hint="eastAsia"/>
                          <w:sz w:val="24"/>
                          <w:lang w:eastAsia="zh-CN"/>
                        </w:rPr>
                        <w:t>火厂坪镇政府</w:t>
                      </w:r>
                    </w:p>
                  </w:txbxContent>
                </v:textbox>
              </v:shape>
            </w:pict>
          </mc:Fallback>
        </mc:AlternateContent>
      </w:r>
    </w:p>
    <w:p>
      <w:pPr>
        <w:spacing w:line="560" w:lineRule="exact"/>
        <w:ind w:firstLine="4938" w:firstLineChars="1646"/>
        <w:rPr>
          <w:rFonts w:hint="default" w:ascii="Times New Roman" w:hAnsi="Times New Roman" w:cs="Times New Roman"/>
          <w:b/>
          <w:sz w:val="30"/>
        </w:rPr>
      </w:pPr>
    </w:p>
    <w:p>
      <w:pPr>
        <w:spacing w:line="560" w:lineRule="exact"/>
        <w:ind w:firstLine="4938" w:firstLineChars="1646"/>
        <w:rPr>
          <w:rFonts w:hint="default" w:ascii="Times New Roman" w:hAnsi="Times New Roman" w:cs="Times New Roman"/>
          <w:b/>
          <w:sz w:val="30"/>
        </w:rPr>
      </w:pPr>
    </w:p>
    <w:p>
      <w:pPr>
        <w:spacing w:line="560" w:lineRule="exact"/>
        <w:ind w:firstLine="4938" w:firstLineChars="1646"/>
        <w:rPr>
          <w:rFonts w:hint="default" w:ascii="Times New Roman" w:hAnsi="Times New Roman" w:cs="Times New Roman"/>
          <w:b/>
          <w:sz w:val="30"/>
        </w:rPr>
      </w:pPr>
      <w:r>
        <w:rPr>
          <w:rFonts w:hint="default" w:ascii="Times New Roman" w:hAnsi="Times New Roman" w:cs="Times New Roman"/>
          <w:b/>
          <w:sz w:val="30"/>
        </w:rPr>
        <w:t>附图3：周边环境敏感目标分布图</w:t>
      </w:r>
    </w:p>
    <w:p>
      <w:pPr>
        <w:spacing w:line="360" w:lineRule="auto"/>
        <w:ind w:firstLine="560" w:firstLineChars="200"/>
        <w:jc w:val="both"/>
        <w:rPr>
          <w:rFonts w:hint="default" w:ascii="Times New Roman" w:hAnsi="Times New Roman" w:cs="Times New Roman"/>
          <w:sz w:val="28"/>
        </w:rPr>
      </w:pPr>
      <w:r>
        <w:rPr>
          <w:rFonts w:hint="default" w:ascii="Times New Roman" w:hAnsi="Times New Roman" w:cs="Times New Roman"/>
          <w:sz w:val="28"/>
        </w:rPr>
        <mc:AlternateContent>
          <mc:Choice Requires="wps">
            <w:drawing>
              <wp:anchor distT="0" distB="0" distL="114300" distR="114300" simplePos="0" relativeHeight="251694080" behindDoc="0" locked="0" layoutInCell="1" allowOverlap="1">
                <wp:simplePos x="0" y="0"/>
                <wp:positionH relativeFrom="column">
                  <wp:posOffset>8001635</wp:posOffset>
                </wp:positionH>
                <wp:positionV relativeFrom="paragraph">
                  <wp:posOffset>663575</wp:posOffset>
                </wp:positionV>
                <wp:extent cx="914400" cy="609600"/>
                <wp:effectExtent l="2973070" t="4445" r="17780" b="833755"/>
                <wp:wrapNone/>
                <wp:docPr id="104" name="自选图形 135"/>
                <wp:cNvGraphicFramePr/>
                <a:graphic xmlns:a="http://schemas.openxmlformats.org/drawingml/2006/main">
                  <a:graphicData uri="http://schemas.microsoft.com/office/word/2010/wordprocessingShape">
                    <wps:wsp>
                      <wps:cNvSpPr/>
                      <wps:spPr>
                        <a:xfrm>
                          <a:off x="0" y="0"/>
                          <a:ext cx="914400" cy="609600"/>
                        </a:xfrm>
                        <a:prstGeom prst="accentBorderCallout2">
                          <a:avLst>
                            <a:gd name="adj1" fmla="val 18769"/>
                            <a:gd name="adj2" fmla="val -8338"/>
                            <a:gd name="adj3" fmla="val 18769"/>
                            <a:gd name="adj4" fmla="val -19736"/>
                            <a:gd name="adj5" fmla="val 235417"/>
                            <a:gd name="adj6" fmla="val -324926"/>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项目所在地</w:t>
                            </w:r>
                          </w:p>
                        </w:txbxContent>
                      </wps:txbx>
                      <wps:bodyPr upright="1"/>
                    </wps:wsp>
                  </a:graphicData>
                </a:graphic>
              </wp:anchor>
            </w:drawing>
          </mc:Choice>
          <mc:Fallback>
            <w:pict>
              <v:shape id="自选图形 135" o:spid="_x0000_s1026" o:spt="51" type="#_x0000_t51" style="position:absolute;left:0pt;margin-left:630.05pt;margin-top:52.25pt;height:48pt;width:72pt;z-index:251694080;mso-width-relative:page;mso-height-relative:page;" fillcolor="#FFFFFF" filled="t" stroked="t" coordsize="21600,21600" o:gfxdata="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XyiQi2QAAAA0BAAAPAAAA&#10;AAAAAAEAIAAAACIAAABkcnMvZG93bnJldi54bWxQSwECFAAUAAAACACHTuJAGk5R/k0CAADZBAAA&#10;DgAAAAAAAAABACAAAAAoAQAAZHJzL2Uyb0RvYy54bWxQSwUGAAAAAAYABgBZAQAA5wUAAAAA&#10;" adj="-70184,50850,-4263,4054,-1801,4054">
                <v:fill on="t" focussize="0,0"/>
                <v:stroke color="#000000" joinstyle="miter"/>
                <v:imagedata o:title=""/>
                <o:lock v:ext="edit" aspectratio="f"/>
                <v:textbox>
                  <w:txbxContent>
                    <w:p>
                      <w:r>
                        <w:rPr>
                          <w:rFonts w:hint="eastAsia"/>
                        </w:rPr>
                        <w:t>项目所在地</w:t>
                      </w:r>
                    </w:p>
                  </w:txbxContent>
                </v:textbox>
              </v:shape>
            </w:pict>
          </mc:Fallback>
        </mc:AlternateContent>
      </w:r>
      <w:r>
        <w:rPr>
          <w:rFonts w:hint="default" w:ascii="Times New Roman" w:hAnsi="Times New Roman" w:cs="Times New Roman"/>
          <w:sz w:val="28"/>
        </w:rPr>
        <w:drawing>
          <wp:inline distT="0" distB="0" distL="114300" distR="114300">
            <wp:extent cx="6644640" cy="5260975"/>
            <wp:effectExtent l="0" t="0" r="3810" b="15875"/>
            <wp:docPr id="12" name="图片 12" descr="火厂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火厂坪"/>
                    <pic:cNvPicPr>
                      <a:picLocks noChangeAspect="1"/>
                    </pic:cNvPicPr>
                  </pic:nvPicPr>
                  <pic:blipFill>
                    <a:blip r:embed="rId25"/>
                    <a:stretch>
                      <a:fillRect/>
                    </a:stretch>
                  </pic:blipFill>
                  <pic:spPr>
                    <a:xfrm>
                      <a:off x="0" y="0"/>
                      <a:ext cx="6644640" cy="5260975"/>
                    </a:xfrm>
                    <a:prstGeom prst="rect">
                      <a:avLst/>
                    </a:prstGeom>
                  </pic:spPr>
                </pic:pic>
              </a:graphicData>
            </a:graphic>
          </wp:inline>
        </w:drawing>
      </w:r>
    </w:p>
    <w:p>
      <w:pPr>
        <w:spacing w:line="360" w:lineRule="auto"/>
        <w:ind w:firstLine="2100" w:firstLineChars="700"/>
        <w:jc w:val="both"/>
        <w:rPr>
          <w:rFonts w:hint="default" w:ascii="Times New Roman" w:hAnsi="Times New Roman" w:cs="Times New Roman"/>
        </w:rPr>
        <w:sectPr>
          <w:pgSz w:w="16838" w:h="11906" w:orient="landscape"/>
          <w:pgMar w:top="1440" w:right="1080" w:bottom="1440" w:left="1080" w:header="1134" w:footer="850" w:gutter="0"/>
          <w:pgBorders>
            <w:top w:val="none" w:sz="0" w:space="0"/>
            <w:left w:val="none" w:sz="0" w:space="0"/>
            <w:bottom w:val="none" w:sz="0" w:space="0"/>
            <w:right w:val="none" w:sz="0" w:space="0"/>
          </w:pgBorders>
          <w:pgNumType w:fmt="numberInDash"/>
          <w:cols w:space="720" w:num="1"/>
          <w:titlePg/>
          <w:docGrid w:type="linesAndChars" w:linePitch="323" w:charSpace="0"/>
        </w:sectPr>
      </w:pPr>
      <w:r>
        <w:rPr>
          <w:rFonts w:hint="default" w:ascii="Times New Roman" w:hAnsi="Times New Roman" w:cs="Times New Roman"/>
          <w:sz w:val="30"/>
        </w:rPr>
        <w:t>附图</w:t>
      </w:r>
      <w:r>
        <w:rPr>
          <w:rFonts w:hint="default" w:ascii="Times New Roman" w:hAnsi="Times New Roman" w:cs="Times New Roman"/>
          <w:sz w:val="30"/>
          <w:lang w:val="en-US" w:eastAsia="zh-CN"/>
        </w:rPr>
        <w:t>4</w:t>
      </w:r>
      <w:r>
        <w:rPr>
          <w:rFonts w:hint="default" w:ascii="Times New Roman" w:hAnsi="Times New Roman" w:cs="Times New Roman"/>
          <w:sz w:val="30"/>
        </w:rPr>
        <w:t>：</w:t>
      </w:r>
      <w:r>
        <w:rPr>
          <w:rFonts w:hint="default" w:ascii="Times New Roman" w:hAnsi="Times New Roman" w:cs="Times New Roman"/>
          <w:sz w:val="30"/>
          <w:lang w:eastAsia="zh-CN"/>
        </w:rPr>
        <w:t>火厂坪</w:t>
      </w:r>
      <w:r>
        <w:rPr>
          <w:rFonts w:hint="default" w:ascii="Times New Roman" w:hAnsi="Times New Roman" w:cs="Times New Roman"/>
          <w:sz w:val="30"/>
        </w:rPr>
        <w:t>镇</w:t>
      </w:r>
      <w:r>
        <w:rPr>
          <w:rFonts w:hint="default" w:ascii="Times New Roman" w:hAnsi="Times New Roman" w:cs="Times New Roman"/>
          <w:sz w:val="30"/>
        </w:rPr>
        <w:t>土地利用规划图</w:t>
      </w:r>
    </w:p>
    <w:p>
      <w:pPr>
        <w:spacing w:line="360" w:lineRule="auto"/>
        <w:ind w:firstLine="564" w:firstLineChars="200"/>
        <w:jc w:val="left"/>
        <w:rPr>
          <w:rFonts w:hint="default" w:ascii="Times New Roman" w:hAnsi="Times New Roman" w:eastAsia="宋体" w:cs="Times New Roman"/>
          <w:sz w:val="28"/>
          <w:lang w:eastAsia="zh-CN"/>
        </w:rPr>
      </w:pPr>
      <w:r>
        <w:rPr>
          <w:rFonts w:hint="default" w:ascii="Times New Roman" w:hAnsi="Times New Roman" w:cs="Times New Roman"/>
          <w:b/>
          <w:bCs/>
          <w:sz w:val="28"/>
        </w:rPr>
        <w:t>附件1  环评委托书</w:t>
      </w:r>
      <w:r>
        <w:rPr>
          <w:rFonts w:hint="default" w:ascii="Times New Roman" w:hAnsi="Times New Roman" w:eastAsia="宋体" w:cs="Times New Roman"/>
          <w:sz w:val="28"/>
          <w:lang w:eastAsia="zh-CN"/>
        </w:rPr>
        <w:drawing>
          <wp:inline distT="0" distB="0" distL="114300" distR="114300">
            <wp:extent cx="5900420" cy="8340090"/>
            <wp:effectExtent l="0" t="0" r="5080" b="3810"/>
            <wp:docPr id="178" name="图片 178" descr="img20190609_1641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img20190609_16413187"/>
                    <pic:cNvPicPr>
                      <a:picLocks noChangeAspect="1"/>
                    </pic:cNvPicPr>
                  </pic:nvPicPr>
                  <pic:blipFill>
                    <a:blip r:embed="rId26"/>
                    <a:stretch>
                      <a:fillRect/>
                    </a:stretch>
                  </pic:blipFill>
                  <pic:spPr>
                    <a:xfrm>
                      <a:off x="0" y="0"/>
                      <a:ext cx="5900420" cy="8340090"/>
                    </a:xfrm>
                    <a:prstGeom prst="rect">
                      <a:avLst/>
                    </a:prstGeom>
                  </pic:spPr>
                </pic:pic>
              </a:graphicData>
            </a:graphic>
          </wp:inline>
        </w:drawing>
      </w:r>
    </w:p>
    <w:p>
      <w:pPr>
        <w:spacing w:line="360" w:lineRule="auto"/>
        <w:ind w:firstLine="564" w:firstLineChars="200"/>
        <w:jc w:val="left"/>
        <w:rPr>
          <w:rFonts w:hint="default" w:ascii="Times New Roman" w:hAnsi="Times New Roman" w:cs="Times New Roman"/>
          <w:b/>
          <w:bCs/>
          <w:sz w:val="28"/>
        </w:rPr>
      </w:pPr>
      <w:r>
        <w:rPr>
          <w:rFonts w:hint="default" w:ascii="Times New Roman" w:hAnsi="Times New Roman" w:cs="Times New Roman"/>
          <w:b/>
          <w:bCs/>
          <w:sz w:val="28"/>
        </w:rPr>
        <w:t xml:space="preserve">附件2  营业执照 </w:t>
      </w:r>
    </w:p>
    <w:p>
      <w:pPr>
        <w:pStyle w:val="21"/>
        <w:jc w:val="center"/>
        <w:rPr>
          <w:rFonts w:hint="default" w:ascii="Times New Roman" w:hAnsi="Times New Roman" w:cs="Times New Roman"/>
          <w:lang w:eastAsia="zh-CN"/>
        </w:rPr>
      </w:pPr>
      <w:r>
        <w:rPr>
          <w:rFonts w:hint="default" w:ascii="Times New Roman" w:hAnsi="Times New Roman" w:eastAsia="宋体" w:cs="Times New Roman"/>
          <w:b/>
          <w:bCs/>
          <w:sz w:val="28"/>
          <w:lang w:eastAsia="zh-CN"/>
        </w:rPr>
        <w:drawing>
          <wp:inline distT="0" distB="0" distL="114300" distR="114300">
            <wp:extent cx="5242560" cy="8069580"/>
            <wp:effectExtent l="0" t="0" r="15240" b="7620"/>
            <wp:docPr id="177" name="图片 177" descr="微信图片_2019060916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微信图片_20190609164203"/>
                    <pic:cNvPicPr>
                      <a:picLocks noChangeAspect="1"/>
                    </pic:cNvPicPr>
                  </pic:nvPicPr>
                  <pic:blipFill>
                    <a:blip r:embed="rId27"/>
                    <a:stretch>
                      <a:fillRect/>
                    </a:stretch>
                  </pic:blipFill>
                  <pic:spPr>
                    <a:xfrm rot="10800000">
                      <a:off x="0" y="0"/>
                      <a:ext cx="5242560" cy="8069580"/>
                    </a:xfrm>
                    <a:prstGeom prst="rect">
                      <a:avLst/>
                    </a:prstGeom>
                  </pic:spPr>
                </pic:pic>
              </a:graphicData>
            </a:graphic>
          </wp:inline>
        </w:drawing>
      </w:r>
    </w:p>
    <w:p>
      <w:pPr>
        <w:jc w:val="center"/>
        <w:rPr>
          <w:rFonts w:hint="default" w:ascii="Times New Roman" w:hAnsi="Times New Roman" w:cs="Times New Roman"/>
          <w:b/>
          <w:bCs/>
          <w:sz w:val="28"/>
        </w:rPr>
      </w:pPr>
    </w:p>
    <w:p>
      <w:pPr>
        <w:pStyle w:val="149"/>
        <w:widowControl/>
        <w:autoSpaceDE/>
        <w:autoSpaceDN/>
        <w:adjustRightInd/>
        <w:spacing w:line="360" w:lineRule="auto"/>
        <w:jc w:val="left"/>
        <w:textAlignment w:val="auto"/>
        <w:rPr>
          <w:rFonts w:hint="default" w:ascii="Times New Roman" w:hAnsi="Times New Roman" w:cs="Times New Roman"/>
        </w:rPr>
      </w:pPr>
      <w:r>
        <w:rPr>
          <w:rFonts w:hint="default" w:ascii="Times New Roman" w:hAnsi="Times New Roman" w:eastAsia="宋体" w:cs="Times New Roman"/>
          <w:sz w:val="28"/>
          <w:szCs w:val="28"/>
          <w:lang w:eastAsia="zh-CN"/>
        </w:rPr>
        <w:drawing>
          <wp:anchor distT="0" distB="0" distL="114300" distR="114300" simplePos="0" relativeHeight="561203200" behindDoc="1" locked="0" layoutInCell="1" allowOverlap="1">
            <wp:simplePos x="0" y="0"/>
            <wp:positionH relativeFrom="column">
              <wp:posOffset>18415</wp:posOffset>
            </wp:positionH>
            <wp:positionV relativeFrom="paragraph">
              <wp:posOffset>356870</wp:posOffset>
            </wp:positionV>
            <wp:extent cx="5953125" cy="8415020"/>
            <wp:effectExtent l="0" t="0" r="9525" b="5080"/>
            <wp:wrapNone/>
            <wp:docPr id="179" name="图片 179" descr="质保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质保单"/>
                    <pic:cNvPicPr>
                      <a:picLocks noChangeAspect="1"/>
                    </pic:cNvPicPr>
                  </pic:nvPicPr>
                  <pic:blipFill>
                    <a:blip r:embed="rId28"/>
                    <a:stretch>
                      <a:fillRect/>
                    </a:stretch>
                  </pic:blipFill>
                  <pic:spPr>
                    <a:xfrm>
                      <a:off x="0" y="0"/>
                      <a:ext cx="5953125" cy="8415020"/>
                    </a:xfrm>
                    <a:prstGeom prst="rect">
                      <a:avLst/>
                    </a:prstGeom>
                  </pic:spPr>
                </pic:pic>
              </a:graphicData>
            </a:graphic>
          </wp:anchor>
        </w:drawing>
      </w:r>
      <w:r>
        <w:rPr>
          <w:rFonts w:hint="default" w:ascii="Times New Roman" w:hAnsi="Times New Roman" w:eastAsia="宋体" w:cs="Times New Roman"/>
          <w:b/>
          <w:bCs/>
          <w:kern w:val="2"/>
          <w:sz w:val="28"/>
          <w:szCs w:val="24"/>
          <w:lang w:val="en-US" w:eastAsia="zh-CN"/>
        </w:rPr>
        <w:t xml:space="preserve">    </w:t>
      </w:r>
      <w:r>
        <w:rPr>
          <w:rFonts w:hint="default" w:ascii="Times New Roman" w:hAnsi="Times New Roman" w:eastAsia="宋体" w:cs="Times New Roman"/>
          <w:b/>
          <w:bCs/>
          <w:kern w:val="2"/>
          <w:sz w:val="28"/>
          <w:szCs w:val="24"/>
        </w:rPr>
        <w:t xml:space="preserve">附件3  </w:t>
      </w:r>
      <w:r>
        <w:rPr>
          <w:rFonts w:hint="default" w:ascii="Times New Roman" w:hAnsi="Times New Roman" w:eastAsia="宋体" w:cs="Times New Roman"/>
          <w:b/>
          <w:bCs/>
          <w:kern w:val="2"/>
          <w:sz w:val="28"/>
          <w:szCs w:val="24"/>
          <w:lang w:val="en-US" w:eastAsia="zh-CN"/>
        </w:rPr>
        <w:t>质保单</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p>
    <w:p>
      <w:pPr>
        <w:jc w:val="center"/>
        <w:rPr>
          <w:rFonts w:hint="default" w:ascii="Times New Roman" w:hAnsi="Times New Roman" w:eastAsia="宋体" w:cs="Times New Roman"/>
          <w:sz w:val="28"/>
          <w:szCs w:val="28"/>
          <w:lang w:eastAsia="zh-CN"/>
        </w:rPr>
      </w:pPr>
    </w:p>
    <w:sectPr>
      <w:pgSz w:w="11906" w:h="16838"/>
      <w:pgMar w:top="1440" w:right="1080" w:bottom="1440" w:left="1080" w:header="1134" w:footer="850" w:gutter="0"/>
      <w:pgBorders>
        <w:top w:val="none" w:sz="0" w:space="0"/>
        <w:left w:val="none" w:sz="0" w:space="0"/>
        <w:bottom w:val="none" w:sz="0" w:space="0"/>
        <w:right w:val="none" w:sz="0" w:space="0"/>
      </w:pgBorders>
      <w:pgNumType w:fmt="numberInDash"/>
      <w:cols w:space="720" w:num="1"/>
      <w:titlePg/>
      <w:docGrid w:type="linesAndChars" w:linePitch="323" w:charSpace="6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ail">
    <w:altName w:val="微软雅黑"/>
    <w:panose1 w:val="00000000000000000000"/>
    <w:charset w:val="00"/>
    <w:family w:val="auto"/>
    <w:pitch w:val="default"/>
    <w:sig w:usb0="00000000" w:usb1="00000000" w:usb2="00000000" w:usb3="00000000" w:csb0="00040001" w:csb1="00000000"/>
  </w:font>
  <w:font w:name="ˎ̥">
    <w:altName w:val="Times New Roman"/>
    <w:panose1 w:val="00000000000000000000"/>
    <w:charset w:val="01"/>
    <w:family w:val="roman"/>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CG Times (WN)">
    <w:altName w:val="Times New Roman"/>
    <w:panose1 w:val="00000000000000000000"/>
    <w:charset w:val="00"/>
    <w:family w:val="auto"/>
    <w:pitch w:val="default"/>
    <w:sig w:usb0="00000000" w:usb1="00000000" w:usb2="00000000" w:usb3="00000000" w:csb0="00000001" w:csb1="00000000"/>
  </w:font>
  <w:font w:name="仿宋_GB2312">
    <w:altName w:val="仿宋"/>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方正书宋简体">
    <w:altName w:val="宋体"/>
    <w:panose1 w:val="00000000000000000000"/>
    <w:charset w:val="86"/>
    <w:family w:val="auto"/>
    <w:pitch w:val="default"/>
    <w:sig w:usb0="00000000" w:usb1="00000000" w:usb2="0000001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MS Mincho">
    <w:altName w:val="RomanS"/>
    <w:panose1 w:val="00000000000000000000"/>
    <w:charset w:val="00"/>
    <w:family w:val="auto"/>
    <w:pitch w:val="default"/>
    <w:sig w:usb0="00000000" w:usb1="00000000" w:usb2="00000000" w:usb3="00000000" w:csb0="00000000" w:csb1="00000000"/>
  </w:font>
  <w:font w:name="RomanS">
    <w:panose1 w:val="02000400000000000000"/>
    <w:charset w:val="00"/>
    <w:family w:val="auto"/>
    <w:pitch w:val="default"/>
    <w:sig w:usb0="0000020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6840"/>
      </w:tabs>
    </w:pP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2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4"/>
                          </w:pPr>
                        </w:p>
                      </w:txbxContent>
                    </wps:txbx>
                    <wps:bodyPr wrap="none" lIns="0" tIns="0" rIns="0" bIns="0" upright="1">
                      <a:spAutoFit/>
                    </wps:bodyPr>
                  </wps:wsp>
                </a:graphicData>
              </a:graphic>
            </wp:anchor>
          </w:drawing>
        </mc:Choice>
        <mc:Fallback>
          <w:pict>
            <v:shape id="文本框 2054" o:spid="_x0000_s1026" o:spt="202" type="#_x0000_t202" style="position:absolute;left:0pt;margin-top:0pt;height:144pt;width:144pt;mso-position-horizontal:center;mso-position-horizontal-relative:margin;mso-wrap-style:none;z-index:2516561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G4CgLq8AQAAWQMAAA4AAAAAAAAAAQAgAAAAHgEAAGRycy9lMm9Eb2MueG1sUEsFBgAAAAAG&#10;AAYAWQEAAEwFAAAAAA==&#10;">
              <v:fill on="f" focussize="0,0"/>
              <v:stroke on="f"/>
              <v:imagedata o:title=""/>
              <o:lock v:ext="edit" aspectratio="f"/>
              <v:textbox inset="0mm,0mm,0mm,0mm" style="mso-fit-shape-to-text:t;">
                <w:txbxContent>
                  <w:p>
                    <w:pPr>
                      <w:pStyle w:val="24"/>
                    </w:pPr>
                  </w:p>
                </w:txbxContent>
              </v:textbox>
            </v:shape>
          </w:pict>
        </mc:Fallback>
      </mc:AlternateContent>
    </w:r>
    <w:r>
      <w:rPr>
        <w:rFonts w:hint="eastAsia"/>
      </w:rPr>
      <w:t xml:space="preserve"> </w:t>
    </w:r>
  </w:p>
  <w:p>
    <w:pPr>
      <w:pStyle w:val="2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6840"/>
      </w:tabs>
    </w:pPr>
    <w: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 name="文本框 20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4"/>
                          </w:pPr>
                          <w:r>
                            <w:fldChar w:fldCharType="begin"/>
                          </w:r>
                          <w:r>
                            <w:instrText xml:space="preserve"> PAGE  \* MERGEFORMAT </w:instrText>
                          </w:r>
                          <w:r>
                            <w:fldChar w:fldCharType="separate"/>
                          </w:r>
                          <w:r>
                            <w:t>- 45 -</w:t>
                          </w:r>
                          <w:r>
                            <w:fldChar w:fldCharType="end"/>
                          </w:r>
                        </w:p>
                      </w:txbxContent>
                    </wps:txbx>
                    <wps:bodyPr wrap="none" lIns="0" tIns="0" rIns="0" bIns="0" upright="1">
                      <a:spAutoFit/>
                    </wps:bodyPr>
                  </wps:wsp>
                </a:graphicData>
              </a:graphic>
            </wp:anchor>
          </w:drawing>
        </mc:Choice>
        <mc:Fallback>
          <w:pict>
            <v:shape id="文本框 2055" o:spid="_x0000_s1026" o:spt="202" type="#_x0000_t202" style="position:absolute;left:0pt;margin-top:0pt;height:144pt;width:144pt;mso-position-horizontal:center;mso-position-horizontal-relative:margin;mso-wrap-style:none;z-index:2516572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LZ9/y7sBAABZAwAADgAAAAAAAAABACAAAAAeAQAAZHJzL2Uyb0RvYy54bWxQSwUGAAAAAAYA&#10;BgBZAQAASwUAAAAA&#10;">
              <v:fill on="f" focussize="0,0"/>
              <v:stroke on="f"/>
              <v:imagedata o:title=""/>
              <o:lock v:ext="edit" aspectratio="f"/>
              <v:textbox inset="0mm,0mm,0mm,0mm" style="mso-fit-shape-to-text:t;">
                <w:txbxContent>
                  <w:p>
                    <w:pPr>
                      <w:pStyle w:val="24"/>
                    </w:pPr>
                    <w:r>
                      <w:fldChar w:fldCharType="begin"/>
                    </w:r>
                    <w:r>
                      <w:instrText xml:space="preserve"> PAGE  \* MERGEFORMAT </w:instrText>
                    </w:r>
                    <w:r>
                      <w:fldChar w:fldCharType="separate"/>
                    </w:r>
                    <w:r>
                      <w:t>- 45 -</w:t>
                    </w:r>
                    <w:r>
                      <w:fldChar w:fldCharType="end"/>
                    </w:r>
                  </w:p>
                </w:txbxContent>
              </v:textbox>
            </v:shape>
          </w:pict>
        </mc:Fallback>
      </mc:AlternateContent>
    </w:r>
    <w:r>
      <w:rPr>
        <w:rFonts w:hint="eastAsia"/>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4"/>
                          </w:pPr>
                          <w:r>
                            <w:fldChar w:fldCharType="begin"/>
                          </w:r>
                          <w:r>
                            <w:instrText xml:space="preserve"> PAGE  \* MERGEFORMAT </w:instrText>
                          </w:r>
                          <w:r>
                            <w:fldChar w:fldCharType="separate"/>
                          </w:r>
                          <w:r>
                            <w:t>- 46 -</w:t>
                          </w:r>
                          <w:r>
                            <w:fldChar w:fldCharType="end"/>
                          </w:r>
                        </w:p>
                      </w:txbxContent>
                    </wps:txbx>
                    <wps:bodyPr wrap="none" lIns="0" tIns="0" rIns="0" bIns="0" upright="1">
                      <a:spAutoFit/>
                    </wps:bodyPr>
                  </wps:wsp>
                </a:graphicData>
              </a:graphic>
            </wp:anchor>
          </w:drawing>
        </mc:Choice>
        <mc:Fallback>
          <w:pict>
            <v:shape id="文本框 205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9GKaRrsBAABZAwAADgAAAAAAAAABACAAAAAeAQAAZHJzL2Uyb0RvYy54bWxQSwUGAAAAAAYA&#10;BgBZAQAASwUAAAAA&#10;">
              <v:fill on="f" focussize="0,0"/>
              <v:stroke on="f"/>
              <v:imagedata o:title=""/>
              <o:lock v:ext="edit" aspectratio="f"/>
              <v:textbox inset="0mm,0mm,0mm,0mm" style="mso-fit-shape-to-text:t;">
                <w:txbxContent>
                  <w:p>
                    <w:pPr>
                      <w:pStyle w:val="24"/>
                    </w:pPr>
                    <w:r>
                      <w:fldChar w:fldCharType="begin"/>
                    </w:r>
                    <w:r>
                      <w:instrText xml:space="preserve"> PAGE  \* MERGEFORMAT </w:instrText>
                    </w:r>
                    <w:r>
                      <w:fldChar w:fldCharType="separate"/>
                    </w:r>
                    <w:r>
                      <w:t>- 46 -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 name="文本框 20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4"/>
                          </w:pPr>
                          <w:r>
                            <w:fldChar w:fldCharType="begin"/>
                          </w:r>
                          <w:r>
                            <w:instrText xml:space="preserve"> PAGE  \* MERGEFORMAT </w:instrText>
                          </w:r>
                          <w:r>
                            <w:fldChar w:fldCharType="separate"/>
                          </w:r>
                          <w:r>
                            <w:t>- 39 -</w:t>
                          </w:r>
                          <w:r>
                            <w:fldChar w:fldCharType="end"/>
                          </w:r>
                        </w:p>
                      </w:txbxContent>
                    </wps:txbx>
                    <wps:bodyPr wrap="none" lIns="0" tIns="0" rIns="0" bIns="0" upright="1">
                      <a:spAutoFit/>
                    </wps:bodyPr>
                  </wps:wsp>
                </a:graphicData>
              </a:graphic>
            </wp:anchor>
          </w:drawing>
        </mc:Choice>
        <mc:Fallback>
          <w:pict>
            <v:shape id="文本框 205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J6xoLrsBAABZAwAADgAAAAAAAAABACAAAAAeAQAAZHJzL2Uyb0RvYy54bWxQSwUGAAAAAAYA&#10;BgBZAQAASwUAAAAA&#10;">
              <v:fill on="f" focussize="0,0"/>
              <v:stroke on="f"/>
              <v:imagedata o:title=""/>
              <o:lock v:ext="edit" aspectratio="f"/>
              <v:textbox inset="0mm,0mm,0mm,0mm" style="mso-fit-shape-to-text:t;">
                <w:txbxContent>
                  <w:p>
                    <w:pPr>
                      <w:pStyle w:val="24"/>
                    </w:pPr>
                    <w:r>
                      <w:fldChar w:fldCharType="begin"/>
                    </w:r>
                    <w:r>
                      <w:instrText xml:space="preserve"> PAGE  \* MERGEFORMAT </w:instrText>
                    </w:r>
                    <w:r>
                      <w:fldChar w:fldCharType="separate"/>
                    </w:r>
                    <w:r>
                      <w:t>- 39 -</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4"/>
                          </w:pPr>
                        </w:p>
                      </w:txbxContent>
                    </wps:txbx>
                    <wps:bodyPr wrap="none" lIns="0" tIns="0" rIns="0" bIns="0" upright="1">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EfmkVe5AQAAVwMAAA4AAAAAAAAAAQAgAAAAHgEAAGRycy9lMm9Eb2MueG1sUEsFBgAAAAAGAAYA&#10;WQEAAEkFAAAAAA==&#10;">
              <v:fill on="f" focussize="0,0"/>
              <v:stroke on="f"/>
              <v:imagedata o:title=""/>
              <o:lock v:ext="edit" aspectratio="f"/>
              <v:textbox inset="0mm,0mm,0mm,0mm" style="mso-fit-shape-to-text:t;">
                <w:txbxContent>
                  <w:p>
                    <w:pPr>
                      <w:pStyle w:val="24"/>
                    </w:pPr>
                  </w:p>
                </w:txbxContent>
              </v:textbox>
            </v:shape>
          </w:pict>
        </mc:Fallback>
      </mc:AlternateContent>
    </w:r>
    <w:r>
      <w:rPr>
        <w:rFonts w:hint="eastAsia"/>
      </w:rPr>
      <w:t xml:space="preserve"> </w:t>
    </w:r>
  </w:p>
  <w:p>
    <w:pPr>
      <w:pStyle w:val="2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936"/>
        </w:tabs>
        <w:ind w:left="936" w:hanging="576"/>
      </w:pPr>
    </w:lvl>
    <w:lvl w:ilvl="2" w:tentative="0">
      <w:start w:val="1"/>
      <w:numFmt w:val="decimal"/>
      <w:pStyle w:val="6"/>
      <w:lvlText w:val="%1.%2.%3"/>
      <w:lvlJc w:val="left"/>
      <w:pPr>
        <w:tabs>
          <w:tab w:val="left" w:pos="720"/>
        </w:tabs>
        <w:ind w:left="720" w:hanging="720"/>
      </w:pPr>
    </w:lvl>
    <w:lvl w:ilvl="3" w:tentative="0">
      <w:start w:val="1"/>
      <w:numFmt w:val="decimal"/>
      <w:pStyle w:val="7"/>
      <w:lvlText w:val="%1.%2.%3.%4"/>
      <w:lvlJc w:val="left"/>
      <w:pPr>
        <w:tabs>
          <w:tab w:val="left" w:pos="864"/>
        </w:tabs>
        <w:ind w:left="864" w:hanging="864"/>
      </w:pPr>
    </w:lvl>
    <w:lvl w:ilvl="4" w:tentative="0">
      <w:start w:val="1"/>
      <w:numFmt w:val="decimal"/>
      <w:pStyle w:val="8"/>
      <w:lvlText w:val="%1.%2.%3.%4.%5"/>
      <w:lvlJc w:val="left"/>
      <w:pPr>
        <w:tabs>
          <w:tab w:val="left" w:pos="1008"/>
        </w:tabs>
        <w:ind w:left="1008" w:hanging="1008"/>
      </w:pPr>
    </w:lvl>
    <w:lvl w:ilvl="5" w:tentative="0">
      <w:start w:val="1"/>
      <w:numFmt w:val="decimal"/>
      <w:pStyle w:val="9"/>
      <w:lvlText w:val="%1.%2.%3.%4.%5.%6"/>
      <w:lvlJc w:val="left"/>
      <w:pPr>
        <w:tabs>
          <w:tab w:val="left" w:pos="1152"/>
        </w:tabs>
        <w:ind w:left="1152" w:hanging="1152"/>
      </w:pPr>
    </w:lvl>
    <w:lvl w:ilvl="6" w:tentative="0">
      <w:start w:val="1"/>
      <w:numFmt w:val="decimal"/>
      <w:pStyle w:val="10"/>
      <w:lvlText w:val="%1.%2.%3.%4.%5.%6.%7"/>
      <w:lvlJc w:val="left"/>
      <w:pPr>
        <w:tabs>
          <w:tab w:val="left" w:pos="1296"/>
        </w:tabs>
        <w:ind w:left="1296" w:hanging="1296"/>
      </w:pPr>
    </w:lvl>
    <w:lvl w:ilvl="7" w:tentative="0">
      <w:start w:val="1"/>
      <w:numFmt w:val="decimal"/>
      <w:pStyle w:val="11"/>
      <w:lvlText w:val="%1.%2.%3.%4.%5.%6.%7.%8"/>
      <w:lvlJc w:val="left"/>
      <w:pPr>
        <w:tabs>
          <w:tab w:val="left" w:pos="1440"/>
        </w:tabs>
        <w:ind w:left="1440" w:hanging="1440"/>
      </w:pPr>
    </w:lvl>
    <w:lvl w:ilvl="8" w:tentative="0">
      <w:start w:val="1"/>
      <w:numFmt w:val="decimal"/>
      <w:pStyle w:val="12"/>
      <w:lvlText w:val="%1.%2.%3.%4.%5.%6.%7.%8.%9"/>
      <w:lvlJc w:val="left"/>
      <w:pPr>
        <w:tabs>
          <w:tab w:val="left" w:pos="1584"/>
        </w:tabs>
        <w:ind w:left="1584" w:hanging="1584"/>
      </w:pPr>
    </w:lvl>
  </w:abstractNum>
  <w:abstractNum w:abstractNumId="1">
    <w:nsid w:val="29D17572"/>
    <w:multiLevelType w:val="multilevel"/>
    <w:tmpl w:val="29D17572"/>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53951BE0"/>
    <w:multiLevelType w:val="multilevel"/>
    <w:tmpl w:val="53951BE0"/>
    <w:lvl w:ilvl="0" w:tentative="0">
      <w:start w:val="1"/>
      <w:numFmt w:val="decimal"/>
      <w:suff w:val="nothing"/>
      <w:lvlText w:val="%1、"/>
      <w:lvlJc w:val="left"/>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6B51604F"/>
    <w:multiLevelType w:val="multilevel"/>
    <w:tmpl w:val="6B51604F"/>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1"/>
  <w:bordersDoNotSurroundFooter w:val="1"/>
  <w:documentProtection w:enforcement="0"/>
  <w:defaultTabStop w:val="420"/>
  <w:evenAndOddHeaders w:val="1"/>
  <w:drawingGridHorizontalSpacing w:val="106"/>
  <w:drawingGridVerticalSpacing w:val="162"/>
  <w:displayHorizontalDrawingGridEvery w:val="0"/>
  <w:displayVerticalDrawingGridEvery w:val="2"/>
  <w:characterSpacingControl w:val="compressPunctuation"/>
  <w:doNotValidateAgainstSchema/>
  <w:doNotDemarcateInvalidXml/>
  <w:hdrShapeDefaults>
    <o:shapelayout v:ext="edit">
      <o:idmap v:ext="edit" data="3"/>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0AF"/>
    <w:rsid w:val="00001BC7"/>
    <w:rsid w:val="00002FCC"/>
    <w:rsid w:val="00004A64"/>
    <w:rsid w:val="00010F04"/>
    <w:rsid w:val="000175C2"/>
    <w:rsid w:val="00032ACC"/>
    <w:rsid w:val="00032D67"/>
    <w:rsid w:val="000339EB"/>
    <w:rsid w:val="000362C8"/>
    <w:rsid w:val="00043A81"/>
    <w:rsid w:val="00072873"/>
    <w:rsid w:val="00073452"/>
    <w:rsid w:val="00073978"/>
    <w:rsid w:val="000947D4"/>
    <w:rsid w:val="000A1BD4"/>
    <w:rsid w:val="000A7CF2"/>
    <w:rsid w:val="000C1B18"/>
    <w:rsid w:val="000C61D8"/>
    <w:rsid w:val="000D5472"/>
    <w:rsid w:val="000D6423"/>
    <w:rsid w:val="000D7A3C"/>
    <w:rsid w:val="000E0809"/>
    <w:rsid w:val="000E13DE"/>
    <w:rsid w:val="000E5443"/>
    <w:rsid w:val="000E6285"/>
    <w:rsid w:val="000F29B8"/>
    <w:rsid w:val="000F669F"/>
    <w:rsid w:val="000F6973"/>
    <w:rsid w:val="001021E4"/>
    <w:rsid w:val="00121FEE"/>
    <w:rsid w:val="001229AD"/>
    <w:rsid w:val="00130450"/>
    <w:rsid w:val="001315D8"/>
    <w:rsid w:val="00132B15"/>
    <w:rsid w:val="001409E7"/>
    <w:rsid w:val="0014153A"/>
    <w:rsid w:val="00144D06"/>
    <w:rsid w:val="001453FF"/>
    <w:rsid w:val="00162905"/>
    <w:rsid w:val="00166F07"/>
    <w:rsid w:val="00170914"/>
    <w:rsid w:val="00172A27"/>
    <w:rsid w:val="0017517D"/>
    <w:rsid w:val="00175BE3"/>
    <w:rsid w:val="001873F8"/>
    <w:rsid w:val="001961C4"/>
    <w:rsid w:val="001A4592"/>
    <w:rsid w:val="001A4BFF"/>
    <w:rsid w:val="001B7512"/>
    <w:rsid w:val="001C0F6D"/>
    <w:rsid w:val="001D7C0B"/>
    <w:rsid w:val="00216DEF"/>
    <w:rsid w:val="00221B13"/>
    <w:rsid w:val="00222F51"/>
    <w:rsid w:val="00225BE2"/>
    <w:rsid w:val="00226227"/>
    <w:rsid w:val="00232DCA"/>
    <w:rsid w:val="00233FD8"/>
    <w:rsid w:val="00234028"/>
    <w:rsid w:val="00245768"/>
    <w:rsid w:val="002509A7"/>
    <w:rsid w:val="00253705"/>
    <w:rsid w:val="00261828"/>
    <w:rsid w:val="00275A05"/>
    <w:rsid w:val="00290925"/>
    <w:rsid w:val="002910AF"/>
    <w:rsid w:val="002961CB"/>
    <w:rsid w:val="002A4FCD"/>
    <w:rsid w:val="002B4311"/>
    <w:rsid w:val="002E0B90"/>
    <w:rsid w:val="002E41BA"/>
    <w:rsid w:val="002E46C8"/>
    <w:rsid w:val="002E73CF"/>
    <w:rsid w:val="002F14AF"/>
    <w:rsid w:val="002F50E3"/>
    <w:rsid w:val="002F6E8D"/>
    <w:rsid w:val="00303AB4"/>
    <w:rsid w:val="00312A92"/>
    <w:rsid w:val="00315C56"/>
    <w:rsid w:val="00316318"/>
    <w:rsid w:val="00317456"/>
    <w:rsid w:val="00323DD0"/>
    <w:rsid w:val="003305DE"/>
    <w:rsid w:val="003334FF"/>
    <w:rsid w:val="00335969"/>
    <w:rsid w:val="003361F2"/>
    <w:rsid w:val="0034423A"/>
    <w:rsid w:val="003463FC"/>
    <w:rsid w:val="00366F72"/>
    <w:rsid w:val="003772E0"/>
    <w:rsid w:val="003841FB"/>
    <w:rsid w:val="003972A2"/>
    <w:rsid w:val="003A0520"/>
    <w:rsid w:val="003A2DFF"/>
    <w:rsid w:val="003B1239"/>
    <w:rsid w:val="003B2686"/>
    <w:rsid w:val="003B6B4E"/>
    <w:rsid w:val="003D18EF"/>
    <w:rsid w:val="003D24C6"/>
    <w:rsid w:val="003E6085"/>
    <w:rsid w:val="00404782"/>
    <w:rsid w:val="00410136"/>
    <w:rsid w:val="00410E05"/>
    <w:rsid w:val="00420223"/>
    <w:rsid w:val="00424F01"/>
    <w:rsid w:val="00436111"/>
    <w:rsid w:val="00445390"/>
    <w:rsid w:val="004501D6"/>
    <w:rsid w:val="00453F5B"/>
    <w:rsid w:val="00465E90"/>
    <w:rsid w:val="004676D7"/>
    <w:rsid w:val="00470DD1"/>
    <w:rsid w:val="00473660"/>
    <w:rsid w:val="00482DDA"/>
    <w:rsid w:val="00490391"/>
    <w:rsid w:val="0049232B"/>
    <w:rsid w:val="004A6657"/>
    <w:rsid w:val="004B2433"/>
    <w:rsid w:val="004B64FF"/>
    <w:rsid w:val="004C0E5B"/>
    <w:rsid w:val="004D2086"/>
    <w:rsid w:val="004D7980"/>
    <w:rsid w:val="004E1356"/>
    <w:rsid w:val="004E6ED0"/>
    <w:rsid w:val="004F4C3C"/>
    <w:rsid w:val="004F4F9B"/>
    <w:rsid w:val="004F6C64"/>
    <w:rsid w:val="00503CE1"/>
    <w:rsid w:val="00505A01"/>
    <w:rsid w:val="00505BD4"/>
    <w:rsid w:val="00514366"/>
    <w:rsid w:val="0051607C"/>
    <w:rsid w:val="0052089D"/>
    <w:rsid w:val="00545DFF"/>
    <w:rsid w:val="00546F5D"/>
    <w:rsid w:val="005574CF"/>
    <w:rsid w:val="00561C28"/>
    <w:rsid w:val="0056477A"/>
    <w:rsid w:val="0057652F"/>
    <w:rsid w:val="00584505"/>
    <w:rsid w:val="00591DE1"/>
    <w:rsid w:val="005A25C8"/>
    <w:rsid w:val="005A5A19"/>
    <w:rsid w:val="005B2067"/>
    <w:rsid w:val="005C03AE"/>
    <w:rsid w:val="005C09C3"/>
    <w:rsid w:val="005C482A"/>
    <w:rsid w:val="005D05A5"/>
    <w:rsid w:val="005D0E84"/>
    <w:rsid w:val="005D280A"/>
    <w:rsid w:val="005D3B00"/>
    <w:rsid w:val="005E516F"/>
    <w:rsid w:val="005E57E3"/>
    <w:rsid w:val="005F5471"/>
    <w:rsid w:val="00602D1A"/>
    <w:rsid w:val="00604FD5"/>
    <w:rsid w:val="00605C2D"/>
    <w:rsid w:val="00606759"/>
    <w:rsid w:val="0060756F"/>
    <w:rsid w:val="006134D4"/>
    <w:rsid w:val="006139A3"/>
    <w:rsid w:val="00621EF3"/>
    <w:rsid w:val="006237CD"/>
    <w:rsid w:val="006342FF"/>
    <w:rsid w:val="00634940"/>
    <w:rsid w:val="0063593A"/>
    <w:rsid w:val="00642113"/>
    <w:rsid w:val="00643B18"/>
    <w:rsid w:val="00646E0C"/>
    <w:rsid w:val="006526E1"/>
    <w:rsid w:val="00670300"/>
    <w:rsid w:val="0067493D"/>
    <w:rsid w:val="00674F57"/>
    <w:rsid w:val="00675B8B"/>
    <w:rsid w:val="00694639"/>
    <w:rsid w:val="00697793"/>
    <w:rsid w:val="006A2C67"/>
    <w:rsid w:val="006A3A0C"/>
    <w:rsid w:val="006A54C9"/>
    <w:rsid w:val="006B403E"/>
    <w:rsid w:val="006B706B"/>
    <w:rsid w:val="006C29EF"/>
    <w:rsid w:val="006C42B4"/>
    <w:rsid w:val="006D0126"/>
    <w:rsid w:val="006D44EC"/>
    <w:rsid w:val="006D4E93"/>
    <w:rsid w:val="006E4BFD"/>
    <w:rsid w:val="006F1EDF"/>
    <w:rsid w:val="006F2CAD"/>
    <w:rsid w:val="006F536F"/>
    <w:rsid w:val="00700B27"/>
    <w:rsid w:val="0071526B"/>
    <w:rsid w:val="00716314"/>
    <w:rsid w:val="007206DA"/>
    <w:rsid w:val="007238DC"/>
    <w:rsid w:val="0072657C"/>
    <w:rsid w:val="00742609"/>
    <w:rsid w:val="00743BFB"/>
    <w:rsid w:val="00746A08"/>
    <w:rsid w:val="007516D6"/>
    <w:rsid w:val="00762C85"/>
    <w:rsid w:val="00767EEA"/>
    <w:rsid w:val="00770885"/>
    <w:rsid w:val="007743B4"/>
    <w:rsid w:val="00781CCB"/>
    <w:rsid w:val="00783C44"/>
    <w:rsid w:val="00784FD3"/>
    <w:rsid w:val="00795BA2"/>
    <w:rsid w:val="007A0627"/>
    <w:rsid w:val="007A18A8"/>
    <w:rsid w:val="007B03A8"/>
    <w:rsid w:val="007B13CD"/>
    <w:rsid w:val="007D40AB"/>
    <w:rsid w:val="007D775B"/>
    <w:rsid w:val="007F0D69"/>
    <w:rsid w:val="007F2137"/>
    <w:rsid w:val="007F46CF"/>
    <w:rsid w:val="007F46E4"/>
    <w:rsid w:val="007F543C"/>
    <w:rsid w:val="00803A21"/>
    <w:rsid w:val="008056B7"/>
    <w:rsid w:val="00806746"/>
    <w:rsid w:val="00812EB1"/>
    <w:rsid w:val="008215C9"/>
    <w:rsid w:val="00821C63"/>
    <w:rsid w:val="008220FB"/>
    <w:rsid w:val="00842F93"/>
    <w:rsid w:val="00844E32"/>
    <w:rsid w:val="00864624"/>
    <w:rsid w:val="008725F9"/>
    <w:rsid w:val="00872A7A"/>
    <w:rsid w:val="00872F94"/>
    <w:rsid w:val="0087461C"/>
    <w:rsid w:val="008840AB"/>
    <w:rsid w:val="00884206"/>
    <w:rsid w:val="008853E0"/>
    <w:rsid w:val="00885539"/>
    <w:rsid w:val="00885B62"/>
    <w:rsid w:val="00887286"/>
    <w:rsid w:val="00897FFB"/>
    <w:rsid w:val="008A27A2"/>
    <w:rsid w:val="008A6602"/>
    <w:rsid w:val="008C5808"/>
    <w:rsid w:val="008D71A6"/>
    <w:rsid w:val="008D7E42"/>
    <w:rsid w:val="008E43A1"/>
    <w:rsid w:val="008E599D"/>
    <w:rsid w:val="008F7071"/>
    <w:rsid w:val="0090748C"/>
    <w:rsid w:val="00914195"/>
    <w:rsid w:val="00917009"/>
    <w:rsid w:val="00924BAA"/>
    <w:rsid w:val="00926908"/>
    <w:rsid w:val="00950E30"/>
    <w:rsid w:val="00962E32"/>
    <w:rsid w:val="009638C6"/>
    <w:rsid w:val="00964DD6"/>
    <w:rsid w:val="00965D54"/>
    <w:rsid w:val="00970CA3"/>
    <w:rsid w:val="00972388"/>
    <w:rsid w:val="0097708F"/>
    <w:rsid w:val="009813CD"/>
    <w:rsid w:val="00985B6D"/>
    <w:rsid w:val="009875DB"/>
    <w:rsid w:val="00991FF1"/>
    <w:rsid w:val="009B20F1"/>
    <w:rsid w:val="009C0D5B"/>
    <w:rsid w:val="009C1750"/>
    <w:rsid w:val="009C410B"/>
    <w:rsid w:val="009E50E3"/>
    <w:rsid w:val="009F0EFF"/>
    <w:rsid w:val="009F1ADD"/>
    <w:rsid w:val="009F294E"/>
    <w:rsid w:val="009F3794"/>
    <w:rsid w:val="00A026EE"/>
    <w:rsid w:val="00A14A3B"/>
    <w:rsid w:val="00A16BA5"/>
    <w:rsid w:val="00A2395D"/>
    <w:rsid w:val="00A24DC9"/>
    <w:rsid w:val="00A32294"/>
    <w:rsid w:val="00A34827"/>
    <w:rsid w:val="00A35CA7"/>
    <w:rsid w:val="00A409CB"/>
    <w:rsid w:val="00A42971"/>
    <w:rsid w:val="00A434A0"/>
    <w:rsid w:val="00A4548A"/>
    <w:rsid w:val="00A5025E"/>
    <w:rsid w:val="00A7248D"/>
    <w:rsid w:val="00A7735D"/>
    <w:rsid w:val="00A812E9"/>
    <w:rsid w:val="00AC279E"/>
    <w:rsid w:val="00AC3AC1"/>
    <w:rsid w:val="00AC6585"/>
    <w:rsid w:val="00AD383B"/>
    <w:rsid w:val="00AD7612"/>
    <w:rsid w:val="00AE0F86"/>
    <w:rsid w:val="00AE60CC"/>
    <w:rsid w:val="00AF130E"/>
    <w:rsid w:val="00AF335D"/>
    <w:rsid w:val="00B05F79"/>
    <w:rsid w:val="00B13387"/>
    <w:rsid w:val="00B34A96"/>
    <w:rsid w:val="00B420E8"/>
    <w:rsid w:val="00B42118"/>
    <w:rsid w:val="00B47266"/>
    <w:rsid w:val="00B5542F"/>
    <w:rsid w:val="00B5713B"/>
    <w:rsid w:val="00B645F2"/>
    <w:rsid w:val="00B70307"/>
    <w:rsid w:val="00B77154"/>
    <w:rsid w:val="00B80A1C"/>
    <w:rsid w:val="00B8574F"/>
    <w:rsid w:val="00B86F7C"/>
    <w:rsid w:val="00B90936"/>
    <w:rsid w:val="00B96934"/>
    <w:rsid w:val="00B97307"/>
    <w:rsid w:val="00BA018B"/>
    <w:rsid w:val="00BA1109"/>
    <w:rsid w:val="00BA2ECD"/>
    <w:rsid w:val="00BA35C2"/>
    <w:rsid w:val="00BB02AA"/>
    <w:rsid w:val="00BB1437"/>
    <w:rsid w:val="00BC5F81"/>
    <w:rsid w:val="00BC6C5B"/>
    <w:rsid w:val="00BD275B"/>
    <w:rsid w:val="00BD35E4"/>
    <w:rsid w:val="00BD681D"/>
    <w:rsid w:val="00BD78FD"/>
    <w:rsid w:val="00BD7EC3"/>
    <w:rsid w:val="00BE2EBB"/>
    <w:rsid w:val="00BF1C02"/>
    <w:rsid w:val="00BF1D07"/>
    <w:rsid w:val="00BF2AB2"/>
    <w:rsid w:val="00BF7D49"/>
    <w:rsid w:val="00C00B84"/>
    <w:rsid w:val="00C03FF5"/>
    <w:rsid w:val="00C07367"/>
    <w:rsid w:val="00C1453C"/>
    <w:rsid w:val="00C16ACF"/>
    <w:rsid w:val="00C24F22"/>
    <w:rsid w:val="00C30311"/>
    <w:rsid w:val="00C378D8"/>
    <w:rsid w:val="00C46980"/>
    <w:rsid w:val="00C60EDE"/>
    <w:rsid w:val="00C71331"/>
    <w:rsid w:val="00C8401F"/>
    <w:rsid w:val="00CA296C"/>
    <w:rsid w:val="00CB5793"/>
    <w:rsid w:val="00CB71FE"/>
    <w:rsid w:val="00CC0574"/>
    <w:rsid w:val="00CC368F"/>
    <w:rsid w:val="00CC460B"/>
    <w:rsid w:val="00CD192C"/>
    <w:rsid w:val="00CD6FE6"/>
    <w:rsid w:val="00CE06CF"/>
    <w:rsid w:val="00CE381F"/>
    <w:rsid w:val="00CE6DC4"/>
    <w:rsid w:val="00CF13E8"/>
    <w:rsid w:val="00CF334A"/>
    <w:rsid w:val="00D03C84"/>
    <w:rsid w:val="00D05635"/>
    <w:rsid w:val="00D11B32"/>
    <w:rsid w:val="00D125C6"/>
    <w:rsid w:val="00D1555D"/>
    <w:rsid w:val="00D304E4"/>
    <w:rsid w:val="00D30B79"/>
    <w:rsid w:val="00D3497D"/>
    <w:rsid w:val="00D34E91"/>
    <w:rsid w:val="00D36254"/>
    <w:rsid w:val="00D36277"/>
    <w:rsid w:val="00D42977"/>
    <w:rsid w:val="00D43501"/>
    <w:rsid w:val="00D44AD4"/>
    <w:rsid w:val="00D45B55"/>
    <w:rsid w:val="00D45E49"/>
    <w:rsid w:val="00D505D1"/>
    <w:rsid w:val="00D50DFE"/>
    <w:rsid w:val="00D53808"/>
    <w:rsid w:val="00D55797"/>
    <w:rsid w:val="00D6689B"/>
    <w:rsid w:val="00D7552F"/>
    <w:rsid w:val="00D76E21"/>
    <w:rsid w:val="00D816E5"/>
    <w:rsid w:val="00D8201C"/>
    <w:rsid w:val="00D834EB"/>
    <w:rsid w:val="00D8536F"/>
    <w:rsid w:val="00D94715"/>
    <w:rsid w:val="00DA31E0"/>
    <w:rsid w:val="00DB34A3"/>
    <w:rsid w:val="00DD1160"/>
    <w:rsid w:val="00DD61C6"/>
    <w:rsid w:val="00DE3DB3"/>
    <w:rsid w:val="00DF7F97"/>
    <w:rsid w:val="00E00CBA"/>
    <w:rsid w:val="00E11D7E"/>
    <w:rsid w:val="00E136D1"/>
    <w:rsid w:val="00E1448F"/>
    <w:rsid w:val="00E15207"/>
    <w:rsid w:val="00E20D75"/>
    <w:rsid w:val="00E23CAF"/>
    <w:rsid w:val="00E260F1"/>
    <w:rsid w:val="00E333B3"/>
    <w:rsid w:val="00E35DE7"/>
    <w:rsid w:val="00E40157"/>
    <w:rsid w:val="00E46571"/>
    <w:rsid w:val="00E5138E"/>
    <w:rsid w:val="00E666D5"/>
    <w:rsid w:val="00E67167"/>
    <w:rsid w:val="00E82E3A"/>
    <w:rsid w:val="00E849A2"/>
    <w:rsid w:val="00E91D6D"/>
    <w:rsid w:val="00E93E89"/>
    <w:rsid w:val="00E967D5"/>
    <w:rsid w:val="00EA2211"/>
    <w:rsid w:val="00EA28C2"/>
    <w:rsid w:val="00EA2D15"/>
    <w:rsid w:val="00EA4CF7"/>
    <w:rsid w:val="00EA57F5"/>
    <w:rsid w:val="00EA7C3E"/>
    <w:rsid w:val="00EB5FB0"/>
    <w:rsid w:val="00EB6420"/>
    <w:rsid w:val="00EC4B1E"/>
    <w:rsid w:val="00ED4FE2"/>
    <w:rsid w:val="00ED7711"/>
    <w:rsid w:val="00EE3C8C"/>
    <w:rsid w:val="00EE51EF"/>
    <w:rsid w:val="00EF54FC"/>
    <w:rsid w:val="00EF58DA"/>
    <w:rsid w:val="00EF7887"/>
    <w:rsid w:val="00F07816"/>
    <w:rsid w:val="00F11D37"/>
    <w:rsid w:val="00F150D8"/>
    <w:rsid w:val="00F16341"/>
    <w:rsid w:val="00F20A56"/>
    <w:rsid w:val="00F24CC4"/>
    <w:rsid w:val="00F2761C"/>
    <w:rsid w:val="00F34980"/>
    <w:rsid w:val="00F423A0"/>
    <w:rsid w:val="00F424BC"/>
    <w:rsid w:val="00F44A23"/>
    <w:rsid w:val="00F50AFC"/>
    <w:rsid w:val="00F61BD7"/>
    <w:rsid w:val="00F70ABE"/>
    <w:rsid w:val="00F83F8E"/>
    <w:rsid w:val="00F85B57"/>
    <w:rsid w:val="00F867C7"/>
    <w:rsid w:val="00F87AAA"/>
    <w:rsid w:val="00FB0383"/>
    <w:rsid w:val="00FB4BD5"/>
    <w:rsid w:val="00FB507B"/>
    <w:rsid w:val="00FB64A5"/>
    <w:rsid w:val="00FC4707"/>
    <w:rsid w:val="00FC4A2E"/>
    <w:rsid w:val="00FC74A0"/>
    <w:rsid w:val="00FC7EE3"/>
    <w:rsid w:val="00FD1E01"/>
    <w:rsid w:val="00FD71BC"/>
    <w:rsid w:val="00FF246E"/>
    <w:rsid w:val="00FF5A39"/>
    <w:rsid w:val="01102727"/>
    <w:rsid w:val="01434989"/>
    <w:rsid w:val="01476750"/>
    <w:rsid w:val="016C7665"/>
    <w:rsid w:val="017D31B0"/>
    <w:rsid w:val="018F17A5"/>
    <w:rsid w:val="0191180C"/>
    <w:rsid w:val="01C56BC5"/>
    <w:rsid w:val="01C95DC5"/>
    <w:rsid w:val="01E56037"/>
    <w:rsid w:val="01ED334C"/>
    <w:rsid w:val="01F5516B"/>
    <w:rsid w:val="02172CD7"/>
    <w:rsid w:val="02507071"/>
    <w:rsid w:val="02563485"/>
    <w:rsid w:val="02710D62"/>
    <w:rsid w:val="02867192"/>
    <w:rsid w:val="02C06612"/>
    <w:rsid w:val="02F20563"/>
    <w:rsid w:val="02FE73F2"/>
    <w:rsid w:val="03012F7E"/>
    <w:rsid w:val="03072D95"/>
    <w:rsid w:val="032B5954"/>
    <w:rsid w:val="03373BCC"/>
    <w:rsid w:val="03516E9B"/>
    <w:rsid w:val="03555852"/>
    <w:rsid w:val="036761A6"/>
    <w:rsid w:val="03720CB3"/>
    <w:rsid w:val="03784A29"/>
    <w:rsid w:val="037A3C6D"/>
    <w:rsid w:val="03937947"/>
    <w:rsid w:val="03AB1D2D"/>
    <w:rsid w:val="03CF11A7"/>
    <w:rsid w:val="03D52F56"/>
    <w:rsid w:val="03E04B6A"/>
    <w:rsid w:val="03E125EC"/>
    <w:rsid w:val="040205A2"/>
    <w:rsid w:val="04113EC5"/>
    <w:rsid w:val="04296264"/>
    <w:rsid w:val="043467F3"/>
    <w:rsid w:val="04436B16"/>
    <w:rsid w:val="04654606"/>
    <w:rsid w:val="04666106"/>
    <w:rsid w:val="046F49AC"/>
    <w:rsid w:val="047E2E65"/>
    <w:rsid w:val="047E2EC8"/>
    <w:rsid w:val="04840C48"/>
    <w:rsid w:val="04876F07"/>
    <w:rsid w:val="04A841D0"/>
    <w:rsid w:val="04AE71DF"/>
    <w:rsid w:val="04B75BCD"/>
    <w:rsid w:val="04D75845"/>
    <w:rsid w:val="04EB20DB"/>
    <w:rsid w:val="04ED1825"/>
    <w:rsid w:val="04FB7FC9"/>
    <w:rsid w:val="04FF706C"/>
    <w:rsid w:val="0530243D"/>
    <w:rsid w:val="05570E6F"/>
    <w:rsid w:val="055E4FDC"/>
    <w:rsid w:val="058D1035"/>
    <w:rsid w:val="058D6AF9"/>
    <w:rsid w:val="05911827"/>
    <w:rsid w:val="05B409E9"/>
    <w:rsid w:val="05E47DD7"/>
    <w:rsid w:val="05F0234C"/>
    <w:rsid w:val="05FB615F"/>
    <w:rsid w:val="05FD5DDE"/>
    <w:rsid w:val="060178C7"/>
    <w:rsid w:val="061878E1"/>
    <w:rsid w:val="061B39C9"/>
    <w:rsid w:val="06362AC0"/>
    <w:rsid w:val="064536AC"/>
    <w:rsid w:val="065751F3"/>
    <w:rsid w:val="065D5A00"/>
    <w:rsid w:val="0667328F"/>
    <w:rsid w:val="066C080F"/>
    <w:rsid w:val="067C1380"/>
    <w:rsid w:val="06894BC4"/>
    <w:rsid w:val="06BB59BE"/>
    <w:rsid w:val="06D42969"/>
    <w:rsid w:val="06D82524"/>
    <w:rsid w:val="06EC34E9"/>
    <w:rsid w:val="06F32E73"/>
    <w:rsid w:val="070A631C"/>
    <w:rsid w:val="070B5B99"/>
    <w:rsid w:val="07244A5F"/>
    <w:rsid w:val="07354C93"/>
    <w:rsid w:val="073E01F2"/>
    <w:rsid w:val="075E5DA6"/>
    <w:rsid w:val="07720853"/>
    <w:rsid w:val="079145F6"/>
    <w:rsid w:val="079C588B"/>
    <w:rsid w:val="07BE70C4"/>
    <w:rsid w:val="07CC7C10"/>
    <w:rsid w:val="07D012EF"/>
    <w:rsid w:val="07E43A81"/>
    <w:rsid w:val="07E87B61"/>
    <w:rsid w:val="07EA5472"/>
    <w:rsid w:val="08215AE4"/>
    <w:rsid w:val="083E22AE"/>
    <w:rsid w:val="08591117"/>
    <w:rsid w:val="08660E4C"/>
    <w:rsid w:val="08676BE3"/>
    <w:rsid w:val="08750E3B"/>
    <w:rsid w:val="087F58D1"/>
    <w:rsid w:val="08B133C6"/>
    <w:rsid w:val="08B40BA4"/>
    <w:rsid w:val="08C72ABE"/>
    <w:rsid w:val="08CB309E"/>
    <w:rsid w:val="090F576C"/>
    <w:rsid w:val="09126937"/>
    <w:rsid w:val="092D2B20"/>
    <w:rsid w:val="0949390C"/>
    <w:rsid w:val="09565EE1"/>
    <w:rsid w:val="09574A7C"/>
    <w:rsid w:val="09830176"/>
    <w:rsid w:val="09A017D8"/>
    <w:rsid w:val="09DE12BD"/>
    <w:rsid w:val="09DE6949"/>
    <w:rsid w:val="09F76DD5"/>
    <w:rsid w:val="09FB03E1"/>
    <w:rsid w:val="0A3010C7"/>
    <w:rsid w:val="0A4F64DB"/>
    <w:rsid w:val="0A500E4B"/>
    <w:rsid w:val="0A5807ED"/>
    <w:rsid w:val="0A592AD2"/>
    <w:rsid w:val="0A5B40D4"/>
    <w:rsid w:val="0A6217AC"/>
    <w:rsid w:val="0A881B73"/>
    <w:rsid w:val="0A8955B2"/>
    <w:rsid w:val="0A8F476F"/>
    <w:rsid w:val="0A9128E6"/>
    <w:rsid w:val="0AA03F28"/>
    <w:rsid w:val="0ABE41AE"/>
    <w:rsid w:val="0AC222D6"/>
    <w:rsid w:val="0AC8253F"/>
    <w:rsid w:val="0AD0794C"/>
    <w:rsid w:val="0AF01042"/>
    <w:rsid w:val="0AFE33C3"/>
    <w:rsid w:val="0B246575"/>
    <w:rsid w:val="0B3C0AEF"/>
    <w:rsid w:val="0B8573DA"/>
    <w:rsid w:val="0BAB2C99"/>
    <w:rsid w:val="0BC85F6A"/>
    <w:rsid w:val="0BEE6EB8"/>
    <w:rsid w:val="0C106CC9"/>
    <w:rsid w:val="0C1556FF"/>
    <w:rsid w:val="0C815114"/>
    <w:rsid w:val="0C931ABA"/>
    <w:rsid w:val="0CCD3EAB"/>
    <w:rsid w:val="0CE57AFC"/>
    <w:rsid w:val="0CEE3835"/>
    <w:rsid w:val="0D050BAD"/>
    <w:rsid w:val="0D061769"/>
    <w:rsid w:val="0D077907"/>
    <w:rsid w:val="0D0C4CF8"/>
    <w:rsid w:val="0D0E1E41"/>
    <w:rsid w:val="0D1D34EC"/>
    <w:rsid w:val="0D2337BF"/>
    <w:rsid w:val="0D2822F3"/>
    <w:rsid w:val="0D395AE8"/>
    <w:rsid w:val="0D9B2C9C"/>
    <w:rsid w:val="0D9C32E2"/>
    <w:rsid w:val="0D9D7432"/>
    <w:rsid w:val="0DAC520B"/>
    <w:rsid w:val="0DAF723F"/>
    <w:rsid w:val="0DBE2CFF"/>
    <w:rsid w:val="0DC031F5"/>
    <w:rsid w:val="0DE17432"/>
    <w:rsid w:val="0DFF5585"/>
    <w:rsid w:val="0E223591"/>
    <w:rsid w:val="0E28570F"/>
    <w:rsid w:val="0E375FD5"/>
    <w:rsid w:val="0E5C60DC"/>
    <w:rsid w:val="0E673E9F"/>
    <w:rsid w:val="0E6C5AEF"/>
    <w:rsid w:val="0E907072"/>
    <w:rsid w:val="0EC30CBF"/>
    <w:rsid w:val="0EF15838"/>
    <w:rsid w:val="0F176051"/>
    <w:rsid w:val="0F2A6F29"/>
    <w:rsid w:val="0F350B50"/>
    <w:rsid w:val="0F5A7DC0"/>
    <w:rsid w:val="0F7145B2"/>
    <w:rsid w:val="0F7B02F4"/>
    <w:rsid w:val="0F9A2427"/>
    <w:rsid w:val="0FA06045"/>
    <w:rsid w:val="0FA845B9"/>
    <w:rsid w:val="0FE4669F"/>
    <w:rsid w:val="0FE834F2"/>
    <w:rsid w:val="0FE8601E"/>
    <w:rsid w:val="0FF6628A"/>
    <w:rsid w:val="100A7ECE"/>
    <w:rsid w:val="101504F3"/>
    <w:rsid w:val="101626F1"/>
    <w:rsid w:val="104A6168"/>
    <w:rsid w:val="1083552C"/>
    <w:rsid w:val="10894C2E"/>
    <w:rsid w:val="10923340"/>
    <w:rsid w:val="10971773"/>
    <w:rsid w:val="10A5455F"/>
    <w:rsid w:val="10AB133B"/>
    <w:rsid w:val="10B50F76"/>
    <w:rsid w:val="10C11982"/>
    <w:rsid w:val="10E57C3E"/>
    <w:rsid w:val="10F70D66"/>
    <w:rsid w:val="10FA3260"/>
    <w:rsid w:val="11135EA7"/>
    <w:rsid w:val="111B3210"/>
    <w:rsid w:val="11244649"/>
    <w:rsid w:val="11277FB0"/>
    <w:rsid w:val="114A54FD"/>
    <w:rsid w:val="11571C6C"/>
    <w:rsid w:val="116A176F"/>
    <w:rsid w:val="118A0054"/>
    <w:rsid w:val="118D7BA9"/>
    <w:rsid w:val="11A232E0"/>
    <w:rsid w:val="11AA6B8F"/>
    <w:rsid w:val="11AF0294"/>
    <w:rsid w:val="11C05EF2"/>
    <w:rsid w:val="11C25C30"/>
    <w:rsid w:val="11CF74C4"/>
    <w:rsid w:val="11DE5BB4"/>
    <w:rsid w:val="11E374A2"/>
    <w:rsid w:val="11E64BDF"/>
    <w:rsid w:val="11EE5360"/>
    <w:rsid w:val="120C290A"/>
    <w:rsid w:val="120E7F44"/>
    <w:rsid w:val="121E634A"/>
    <w:rsid w:val="1243013D"/>
    <w:rsid w:val="12452986"/>
    <w:rsid w:val="125664A3"/>
    <w:rsid w:val="126F0884"/>
    <w:rsid w:val="12922A85"/>
    <w:rsid w:val="12CB600B"/>
    <w:rsid w:val="12CE29A7"/>
    <w:rsid w:val="12D46D72"/>
    <w:rsid w:val="132B5E16"/>
    <w:rsid w:val="132F29C0"/>
    <w:rsid w:val="1335552C"/>
    <w:rsid w:val="134A2234"/>
    <w:rsid w:val="136533ED"/>
    <w:rsid w:val="136D19CB"/>
    <w:rsid w:val="137036A7"/>
    <w:rsid w:val="13711D74"/>
    <w:rsid w:val="137E2B8C"/>
    <w:rsid w:val="14022181"/>
    <w:rsid w:val="141F1312"/>
    <w:rsid w:val="141F59DC"/>
    <w:rsid w:val="14533177"/>
    <w:rsid w:val="145649F1"/>
    <w:rsid w:val="148E5991"/>
    <w:rsid w:val="14B7278A"/>
    <w:rsid w:val="14CA2D39"/>
    <w:rsid w:val="14F13869"/>
    <w:rsid w:val="14F943BF"/>
    <w:rsid w:val="15031585"/>
    <w:rsid w:val="15262A3E"/>
    <w:rsid w:val="155C70B6"/>
    <w:rsid w:val="159F7BC0"/>
    <w:rsid w:val="15A56BF6"/>
    <w:rsid w:val="15AB3B43"/>
    <w:rsid w:val="15B43B9C"/>
    <w:rsid w:val="15D77515"/>
    <w:rsid w:val="15FF582D"/>
    <w:rsid w:val="16127DA4"/>
    <w:rsid w:val="1624787C"/>
    <w:rsid w:val="16600602"/>
    <w:rsid w:val="16650DFC"/>
    <w:rsid w:val="166C0B57"/>
    <w:rsid w:val="166F64D1"/>
    <w:rsid w:val="169E0EC0"/>
    <w:rsid w:val="16D86818"/>
    <w:rsid w:val="16F16A18"/>
    <w:rsid w:val="170179C6"/>
    <w:rsid w:val="17270647"/>
    <w:rsid w:val="172B1174"/>
    <w:rsid w:val="174D3018"/>
    <w:rsid w:val="17681CF4"/>
    <w:rsid w:val="17704428"/>
    <w:rsid w:val="17744B14"/>
    <w:rsid w:val="1778450C"/>
    <w:rsid w:val="17E93546"/>
    <w:rsid w:val="17FD4EB8"/>
    <w:rsid w:val="18153AD2"/>
    <w:rsid w:val="183171BE"/>
    <w:rsid w:val="184D326B"/>
    <w:rsid w:val="185254F4"/>
    <w:rsid w:val="18550677"/>
    <w:rsid w:val="18640C92"/>
    <w:rsid w:val="18733EEC"/>
    <w:rsid w:val="18A7440F"/>
    <w:rsid w:val="18A80E95"/>
    <w:rsid w:val="18AF602C"/>
    <w:rsid w:val="18D36D47"/>
    <w:rsid w:val="18DF1EAA"/>
    <w:rsid w:val="18E21560"/>
    <w:rsid w:val="18F20169"/>
    <w:rsid w:val="19042D9A"/>
    <w:rsid w:val="19122823"/>
    <w:rsid w:val="191C0440"/>
    <w:rsid w:val="194D10F9"/>
    <w:rsid w:val="19840D69"/>
    <w:rsid w:val="199028C5"/>
    <w:rsid w:val="19966413"/>
    <w:rsid w:val="19B73144"/>
    <w:rsid w:val="19BD0B46"/>
    <w:rsid w:val="19C33950"/>
    <w:rsid w:val="19CC27E2"/>
    <w:rsid w:val="1A0E6ACF"/>
    <w:rsid w:val="1A1332D3"/>
    <w:rsid w:val="1A2670A5"/>
    <w:rsid w:val="1A271BF7"/>
    <w:rsid w:val="1A3D64EA"/>
    <w:rsid w:val="1A4E0317"/>
    <w:rsid w:val="1A59108F"/>
    <w:rsid w:val="1A6578D9"/>
    <w:rsid w:val="1A912266"/>
    <w:rsid w:val="1A9B6FFC"/>
    <w:rsid w:val="1AAE575D"/>
    <w:rsid w:val="1ACF398D"/>
    <w:rsid w:val="1ADE2D3C"/>
    <w:rsid w:val="1AF731C9"/>
    <w:rsid w:val="1B06506F"/>
    <w:rsid w:val="1B224618"/>
    <w:rsid w:val="1B2309BA"/>
    <w:rsid w:val="1B25206C"/>
    <w:rsid w:val="1B4C3F58"/>
    <w:rsid w:val="1B563C04"/>
    <w:rsid w:val="1B645AC7"/>
    <w:rsid w:val="1B6D1F0E"/>
    <w:rsid w:val="1B706FA8"/>
    <w:rsid w:val="1B8D4A14"/>
    <w:rsid w:val="1B9D2C0B"/>
    <w:rsid w:val="1B9F680A"/>
    <w:rsid w:val="1BB06ACF"/>
    <w:rsid w:val="1BB75D2E"/>
    <w:rsid w:val="1BC31B9D"/>
    <w:rsid w:val="1BE60BFD"/>
    <w:rsid w:val="1C340653"/>
    <w:rsid w:val="1C3C0EAF"/>
    <w:rsid w:val="1C6236CB"/>
    <w:rsid w:val="1C695F36"/>
    <w:rsid w:val="1C72455A"/>
    <w:rsid w:val="1C7B6302"/>
    <w:rsid w:val="1C7E17D8"/>
    <w:rsid w:val="1C887D85"/>
    <w:rsid w:val="1C8C4419"/>
    <w:rsid w:val="1C8C6AE3"/>
    <w:rsid w:val="1C8F2075"/>
    <w:rsid w:val="1CA02CB3"/>
    <w:rsid w:val="1CB40ABE"/>
    <w:rsid w:val="1CCA70E5"/>
    <w:rsid w:val="1CF66ABF"/>
    <w:rsid w:val="1D1D6B91"/>
    <w:rsid w:val="1D2346B1"/>
    <w:rsid w:val="1D376F7C"/>
    <w:rsid w:val="1D465018"/>
    <w:rsid w:val="1D4E2424"/>
    <w:rsid w:val="1D6A1FEB"/>
    <w:rsid w:val="1DA9237C"/>
    <w:rsid w:val="1DD510D4"/>
    <w:rsid w:val="1DF844DE"/>
    <w:rsid w:val="1E2A308C"/>
    <w:rsid w:val="1E3954F7"/>
    <w:rsid w:val="1E5656AB"/>
    <w:rsid w:val="1EBD2FE5"/>
    <w:rsid w:val="1EC10F3A"/>
    <w:rsid w:val="1EC87E78"/>
    <w:rsid w:val="1EE2035D"/>
    <w:rsid w:val="1EFB4971"/>
    <w:rsid w:val="1F223325"/>
    <w:rsid w:val="1F271CAA"/>
    <w:rsid w:val="1F2875E9"/>
    <w:rsid w:val="1F36442A"/>
    <w:rsid w:val="1F43785D"/>
    <w:rsid w:val="1F613087"/>
    <w:rsid w:val="1F672BFE"/>
    <w:rsid w:val="1F75782B"/>
    <w:rsid w:val="1F80433F"/>
    <w:rsid w:val="1FA2232E"/>
    <w:rsid w:val="1FC46375"/>
    <w:rsid w:val="1FDD6141"/>
    <w:rsid w:val="200631D6"/>
    <w:rsid w:val="201C34BC"/>
    <w:rsid w:val="201D0AF8"/>
    <w:rsid w:val="2021328B"/>
    <w:rsid w:val="202F0284"/>
    <w:rsid w:val="2053283A"/>
    <w:rsid w:val="205C2ADA"/>
    <w:rsid w:val="20795DD4"/>
    <w:rsid w:val="207E5511"/>
    <w:rsid w:val="20F7380F"/>
    <w:rsid w:val="20F76E81"/>
    <w:rsid w:val="21430540"/>
    <w:rsid w:val="21463F9D"/>
    <w:rsid w:val="21690804"/>
    <w:rsid w:val="21754A58"/>
    <w:rsid w:val="21890E0E"/>
    <w:rsid w:val="21E45026"/>
    <w:rsid w:val="21FB04CE"/>
    <w:rsid w:val="21FC459B"/>
    <w:rsid w:val="22073648"/>
    <w:rsid w:val="22275795"/>
    <w:rsid w:val="224C6B23"/>
    <w:rsid w:val="224C76F4"/>
    <w:rsid w:val="225306D5"/>
    <w:rsid w:val="22640408"/>
    <w:rsid w:val="227718E5"/>
    <w:rsid w:val="228700BB"/>
    <w:rsid w:val="228B3801"/>
    <w:rsid w:val="229067C3"/>
    <w:rsid w:val="22941CDB"/>
    <w:rsid w:val="22B3041E"/>
    <w:rsid w:val="22D8243B"/>
    <w:rsid w:val="22E056F5"/>
    <w:rsid w:val="22F75B08"/>
    <w:rsid w:val="23156A1D"/>
    <w:rsid w:val="23166D48"/>
    <w:rsid w:val="231A188E"/>
    <w:rsid w:val="231B467F"/>
    <w:rsid w:val="233D39AE"/>
    <w:rsid w:val="2351407E"/>
    <w:rsid w:val="2363459D"/>
    <w:rsid w:val="23697BFB"/>
    <w:rsid w:val="236C0DF4"/>
    <w:rsid w:val="23862E6A"/>
    <w:rsid w:val="238C7960"/>
    <w:rsid w:val="23EC5D6C"/>
    <w:rsid w:val="243E410E"/>
    <w:rsid w:val="245A2CAD"/>
    <w:rsid w:val="246E7F53"/>
    <w:rsid w:val="24857B78"/>
    <w:rsid w:val="2499205A"/>
    <w:rsid w:val="24BC0052"/>
    <w:rsid w:val="24C815BD"/>
    <w:rsid w:val="24E37F11"/>
    <w:rsid w:val="24E87DC2"/>
    <w:rsid w:val="24FE773F"/>
    <w:rsid w:val="250174C1"/>
    <w:rsid w:val="25152C4F"/>
    <w:rsid w:val="255330D5"/>
    <w:rsid w:val="25695B5A"/>
    <w:rsid w:val="25825DF9"/>
    <w:rsid w:val="25C276C5"/>
    <w:rsid w:val="25D40736"/>
    <w:rsid w:val="25E258B6"/>
    <w:rsid w:val="25E40DB9"/>
    <w:rsid w:val="25EC6614"/>
    <w:rsid w:val="25FE73AA"/>
    <w:rsid w:val="260A217E"/>
    <w:rsid w:val="260C1839"/>
    <w:rsid w:val="260D1665"/>
    <w:rsid w:val="26297B31"/>
    <w:rsid w:val="26457C3D"/>
    <w:rsid w:val="26476869"/>
    <w:rsid w:val="26513733"/>
    <w:rsid w:val="26567DF3"/>
    <w:rsid w:val="266C1F97"/>
    <w:rsid w:val="267732BB"/>
    <w:rsid w:val="26811F3C"/>
    <w:rsid w:val="26A149EF"/>
    <w:rsid w:val="26AE56B5"/>
    <w:rsid w:val="26B01C40"/>
    <w:rsid w:val="26E5261C"/>
    <w:rsid w:val="270133A6"/>
    <w:rsid w:val="27055E9D"/>
    <w:rsid w:val="2710701A"/>
    <w:rsid w:val="2713138D"/>
    <w:rsid w:val="272F3FA4"/>
    <w:rsid w:val="27424579"/>
    <w:rsid w:val="27563219"/>
    <w:rsid w:val="275B6142"/>
    <w:rsid w:val="278A7DDE"/>
    <w:rsid w:val="27BA6BCF"/>
    <w:rsid w:val="27BE1B7A"/>
    <w:rsid w:val="27BE5DF9"/>
    <w:rsid w:val="27C94452"/>
    <w:rsid w:val="27CC2C3C"/>
    <w:rsid w:val="27D21A23"/>
    <w:rsid w:val="27E4142E"/>
    <w:rsid w:val="27FE272D"/>
    <w:rsid w:val="27FF6F40"/>
    <w:rsid w:val="284C269E"/>
    <w:rsid w:val="28547FA5"/>
    <w:rsid w:val="286E7374"/>
    <w:rsid w:val="288B1F91"/>
    <w:rsid w:val="28942BDE"/>
    <w:rsid w:val="289C2FCF"/>
    <w:rsid w:val="28B50BD7"/>
    <w:rsid w:val="28E25F78"/>
    <w:rsid w:val="28EC7D4E"/>
    <w:rsid w:val="28F151B9"/>
    <w:rsid w:val="28F27B02"/>
    <w:rsid w:val="28F838D6"/>
    <w:rsid w:val="291908FB"/>
    <w:rsid w:val="292455AE"/>
    <w:rsid w:val="2926342F"/>
    <w:rsid w:val="2941623D"/>
    <w:rsid w:val="294739C9"/>
    <w:rsid w:val="295C3607"/>
    <w:rsid w:val="297E20EB"/>
    <w:rsid w:val="29901926"/>
    <w:rsid w:val="299524CD"/>
    <w:rsid w:val="299711CA"/>
    <w:rsid w:val="29CE0179"/>
    <w:rsid w:val="29EB492A"/>
    <w:rsid w:val="2A012F2A"/>
    <w:rsid w:val="2A286A43"/>
    <w:rsid w:val="2A325D4F"/>
    <w:rsid w:val="2A3F43B7"/>
    <w:rsid w:val="2A5063FA"/>
    <w:rsid w:val="2A610CE4"/>
    <w:rsid w:val="2A762DB6"/>
    <w:rsid w:val="2A944E92"/>
    <w:rsid w:val="2AA235AC"/>
    <w:rsid w:val="2AAC2EDC"/>
    <w:rsid w:val="2AB54DA7"/>
    <w:rsid w:val="2AB770A3"/>
    <w:rsid w:val="2B126131"/>
    <w:rsid w:val="2B1943A5"/>
    <w:rsid w:val="2B5214A0"/>
    <w:rsid w:val="2B555CA8"/>
    <w:rsid w:val="2B885856"/>
    <w:rsid w:val="2B8C7F77"/>
    <w:rsid w:val="2BA72E1C"/>
    <w:rsid w:val="2BA84BD1"/>
    <w:rsid w:val="2BD224D2"/>
    <w:rsid w:val="2BD25BE3"/>
    <w:rsid w:val="2BE86060"/>
    <w:rsid w:val="2C1308DF"/>
    <w:rsid w:val="2C2F16BF"/>
    <w:rsid w:val="2C6318F3"/>
    <w:rsid w:val="2C6D7E41"/>
    <w:rsid w:val="2C736CAC"/>
    <w:rsid w:val="2C7A38D8"/>
    <w:rsid w:val="2C9A2ABC"/>
    <w:rsid w:val="2CAB07D7"/>
    <w:rsid w:val="2CB40080"/>
    <w:rsid w:val="2CE714B4"/>
    <w:rsid w:val="2D1D3859"/>
    <w:rsid w:val="2D5E70D9"/>
    <w:rsid w:val="2D6278B0"/>
    <w:rsid w:val="2D6B0D21"/>
    <w:rsid w:val="2D79212A"/>
    <w:rsid w:val="2D797570"/>
    <w:rsid w:val="2D8843F8"/>
    <w:rsid w:val="2D8D7FFA"/>
    <w:rsid w:val="2DA14590"/>
    <w:rsid w:val="2DA54273"/>
    <w:rsid w:val="2DB077DE"/>
    <w:rsid w:val="2DC55595"/>
    <w:rsid w:val="2DCC08AF"/>
    <w:rsid w:val="2DD070F2"/>
    <w:rsid w:val="2DE668FF"/>
    <w:rsid w:val="2DEC4255"/>
    <w:rsid w:val="2E157DAA"/>
    <w:rsid w:val="2E1754AB"/>
    <w:rsid w:val="2E327580"/>
    <w:rsid w:val="2E477784"/>
    <w:rsid w:val="2E4D5985"/>
    <w:rsid w:val="2E4E13D9"/>
    <w:rsid w:val="2E6D6E75"/>
    <w:rsid w:val="2E9878B1"/>
    <w:rsid w:val="2E9E6525"/>
    <w:rsid w:val="2EA60236"/>
    <w:rsid w:val="2EA9281C"/>
    <w:rsid w:val="2ECF1460"/>
    <w:rsid w:val="2EE62680"/>
    <w:rsid w:val="2EFE617F"/>
    <w:rsid w:val="2F063377"/>
    <w:rsid w:val="2F131FB1"/>
    <w:rsid w:val="2F172E4F"/>
    <w:rsid w:val="2F835D5D"/>
    <w:rsid w:val="2FA45F37"/>
    <w:rsid w:val="2FB91CDB"/>
    <w:rsid w:val="30054A5C"/>
    <w:rsid w:val="300871C1"/>
    <w:rsid w:val="300D416D"/>
    <w:rsid w:val="301C1648"/>
    <w:rsid w:val="30267673"/>
    <w:rsid w:val="3028070E"/>
    <w:rsid w:val="30384BAF"/>
    <w:rsid w:val="303C0015"/>
    <w:rsid w:val="303C1C2C"/>
    <w:rsid w:val="30415B5E"/>
    <w:rsid w:val="30484EBA"/>
    <w:rsid w:val="308455A5"/>
    <w:rsid w:val="30B00EC8"/>
    <w:rsid w:val="30CB379B"/>
    <w:rsid w:val="30F139DA"/>
    <w:rsid w:val="30FA42EA"/>
    <w:rsid w:val="31150C17"/>
    <w:rsid w:val="31234A51"/>
    <w:rsid w:val="312B4AB9"/>
    <w:rsid w:val="3154354D"/>
    <w:rsid w:val="31576C02"/>
    <w:rsid w:val="315A55F7"/>
    <w:rsid w:val="315F620C"/>
    <w:rsid w:val="316014A0"/>
    <w:rsid w:val="3189513C"/>
    <w:rsid w:val="31927187"/>
    <w:rsid w:val="31946C98"/>
    <w:rsid w:val="319E10B9"/>
    <w:rsid w:val="319F6FF6"/>
    <w:rsid w:val="31BF36DE"/>
    <w:rsid w:val="320D762A"/>
    <w:rsid w:val="3216277E"/>
    <w:rsid w:val="32192C62"/>
    <w:rsid w:val="321D3148"/>
    <w:rsid w:val="322F41C1"/>
    <w:rsid w:val="3260284A"/>
    <w:rsid w:val="327360D5"/>
    <w:rsid w:val="32846496"/>
    <w:rsid w:val="328A55BC"/>
    <w:rsid w:val="328C0630"/>
    <w:rsid w:val="32BF4ECF"/>
    <w:rsid w:val="32DB6F08"/>
    <w:rsid w:val="33086E57"/>
    <w:rsid w:val="33242675"/>
    <w:rsid w:val="332D4E71"/>
    <w:rsid w:val="3339035F"/>
    <w:rsid w:val="334141A4"/>
    <w:rsid w:val="3356738B"/>
    <w:rsid w:val="337E1389"/>
    <w:rsid w:val="33801B23"/>
    <w:rsid w:val="33A757A0"/>
    <w:rsid w:val="33A928CE"/>
    <w:rsid w:val="33AC3853"/>
    <w:rsid w:val="33B104F1"/>
    <w:rsid w:val="33B67365"/>
    <w:rsid w:val="33F56B36"/>
    <w:rsid w:val="341157B3"/>
    <w:rsid w:val="34273976"/>
    <w:rsid w:val="342E7C6D"/>
    <w:rsid w:val="34327038"/>
    <w:rsid w:val="34535135"/>
    <w:rsid w:val="346870AC"/>
    <w:rsid w:val="346F4C16"/>
    <w:rsid w:val="34805EE7"/>
    <w:rsid w:val="349847AD"/>
    <w:rsid w:val="34A11A8B"/>
    <w:rsid w:val="34AA1FBE"/>
    <w:rsid w:val="34DE4EC9"/>
    <w:rsid w:val="35163367"/>
    <w:rsid w:val="352123FA"/>
    <w:rsid w:val="353C476F"/>
    <w:rsid w:val="354822AB"/>
    <w:rsid w:val="3548257F"/>
    <w:rsid w:val="356714EA"/>
    <w:rsid w:val="35A617DC"/>
    <w:rsid w:val="35AD4644"/>
    <w:rsid w:val="35FA3A05"/>
    <w:rsid w:val="360374A7"/>
    <w:rsid w:val="360F169A"/>
    <w:rsid w:val="362058B6"/>
    <w:rsid w:val="36373827"/>
    <w:rsid w:val="36AB0D2D"/>
    <w:rsid w:val="36AD1DB2"/>
    <w:rsid w:val="36B27BC6"/>
    <w:rsid w:val="36CA2517"/>
    <w:rsid w:val="36DB0414"/>
    <w:rsid w:val="36EB7528"/>
    <w:rsid w:val="370B7AE7"/>
    <w:rsid w:val="370C0594"/>
    <w:rsid w:val="37257D12"/>
    <w:rsid w:val="3729700D"/>
    <w:rsid w:val="372F3E8A"/>
    <w:rsid w:val="37666E72"/>
    <w:rsid w:val="376C2F79"/>
    <w:rsid w:val="376F3EFE"/>
    <w:rsid w:val="377C3BDB"/>
    <w:rsid w:val="377E28C8"/>
    <w:rsid w:val="379E34FC"/>
    <w:rsid w:val="37A82BDE"/>
    <w:rsid w:val="37B36E6B"/>
    <w:rsid w:val="37E14D73"/>
    <w:rsid w:val="37F5545C"/>
    <w:rsid w:val="38126F8A"/>
    <w:rsid w:val="3824052A"/>
    <w:rsid w:val="38323AA8"/>
    <w:rsid w:val="3833611C"/>
    <w:rsid w:val="38343384"/>
    <w:rsid w:val="383F299F"/>
    <w:rsid w:val="38621C37"/>
    <w:rsid w:val="388614C8"/>
    <w:rsid w:val="38867A38"/>
    <w:rsid w:val="388C3CCC"/>
    <w:rsid w:val="38907859"/>
    <w:rsid w:val="38A5085B"/>
    <w:rsid w:val="38AF1398"/>
    <w:rsid w:val="38D36585"/>
    <w:rsid w:val="38DB73CC"/>
    <w:rsid w:val="38E11EA7"/>
    <w:rsid w:val="38F73189"/>
    <w:rsid w:val="392500E8"/>
    <w:rsid w:val="392903BA"/>
    <w:rsid w:val="393C545A"/>
    <w:rsid w:val="396B1F20"/>
    <w:rsid w:val="399A3FA8"/>
    <w:rsid w:val="39B666C2"/>
    <w:rsid w:val="39BE02CB"/>
    <w:rsid w:val="39FC43CD"/>
    <w:rsid w:val="3A1742BD"/>
    <w:rsid w:val="3A195161"/>
    <w:rsid w:val="3A1B0664"/>
    <w:rsid w:val="3A1F0438"/>
    <w:rsid w:val="3A2213A3"/>
    <w:rsid w:val="3A316F85"/>
    <w:rsid w:val="3A436EC4"/>
    <w:rsid w:val="3A4D461E"/>
    <w:rsid w:val="3A4D655B"/>
    <w:rsid w:val="3A611A99"/>
    <w:rsid w:val="3A61225D"/>
    <w:rsid w:val="3A7140A8"/>
    <w:rsid w:val="3A757C0A"/>
    <w:rsid w:val="3A7D1C0B"/>
    <w:rsid w:val="3A8B34F0"/>
    <w:rsid w:val="3A902546"/>
    <w:rsid w:val="3A94398E"/>
    <w:rsid w:val="3ABD23EC"/>
    <w:rsid w:val="3AC350D9"/>
    <w:rsid w:val="3AC55562"/>
    <w:rsid w:val="3AEF3EC0"/>
    <w:rsid w:val="3B056063"/>
    <w:rsid w:val="3B381D36"/>
    <w:rsid w:val="3B7766DF"/>
    <w:rsid w:val="3B8356BE"/>
    <w:rsid w:val="3BA46806"/>
    <w:rsid w:val="3BAE745D"/>
    <w:rsid w:val="3BB045E8"/>
    <w:rsid w:val="3BB31008"/>
    <w:rsid w:val="3BDA495D"/>
    <w:rsid w:val="3C0D3013"/>
    <w:rsid w:val="3C167FB6"/>
    <w:rsid w:val="3C1D559A"/>
    <w:rsid w:val="3C5D3152"/>
    <w:rsid w:val="3C8E6F02"/>
    <w:rsid w:val="3CAA3D63"/>
    <w:rsid w:val="3CBD5B23"/>
    <w:rsid w:val="3CC4176B"/>
    <w:rsid w:val="3CDB6E13"/>
    <w:rsid w:val="3CE355F4"/>
    <w:rsid w:val="3D137D41"/>
    <w:rsid w:val="3D3F2F16"/>
    <w:rsid w:val="3D5C651F"/>
    <w:rsid w:val="3D762447"/>
    <w:rsid w:val="3D812136"/>
    <w:rsid w:val="3DAE22FB"/>
    <w:rsid w:val="3DDE7C85"/>
    <w:rsid w:val="3E0765DD"/>
    <w:rsid w:val="3E1C62C7"/>
    <w:rsid w:val="3E325D6B"/>
    <w:rsid w:val="3E612555"/>
    <w:rsid w:val="3E8E1DAD"/>
    <w:rsid w:val="3EB51C9F"/>
    <w:rsid w:val="3EE1367E"/>
    <w:rsid w:val="3F09083D"/>
    <w:rsid w:val="3F0D7926"/>
    <w:rsid w:val="3F1E6970"/>
    <w:rsid w:val="3F6E5908"/>
    <w:rsid w:val="3F790743"/>
    <w:rsid w:val="3F8979B0"/>
    <w:rsid w:val="3FA12BB9"/>
    <w:rsid w:val="3FC456AD"/>
    <w:rsid w:val="3FC86AA9"/>
    <w:rsid w:val="3FCD0116"/>
    <w:rsid w:val="3FD728B5"/>
    <w:rsid w:val="3FE40160"/>
    <w:rsid w:val="401246C0"/>
    <w:rsid w:val="403171C6"/>
    <w:rsid w:val="405A1423"/>
    <w:rsid w:val="406E2397"/>
    <w:rsid w:val="409D1B0D"/>
    <w:rsid w:val="409D6708"/>
    <w:rsid w:val="40A7645D"/>
    <w:rsid w:val="40A843C5"/>
    <w:rsid w:val="40CC265C"/>
    <w:rsid w:val="40DE67F8"/>
    <w:rsid w:val="40E356D1"/>
    <w:rsid w:val="40E43A13"/>
    <w:rsid w:val="40F17EF9"/>
    <w:rsid w:val="40FB7F63"/>
    <w:rsid w:val="410D7A18"/>
    <w:rsid w:val="41237D3B"/>
    <w:rsid w:val="41310306"/>
    <w:rsid w:val="41317E02"/>
    <w:rsid w:val="416C1BA9"/>
    <w:rsid w:val="417733E3"/>
    <w:rsid w:val="41A10CBE"/>
    <w:rsid w:val="41B738DB"/>
    <w:rsid w:val="41BA05AF"/>
    <w:rsid w:val="41E04A0D"/>
    <w:rsid w:val="41F60E45"/>
    <w:rsid w:val="42197716"/>
    <w:rsid w:val="42374AD8"/>
    <w:rsid w:val="428373C3"/>
    <w:rsid w:val="42AF7A3B"/>
    <w:rsid w:val="42CE22F1"/>
    <w:rsid w:val="42E1090A"/>
    <w:rsid w:val="42EE35DB"/>
    <w:rsid w:val="43104974"/>
    <w:rsid w:val="431B31A5"/>
    <w:rsid w:val="432D1D16"/>
    <w:rsid w:val="432D6943"/>
    <w:rsid w:val="43315AAE"/>
    <w:rsid w:val="435B47A2"/>
    <w:rsid w:val="436257D1"/>
    <w:rsid w:val="436670E4"/>
    <w:rsid w:val="436C002B"/>
    <w:rsid w:val="4378353F"/>
    <w:rsid w:val="43A04818"/>
    <w:rsid w:val="43B141F7"/>
    <w:rsid w:val="43C25868"/>
    <w:rsid w:val="440C6B8C"/>
    <w:rsid w:val="442104D5"/>
    <w:rsid w:val="44297ADF"/>
    <w:rsid w:val="442A164E"/>
    <w:rsid w:val="442A3620"/>
    <w:rsid w:val="442D3148"/>
    <w:rsid w:val="44331138"/>
    <w:rsid w:val="44433AF6"/>
    <w:rsid w:val="44474053"/>
    <w:rsid w:val="444D18B4"/>
    <w:rsid w:val="444E229E"/>
    <w:rsid w:val="44690F6E"/>
    <w:rsid w:val="447B5E5D"/>
    <w:rsid w:val="44935C62"/>
    <w:rsid w:val="449E3321"/>
    <w:rsid w:val="44B23380"/>
    <w:rsid w:val="44DC4FFD"/>
    <w:rsid w:val="4512703E"/>
    <w:rsid w:val="451B3AC1"/>
    <w:rsid w:val="45280414"/>
    <w:rsid w:val="454D7C42"/>
    <w:rsid w:val="454F71E1"/>
    <w:rsid w:val="45531B4B"/>
    <w:rsid w:val="45AA18B4"/>
    <w:rsid w:val="45AD75B2"/>
    <w:rsid w:val="460A3878"/>
    <w:rsid w:val="460C05F4"/>
    <w:rsid w:val="462A632B"/>
    <w:rsid w:val="462C05E8"/>
    <w:rsid w:val="46304D67"/>
    <w:rsid w:val="46326DF4"/>
    <w:rsid w:val="463A7AE3"/>
    <w:rsid w:val="463B4047"/>
    <w:rsid w:val="46816087"/>
    <w:rsid w:val="468F0E46"/>
    <w:rsid w:val="46A32772"/>
    <w:rsid w:val="46A800CC"/>
    <w:rsid w:val="46C12860"/>
    <w:rsid w:val="46E17832"/>
    <w:rsid w:val="46F956FF"/>
    <w:rsid w:val="473576EC"/>
    <w:rsid w:val="4736377A"/>
    <w:rsid w:val="473B7642"/>
    <w:rsid w:val="4750030C"/>
    <w:rsid w:val="47520D8D"/>
    <w:rsid w:val="479327C8"/>
    <w:rsid w:val="4799266B"/>
    <w:rsid w:val="4799367C"/>
    <w:rsid w:val="47A55818"/>
    <w:rsid w:val="47AF1810"/>
    <w:rsid w:val="47CF071B"/>
    <w:rsid w:val="48100BD7"/>
    <w:rsid w:val="48197D55"/>
    <w:rsid w:val="481A59F2"/>
    <w:rsid w:val="48250568"/>
    <w:rsid w:val="48340C12"/>
    <w:rsid w:val="483B4061"/>
    <w:rsid w:val="484E27AE"/>
    <w:rsid w:val="485817C5"/>
    <w:rsid w:val="485830BD"/>
    <w:rsid w:val="48605B9D"/>
    <w:rsid w:val="48607EB6"/>
    <w:rsid w:val="486C1D5E"/>
    <w:rsid w:val="487216E8"/>
    <w:rsid w:val="48845A43"/>
    <w:rsid w:val="48967F3A"/>
    <w:rsid w:val="48A72F58"/>
    <w:rsid w:val="48C82CC0"/>
    <w:rsid w:val="48D551E4"/>
    <w:rsid w:val="48D56704"/>
    <w:rsid w:val="48E65809"/>
    <w:rsid w:val="48ED1A6F"/>
    <w:rsid w:val="4934575C"/>
    <w:rsid w:val="494C26D0"/>
    <w:rsid w:val="49795093"/>
    <w:rsid w:val="4982199D"/>
    <w:rsid w:val="498647EE"/>
    <w:rsid w:val="49A31130"/>
    <w:rsid w:val="49A81DF0"/>
    <w:rsid w:val="49B61E7B"/>
    <w:rsid w:val="49DE49DF"/>
    <w:rsid w:val="49E4194A"/>
    <w:rsid w:val="49F23B94"/>
    <w:rsid w:val="4A0C08C9"/>
    <w:rsid w:val="4A4D4065"/>
    <w:rsid w:val="4A5B6A9E"/>
    <w:rsid w:val="4A5E0CA1"/>
    <w:rsid w:val="4A603492"/>
    <w:rsid w:val="4A603627"/>
    <w:rsid w:val="4A68024B"/>
    <w:rsid w:val="4A6A7625"/>
    <w:rsid w:val="4A80132B"/>
    <w:rsid w:val="4A813CC8"/>
    <w:rsid w:val="4A9E626B"/>
    <w:rsid w:val="4ADF17E2"/>
    <w:rsid w:val="4AE91F87"/>
    <w:rsid w:val="4AF74489"/>
    <w:rsid w:val="4B091B97"/>
    <w:rsid w:val="4B1D294C"/>
    <w:rsid w:val="4B436175"/>
    <w:rsid w:val="4B485E51"/>
    <w:rsid w:val="4B687501"/>
    <w:rsid w:val="4B753822"/>
    <w:rsid w:val="4B7C4A6D"/>
    <w:rsid w:val="4B7D3C6A"/>
    <w:rsid w:val="4B964177"/>
    <w:rsid w:val="4BAA6854"/>
    <w:rsid w:val="4BD4077E"/>
    <w:rsid w:val="4BD43895"/>
    <w:rsid w:val="4BED3F1E"/>
    <w:rsid w:val="4BEF21A9"/>
    <w:rsid w:val="4C054E48"/>
    <w:rsid w:val="4C1200E1"/>
    <w:rsid w:val="4C355D55"/>
    <w:rsid w:val="4C3F48D8"/>
    <w:rsid w:val="4C496836"/>
    <w:rsid w:val="4C4F2073"/>
    <w:rsid w:val="4C63679C"/>
    <w:rsid w:val="4C73767A"/>
    <w:rsid w:val="4CB15137"/>
    <w:rsid w:val="4CC17779"/>
    <w:rsid w:val="4CCD4891"/>
    <w:rsid w:val="4CD806AB"/>
    <w:rsid w:val="4CE50EB3"/>
    <w:rsid w:val="4CE65752"/>
    <w:rsid w:val="4CFA32BB"/>
    <w:rsid w:val="4CFC26B1"/>
    <w:rsid w:val="4D1029C1"/>
    <w:rsid w:val="4D135469"/>
    <w:rsid w:val="4D155D20"/>
    <w:rsid w:val="4D3C180B"/>
    <w:rsid w:val="4D4C1105"/>
    <w:rsid w:val="4D534764"/>
    <w:rsid w:val="4DA55943"/>
    <w:rsid w:val="4DB207B3"/>
    <w:rsid w:val="4DEF5C6D"/>
    <w:rsid w:val="4DF23EAF"/>
    <w:rsid w:val="4E0550E9"/>
    <w:rsid w:val="4E193D81"/>
    <w:rsid w:val="4E303C02"/>
    <w:rsid w:val="4E452A13"/>
    <w:rsid w:val="4E501189"/>
    <w:rsid w:val="4E681625"/>
    <w:rsid w:val="4E7B3313"/>
    <w:rsid w:val="4E8574AC"/>
    <w:rsid w:val="4E9937F6"/>
    <w:rsid w:val="4EBF723F"/>
    <w:rsid w:val="4ECE579D"/>
    <w:rsid w:val="4EE306F8"/>
    <w:rsid w:val="4EF50628"/>
    <w:rsid w:val="4EFB43B6"/>
    <w:rsid w:val="4F0D6B1E"/>
    <w:rsid w:val="4F537AB2"/>
    <w:rsid w:val="4F605899"/>
    <w:rsid w:val="4F6163A0"/>
    <w:rsid w:val="4F6305E3"/>
    <w:rsid w:val="4F8403D0"/>
    <w:rsid w:val="4F9B59A2"/>
    <w:rsid w:val="4FA23FA9"/>
    <w:rsid w:val="4FBF041D"/>
    <w:rsid w:val="4FE33B1E"/>
    <w:rsid w:val="4FFE5B13"/>
    <w:rsid w:val="50040FB5"/>
    <w:rsid w:val="50357FE0"/>
    <w:rsid w:val="503C73EA"/>
    <w:rsid w:val="50474AE7"/>
    <w:rsid w:val="50B341F7"/>
    <w:rsid w:val="50CB6230"/>
    <w:rsid w:val="50EB4351"/>
    <w:rsid w:val="50F446D8"/>
    <w:rsid w:val="51035D0F"/>
    <w:rsid w:val="51037CE2"/>
    <w:rsid w:val="512A76DB"/>
    <w:rsid w:val="513466F2"/>
    <w:rsid w:val="514B1DEB"/>
    <w:rsid w:val="51627812"/>
    <w:rsid w:val="517E4812"/>
    <w:rsid w:val="51883119"/>
    <w:rsid w:val="519C11EB"/>
    <w:rsid w:val="51A105FC"/>
    <w:rsid w:val="51AA55AC"/>
    <w:rsid w:val="51DF1726"/>
    <w:rsid w:val="52171279"/>
    <w:rsid w:val="52207596"/>
    <w:rsid w:val="523320E9"/>
    <w:rsid w:val="5270206A"/>
    <w:rsid w:val="52877E39"/>
    <w:rsid w:val="52931451"/>
    <w:rsid w:val="529B0814"/>
    <w:rsid w:val="52A44067"/>
    <w:rsid w:val="52A87B2A"/>
    <w:rsid w:val="52C463F9"/>
    <w:rsid w:val="52E83086"/>
    <w:rsid w:val="52EB5B5D"/>
    <w:rsid w:val="53056B20"/>
    <w:rsid w:val="531639E1"/>
    <w:rsid w:val="53244EA2"/>
    <w:rsid w:val="53331C8C"/>
    <w:rsid w:val="533722BE"/>
    <w:rsid w:val="53462EAB"/>
    <w:rsid w:val="534B2BB6"/>
    <w:rsid w:val="537927BA"/>
    <w:rsid w:val="53823A91"/>
    <w:rsid w:val="53972C45"/>
    <w:rsid w:val="53C16078"/>
    <w:rsid w:val="54150C81"/>
    <w:rsid w:val="541F2B8E"/>
    <w:rsid w:val="542F56F5"/>
    <w:rsid w:val="54523321"/>
    <w:rsid w:val="54F5799F"/>
    <w:rsid w:val="55104929"/>
    <w:rsid w:val="557C2492"/>
    <w:rsid w:val="55C53AB5"/>
    <w:rsid w:val="55C82F4A"/>
    <w:rsid w:val="55D843BD"/>
    <w:rsid w:val="55DF602C"/>
    <w:rsid w:val="55E64003"/>
    <w:rsid w:val="55E90F00"/>
    <w:rsid w:val="560B273A"/>
    <w:rsid w:val="561E3959"/>
    <w:rsid w:val="56260D65"/>
    <w:rsid w:val="562B6F1E"/>
    <w:rsid w:val="566F4227"/>
    <w:rsid w:val="56781A69"/>
    <w:rsid w:val="56A211D5"/>
    <w:rsid w:val="56AA4E2E"/>
    <w:rsid w:val="56DE24D7"/>
    <w:rsid w:val="56DF1B6E"/>
    <w:rsid w:val="57024D09"/>
    <w:rsid w:val="571F2104"/>
    <w:rsid w:val="57376624"/>
    <w:rsid w:val="57525413"/>
    <w:rsid w:val="57782C90"/>
    <w:rsid w:val="577D6A6F"/>
    <w:rsid w:val="578A062C"/>
    <w:rsid w:val="57AA70C5"/>
    <w:rsid w:val="57AF7866"/>
    <w:rsid w:val="57B85C78"/>
    <w:rsid w:val="57BA64D9"/>
    <w:rsid w:val="57DF77BB"/>
    <w:rsid w:val="57E31149"/>
    <w:rsid w:val="57E54E62"/>
    <w:rsid w:val="580272EE"/>
    <w:rsid w:val="5819057C"/>
    <w:rsid w:val="583A53D3"/>
    <w:rsid w:val="586A1EB4"/>
    <w:rsid w:val="5876152E"/>
    <w:rsid w:val="58774DB2"/>
    <w:rsid w:val="58863D47"/>
    <w:rsid w:val="58A65901"/>
    <w:rsid w:val="58D376CA"/>
    <w:rsid w:val="59097756"/>
    <w:rsid w:val="590A2520"/>
    <w:rsid w:val="591676DD"/>
    <w:rsid w:val="592119C7"/>
    <w:rsid w:val="59744EEC"/>
    <w:rsid w:val="5987282D"/>
    <w:rsid w:val="59960EF5"/>
    <w:rsid w:val="59AB3D00"/>
    <w:rsid w:val="59AE28B0"/>
    <w:rsid w:val="59C607F6"/>
    <w:rsid w:val="59C93C82"/>
    <w:rsid w:val="59E55424"/>
    <w:rsid w:val="59E73D0F"/>
    <w:rsid w:val="59E81790"/>
    <w:rsid w:val="59ED5841"/>
    <w:rsid w:val="59F50AA6"/>
    <w:rsid w:val="5A3F04BA"/>
    <w:rsid w:val="5A4562A7"/>
    <w:rsid w:val="5A79327D"/>
    <w:rsid w:val="5A862593"/>
    <w:rsid w:val="5A9F56BB"/>
    <w:rsid w:val="5A9F7B4E"/>
    <w:rsid w:val="5AAC4B09"/>
    <w:rsid w:val="5AAE343C"/>
    <w:rsid w:val="5ADD7865"/>
    <w:rsid w:val="5B172105"/>
    <w:rsid w:val="5B2B7B6F"/>
    <w:rsid w:val="5B4F757F"/>
    <w:rsid w:val="5B8D0B82"/>
    <w:rsid w:val="5BA87D65"/>
    <w:rsid w:val="5BCE0DC2"/>
    <w:rsid w:val="5C0A6E8C"/>
    <w:rsid w:val="5C354C23"/>
    <w:rsid w:val="5C3E2501"/>
    <w:rsid w:val="5C4B4C94"/>
    <w:rsid w:val="5C5879FC"/>
    <w:rsid w:val="5C80234E"/>
    <w:rsid w:val="5CB937AD"/>
    <w:rsid w:val="5CCA72CA"/>
    <w:rsid w:val="5CD77984"/>
    <w:rsid w:val="5CDD26E7"/>
    <w:rsid w:val="5CF343CB"/>
    <w:rsid w:val="5CF77134"/>
    <w:rsid w:val="5D1A0EF2"/>
    <w:rsid w:val="5D1F69D4"/>
    <w:rsid w:val="5D514C25"/>
    <w:rsid w:val="5D724DF3"/>
    <w:rsid w:val="5D7B4D81"/>
    <w:rsid w:val="5D967917"/>
    <w:rsid w:val="5DA8732E"/>
    <w:rsid w:val="5DAC403A"/>
    <w:rsid w:val="5DB27A0A"/>
    <w:rsid w:val="5DCA58F3"/>
    <w:rsid w:val="5DF07F7B"/>
    <w:rsid w:val="5DF25E04"/>
    <w:rsid w:val="5E0C5358"/>
    <w:rsid w:val="5E165107"/>
    <w:rsid w:val="5E261785"/>
    <w:rsid w:val="5E405403"/>
    <w:rsid w:val="5E6D0046"/>
    <w:rsid w:val="5E6D55BF"/>
    <w:rsid w:val="5E822CD1"/>
    <w:rsid w:val="5ED00678"/>
    <w:rsid w:val="5ED75D25"/>
    <w:rsid w:val="5EDC6084"/>
    <w:rsid w:val="5EDE0F33"/>
    <w:rsid w:val="5EE40059"/>
    <w:rsid w:val="5EFC1837"/>
    <w:rsid w:val="5F1C1A84"/>
    <w:rsid w:val="5F1E30EB"/>
    <w:rsid w:val="5F3D7DA8"/>
    <w:rsid w:val="5F451BDC"/>
    <w:rsid w:val="5F581C4D"/>
    <w:rsid w:val="5F6A240D"/>
    <w:rsid w:val="5F8070FA"/>
    <w:rsid w:val="5FC30E34"/>
    <w:rsid w:val="5FCA0589"/>
    <w:rsid w:val="5FDD3055"/>
    <w:rsid w:val="5FF84834"/>
    <w:rsid w:val="60056797"/>
    <w:rsid w:val="600F6B60"/>
    <w:rsid w:val="60147563"/>
    <w:rsid w:val="6029789B"/>
    <w:rsid w:val="608E0DF2"/>
    <w:rsid w:val="60A61CDE"/>
    <w:rsid w:val="60DD09F9"/>
    <w:rsid w:val="60FF496E"/>
    <w:rsid w:val="610F04A6"/>
    <w:rsid w:val="61207B77"/>
    <w:rsid w:val="61293077"/>
    <w:rsid w:val="614606C8"/>
    <w:rsid w:val="6158740D"/>
    <w:rsid w:val="616A6641"/>
    <w:rsid w:val="61851324"/>
    <w:rsid w:val="61894395"/>
    <w:rsid w:val="619F0209"/>
    <w:rsid w:val="61B52C5B"/>
    <w:rsid w:val="61C417D2"/>
    <w:rsid w:val="61D3697A"/>
    <w:rsid w:val="61DA297C"/>
    <w:rsid w:val="61E84414"/>
    <w:rsid w:val="61E878D6"/>
    <w:rsid w:val="620420E8"/>
    <w:rsid w:val="62194B7D"/>
    <w:rsid w:val="623B0AD1"/>
    <w:rsid w:val="62685C80"/>
    <w:rsid w:val="626B483B"/>
    <w:rsid w:val="6270558C"/>
    <w:rsid w:val="62A9226E"/>
    <w:rsid w:val="62B42E43"/>
    <w:rsid w:val="62E8376C"/>
    <w:rsid w:val="62FE4D87"/>
    <w:rsid w:val="63095B0B"/>
    <w:rsid w:val="63115115"/>
    <w:rsid w:val="632D4A46"/>
    <w:rsid w:val="634462D7"/>
    <w:rsid w:val="6349526F"/>
    <w:rsid w:val="636860F6"/>
    <w:rsid w:val="639406AE"/>
    <w:rsid w:val="63A50D48"/>
    <w:rsid w:val="63E01D31"/>
    <w:rsid w:val="63EE63B1"/>
    <w:rsid w:val="63FA19B9"/>
    <w:rsid w:val="640539AB"/>
    <w:rsid w:val="640729D3"/>
    <w:rsid w:val="6410501B"/>
    <w:rsid w:val="64201696"/>
    <w:rsid w:val="64251362"/>
    <w:rsid w:val="64284E28"/>
    <w:rsid w:val="64385CB1"/>
    <w:rsid w:val="64452D9C"/>
    <w:rsid w:val="644A06AD"/>
    <w:rsid w:val="64614C89"/>
    <w:rsid w:val="64745886"/>
    <w:rsid w:val="649C269E"/>
    <w:rsid w:val="64CE43B6"/>
    <w:rsid w:val="64E8120F"/>
    <w:rsid w:val="64F72394"/>
    <w:rsid w:val="650A09C4"/>
    <w:rsid w:val="6515714B"/>
    <w:rsid w:val="6520352A"/>
    <w:rsid w:val="65347244"/>
    <w:rsid w:val="6536452C"/>
    <w:rsid w:val="653B6D24"/>
    <w:rsid w:val="65415CFC"/>
    <w:rsid w:val="65480E8D"/>
    <w:rsid w:val="65506C23"/>
    <w:rsid w:val="65901C84"/>
    <w:rsid w:val="65E041AD"/>
    <w:rsid w:val="65E441DA"/>
    <w:rsid w:val="65F7011A"/>
    <w:rsid w:val="66173779"/>
    <w:rsid w:val="663765FD"/>
    <w:rsid w:val="663933C4"/>
    <w:rsid w:val="66466F5C"/>
    <w:rsid w:val="665761F7"/>
    <w:rsid w:val="665E6D11"/>
    <w:rsid w:val="6662235B"/>
    <w:rsid w:val="66670A10"/>
    <w:rsid w:val="667620AC"/>
    <w:rsid w:val="667745C9"/>
    <w:rsid w:val="667A1278"/>
    <w:rsid w:val="6682703B"/>
    <w:rsid w:val="6684192A"/>
    <w:rsid w:val="66971E87"/>
    <w:rsid w:val="66A51507"/>
    <w:rsid w:val="66A84DD5"/>
    <w:rsid w:val="66D47F93"/>
    <w:rsid w:val="66E17055"/>
    <w:rsid w:val="672B61CF"/>
    <w:rsid w:val="676101BB"/>
    <w:rsid w:val="6773475F"/>
    <w:rsid w:val="678A786E"/>
    <w:rsid w:val="6793017D"/>
    <w:rsid w:val="679F070D"/>
    <w:rsid w:val="67C32ECB"/>
    <w:rsid w:val="67C63E4F"/>
    <w:rsid w:val="67C873B7"/>
    <w:rsid w:val="67DA49EE"/>
    <w:rsid w:val="680805DF"/>
    <w:rsid w:val="68185D32"/>
    <w:rsid w:val="6848224E"/>
    <w:rsid w:val="685170F2"/>
    <w:rsid w:val="685E5321"/>
    <w:rsid w:val="688F605D"/>
    <w:rsid w:val="68B648B7"/>
    <w:rsid w:val="68CE0D9F"/>
    <w:rsid w:val="69135630"/>
    <w:rsid w:val="69177900"/>
    <w:rsid w:val="693E3519"/>
    <w:rsid w:val="694A5235"/>
    <w:rsid w:val="695348DB"/>
    <w:rsid w:val="69563551"/>
    <w:rsid w:val="69662F82"/>
    <w:rsid w:val="6967357B"/>
    <w:rsid w:val="696C117D"/>
    <w:rsid w:val="697D107E"/>
    <w:rsid w:val="69C45B71"/>
    <w:rsid w:val="69D12FAB"/>
    <w:rsid w:val="69F847D6"/>
    <w:rsid w:val="69FB3DEF"/>
    <w:rsid w:val="6A054285"/>
    <w:rsid w:val="6A213CD8"/>
    <w:rsid w:val="6A2C00EC"/>
    <w:rsid w:val="6A382704"/>
    <w:rsid w:val="6A3C6CAA"/>
    <w:rsid w:val="6A552CBE"/>
    <w:rsid w:val="6A5C6F35"/>
    <w:rsid w:val="6A754F6E"/>
    <w:rsid w:val="6A9A1338"/>
    <w:rsid w:val="6AA35501"/>
    <w:rsid w:val="6AB368DD"/>
    <w:rsid w:val="6AE83E4F"/>
    <w:rsid w:val="6AF709DA"/>
    <w:rsid w:val="6B26697D"/>
    <w:rsid w:val="6B347F9E"/>
    <w:rsid w:val="6B4052A0"/>
    <w:rsid w:val="6B55145F"/>
    <w:rsid w:val="6B5F3C9B"/>
    <w:rsid w:val="6B5F60EE"/>
    <w:rsid w:val="6B6A1A47"/>
    <w:rsid w:val="6BB03BF6"/>
    <w:rsid w:val="6BDD7609"/>
    <w:rsid w:val="6BE0413A"/>
    <w:rsid w:val="6BE27423"/>
    <w:rsid w:val="6C1D25A1"/>
    <w:rsid w:val="6C22695C"/>
    <w:rsid w:val="6C2D1EDF"/>
    <w:rsid w:val="6C370A91"/>
    <w:rsid w:val="6C6F587A"/>
    <w:rsid w:val="6C8C0BFE"/>
    <w:rsid w:val="6C8E1880"/>
    <w:rsid w:val="6C946992"/>
    <w:rsid w:val="6CDB1A46"/>
    <w:rsid w:val="6CE62238"/>
    <w:rsid w:val="6CF02B48"/>
    <w:rsid w:val="6CFD0121"/>
    <w:rsid w:val="6D052AB8"/>
    <w:rsid w:val="6D0914F3"/>
    <w:rsid w:val="6D1F2F56"/>
    <w:rsid w:val="6D236E80"/>
    <w:rsid w:val="6D6919B5"/>
    <w:rsid w:val="6D9E7F28"/>
    <w:rsid w:val="6DCA7A49"/>
    <w:rsid w:val="6DCF21B6"/>
    <w:rsid w:val="6DDA69AF"/>
    <w:rsid w:val="6DE076F4"/>
    <w:rsid w:val="6DE50729"/>
    <w:rsid w:val="6DFF7F42"/>
    <w:rsid w:val="6E00792A"/>
    <w:rsid w:val="6E1947EF"/>
    <w:rsid w:val="6E1A73B1"/>
    <w:rsid w:val="6E374D0B"/>
    <w:rsid w:val="6E621725"/>
    <w:rsid w:val="6E6441C6"/>
    <w:rsid w:val="6E732CC4"/>
    <w:rsid w:val="6EAB04FB"/>
    <w:rsid w:val="6EB615D0"/>
    <w:rsid w:val="6EC346A9"/>
    <w:rsid w:val="6EF64CF3"/>
    <w:rsid w:val="6F0A18EC"/>
    <w:rsid w:val="6F2C7EF4"/>
    <w:rsid w:val="6F4A42BD"/>
    <w:rsid w:val="6F5030D2"/>
    <w:rsid w:val="6F7878DC"/>
    <w:rsid w:val="6F7D793E"/>
    <w:rsid w:val="6F8E6C94"/>
    <w:rsid w:val="6F966AA6"/>
    <w:rsid w:val="6F9A4CED"/>
    <w:rsid w:val="6FAC4338"/>
    <w:rsid w:val="6FB30377"/>
    <w:rsid w:val="6FB80B80"/>
    <w:rsid w:val="6FF72256"/>
    <w:rsid w:val="701008BF"/>
    <w:rsid w:val="70124CE5"/>
    <w:rsid w:val="702D331A"/>
    <w:rsid w:val="7039132B"/>
    <w:rsid w:val="70422CB6"/>
    <w:rsid w:val="70483652"/>
    <w:rsid w:val="705A50E3"/>
    <w:rsid w:val="70675E49"/>
    <w:rsid w:val="70710B5B"/>
    <w:rsid w:val="709F3D62"/>
    <w:rsid w:val="70A3487B"/>
    <w:rsid w:val="70A76276"/>
    <w:rsid w:val="70C93198"/>
    <w:rsid w:val="70E77AAD"/>
    <w:rsid w:val="70EE0C60"/>
    <w:rsid w:val="70F353FC"/>
    <w:rsid w:val="711467D5"/>
    <w:rsid w:val="712C1BB8"/>
    <w:rsid w:val="71357020"/>
    <w:rsid w:val="713F2954"/>
    <w:rsid w:val="71542E64"/>
    <w:rsid w:val="717451FF"/>
    <w:rsid w:val="7177575D"/>
    <w:rsid w:val="719921EC"/>
    <w:rsid w:val="719F7335"/>
    <w:rsid w:val="71A208FD"/>
    <w:rsid w:val="71C751B1"/>
    <w:rsid w:val="71F07CB6"/>
    <w:rsid w:val="72172A8E"/>
    <w:rsid w:val="721A5B2E"/>
    <w:rsid w:val="721B047E"/>
    <w:rsid w:val="72254D69"/>
    <w:rsid w:val="722F50F9"/>
    <w:rsid w:val="72326EE7"/>
    <w:rsid w:val="7237180A"/>
    <w:rsid w:val="7241174C"/>
    <w:rsid w:val="725C3B37"/>
    <w:rsid w:val="72771BDA"/>
    <w:rsid w:val="727C2037"/>
    <w:rsid w:val="72864D28"/>
    <w:rsid w:val="728B456F"/>
    <w:rsid w:val="728E5551"/>
    <w:rsid w:val="729817F1"/>
    <w:rsid w:val="72AA36AE"/>
    <w:rsid w:val="72B668F0"/>
    <w:rsid w:val="72CE322B"/>
    <w:rsid w:val="72D30C6F"/>
    <w:rsid w:val="72D461F7"/>
    <w:rsid w:val="72D964FE"/>
    <w:rsid w:val="72E15DB3"/>
    <w:rsid w:val="73007BDC"/>
    <w:rsid w:val="730A6975"/>
    <w:rsid w:val="732779A5"/>
    <w:rsid w:val="73694345"/>
    <w:rsid w:val="7378633E"/>
    <w:rsid w:val="73886430"/>
    <w:rsid w:val="738A1CE4"/>
    <w:rsid w:val="73936003"/>
    <w:rsid w:val="73BF6353"/>
    <w:rsid w:val="73C51439"/>
    <w:rsid w:val="73D20B92"/>
    <w:rsid w:val="73EB1197"/>
    <w:rsid w:val="73FA19C0"/>
    <w:rsid w:val="741C0DF9"/>
    <w:rsid w:val="743B05C1"/>
    <w:rsid w:val="745E22D5"/>
    <w:rsid w:val="7473500C"/>
    <w:rsid w:val="74A878F0"/>
    <w:rsid w:val="74BA3705"/>
    <w:rsid w:val="74D55519"/>
    <w:rsid w:val="74FA513F"/>
    <w:rsid w:val="75011284"/>
    <w:rsid w:val="75094A79"/>
    <w:rsid w:val="7512572E"/>
    <w:rsid w:val="75125F58"/>
    <w:rsid w:val="75126484"/>
    <w:rsid w:val="752B4912"/>
    <w:rsid w:val="754819F8"/>
    <w:rsid w:val="75582AD8"/>
    <w:rsid w:val="756C6626"/>
    <w:rsid w:val="75960EC8"/>
    <w:rsid w:val="75A74824"/>
    <w:rsid w:val="75A84EBC"/>
    <w:rsid w:val="75AB3BE0"/>
    <w:rsid w:val="75C76BB5"/>
    <w:rsid w:val="75C80529"/>
    <w:rsid w:val="75D83866"/>
    <w:rsid w:val="75F25AE4"/>
    <w:rsid w:val="76070B31"/>
    <w:rsid w:val="7608573D"/>
    <w:rsid w:val="761F0D99"/>
    <w:rsid w:val="766259E3"/>
    <w:rsid w:val="766E7450"/>
    <w:rsid w:val="76704CDE"/>
    <w:rsid w:val="767336E4"/>
    <w:rsid w:val="76745940"/>
    <w:rsid w:val="76A71237"/>
    <w:rsid w:val="76C1423D"/>
    <w:rsid w:val="76C227CE"/>
    <w:rsid w:val="76FF3CDF"/>
    <w:rsid w:val="772D6395"/>
    <w:rsid w:val="77437C0D"/>
    <w:rsid w:val="775C0B38"/>
    <w:rsid w:val="77727D83"/>
    <w:rsid w:val="777B6495"/>
    <w:rsid w:val="77A1124E"/>
    <w:rsid w:val="77A82336"/>
    <w:rsid w:val="77CB1717"/>
    <w:rsid w:val="77F319FB"/>
    <w:rsid w:val="78252B19"/>
    <w:rsid w:val="783436C5"/>
    <w:rsid w:val="78461060"/>
    <w:rsid w:val="785173F2"/>
    <w:rsid w:val="785C07BC"/>
    <w:rsid w:val="78A87225"/>
    <w:rsid w:val="78C74E32"/>
    <w:rsid w:val="78CB3109"/>
    <w:rsid w:val="78CD0602"/>
    <w:rsid w:val="78DB61D4"/>
    <w:rsid w:val="79155E5A"/>
    <w:rsid w:val="79185757"/>
    <w:rsid w:val="791B5272"/>
    <w:rsid w:val="7923451B"/>
    <w:rsid w:val="793E4E49"/>
    <w:rsid w:val="79552881"/>
    <w:rsid w:val="79775C99"/>
    <w:rsid w:val="798C38F6"/>
    <w:rsid w:val="7996394B"/>
    <w:rsid w:val="799A30A7"/>
    <w:rsid w:val="79A1361A"/>
    <w:rsid w:val="79A82052"/>
    <w:rsid w:val="79A83226"/>
    <w:rsid w:val="79AA0646"/>
    <w:rsid w:val="79AC1F2D"/>
    <w:rsid w:val="79AE619C"/>
    <w:rsid w:val="79BB7A5B"/>
    <w:rsid w:val="79CF6A6B"/>
    <w:rsid w:val="7A6367E3"/>
    <w:rsid w:val="7A850CE1"/>
    <w:rsid w:val="7A902565"/>
    <w:rsid w:val="7A9B0580"/>
    <w:rsid w:val="7A9E766E"/>
    <w:rsid w:val="7AC42301"/>
    <w:rsid w:val="7AD97202"/>
    <w:rsid w:val="7AFE5013"/>
    <w:rsid w:val="7B012F66"/>
    <w:rsid w:val="7B0E034B"/>
    <w:rsid w:val="7B132478"/>
    <w:rsid w:val="7B14039F"/>
    <w:rsid w:val="7B21178E"/>
    <w:rsid w:val="7B62387C"/>
    <w:rsid w:val="7B8405CA"/>
    <w:rsid w:val="7B90544A"/>
    <w:rsid w:val="7B9E7E5E"/>
    <w:rsid w:val="7BAA50A4"/>
    <w:rsid w:val="7BCD10A0"/>
    <w:rsid w:val="7BED56C3"/>
    <w:rsid w:val="7C0933D1"/>
    <w:rsid w:val="7C2A1D61"/>
    <w:rsid w:val="7C525383"/>
    <w:rsid w:val="7C9030F0"/>
    <w:rsid w:val="7CCF5FD1"/>
    <w:rsid w:val="7CF26CE4"/>
    <w:rsid w:val="7CF46A20"/>
    <w:rsid w:val="7D093068"/>
    <w:rsid w:val="7D287965"/>
    <w:rsid w:val="7D3916E9"/>
    <w:rsid w:val="7D46422A"/>
    <w:rsid w:val="7D4A2567"/>
    <w:rsid w:val="7D7664A0"/>
    <w:rsid w:val="7D8934B7"/>
    <w:rsid w:val="7D8D1888"/>
    <w:rsid w:val="7D980EDF"/>
    <w:rsid w:val="7DDC070D"/>
    <w:rsid w:val="7DF70185"/>
    <w:rsid w:val="7E1C71E7"/>
    <w:rsid w:val="7E227EA9"/>
    <w:rsid w:val="7E327977"/>
    <w:rsid w:val="7E5875B7"/>
    <w:rsid w:val="7E931094"/>
    <w:rsid w:val="7EA26AB1"/>
    <w:rsid w:val="7EAE37EC"/>
    <w:rsid w:val="7EFA5662"/>
    <w:rsid w:val="7F171CB5"/>
    <w:rsid w:val="7F2841A0"/>
    <w:rsid w:val="7F396FEA"/>
    <w:rsid w:val="7F4B7A40"/>
    <w:rsid w:val="7F5F5006"/>
    <w:rsid w:val="7F616D49"/>
    <w:rsid w:val="7F655CAF"/>
    <w:rsid w:val="7F712D22"/>
    <w:rsid w:val="7FA602B4"/>
    <w:rsid w:val="7FAC7684"/>
    <w:rsid w:val="7FE94F6A"/>
    <w:rsid w:val="7FEA272D"/>
    <w:rsid w:val="7FF023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6" w:lineRule="auto"/>
      <w:outlineLvl w:val="0"/>
    </w:pPr>
    <w:rPr>
      <w:b/>
      <w:bCs/>
      <w:kern w:val="44"/>
      <w:sz w:val="44"/>
      <w:szCs w:val="44"/>
    </w:rPr>
  </w:style>
  <w:style w:type="paragraph" w:styleId="5">
    <w:name w:val="heading 2"/>
    <w:basedOn w:val="1"/>
    <w:next w:val="1"/>
    <w:link w:val="73"/>
    <w:qFormat/>
    <w:uiPriority w:val="0"/>
    <w:pPr>
      <w:keepNext/>
      <w:keepLines/>
      <w:spacing w:before="260" w:after="260" w:line="413" w:lineRule="auto"/>
      <w:outlineLvl w:val="1"/>
    </w:pPr>
    <w:rPr>
      <w:rFonts w:ascii="Arial" w:hAnsi="Arial" w:eastAsia="黑体"/>
      <w:b/>
      <w:bCs/>
      <w:sz w:val="32"/>
      <w:szCs w:val="32"/>
    </w:rPr>
  </w:style>
  <w:style w:type="paragraph" w:styleId="6">
    <w:name w:val="heading 3"/>
    <w:basedOn w:val="1"/>
    <w:next w:val="1"/>
    <w:link w:val="87"/>
    <w:qFormat/>
    <w:uiPriority w:val="0"/>
    <w:pPr>
      <w:keepNext/>
      <w:keepLines/>
      <w:numPr>
        <w:ilvl w:val="2"/>
        <w:numId w:val="1"/>
      </w:numPr>
      <w:spacing w:before="260" w:after="260" w:line="413" w:lineRule="auto"/>
      <w:outlineLvl w:val="2"/>
    </w:pPr>
    <w:rPr>
      <w:b/>
      <w:bCs/>
      <w:sz w:val="32"/>
      <w:szCs w:val="32"/>
    </w:rPr>
  </w:style>
  <w:style w:type="paragraph" w:styleId="7">
    <w:name w:val="heading 4"/>
    <w:basedOn w:val="1"/>
    <w:next w:val="1"/>
    <w:qFormat/>
    <w:uiPriority w:val="0"/>
    <w:pPr>
      <w:keepNext/>
      <w:keepLines/>
      <w:numPr>
        <w:ilvl w:val="3"/>
        <w:numId w:val="1"/>
      </w:numPr>
      <w:spacing w:before="280" w:after="290" w:line="372" w:lineRule="auto"/>
      <w:outlineLvl w:val="3"/>
    </w:pPr>
    <w:rPr>
      <w:rFonts w:ascii="Arial" w:hAnsi="Arial" w:eastAsia="黑体"/>
      <w:b/>
      <w:bCs/>
      <w:sz w:val="28"/>
      <w:szCs w:val="28"/>
    </w:rPr>
  </w:style>
  <w:style w:type="paragraph" w:styleId="8">
    <w:name w:val="heading 5"/>
    <w:basedOn w:val="1"/>
    <w:next w:val="1"/>
    <w:qFormat/>
    <w:uiPriority w:val="0"/>
    <w:pPr>
      <w:keepNext/>
      <w:keepLines/>
      <w:numPr>
        <w:ilvl w:val="4"/>
        <w:numId w:val="1"/>
      </w:numPr>
      <w:spacing w:before="280" w:after="290" w:line="372" w:lineRule="auto"/>
      <w:outlineLvl w:val="4"/>
    </w:pPr>
    <w:rPr>
      <w:b/>
      <w:bCs/>
      <w:sz w:val="28"/>
      <w:szCs w:val="28"/>
    </w:rPr>
  </w:style>
  <w:style w:type="paragraph" w:styleId="9">
    <w:name w:val="heading 6"/>
    <w:basedOn w:val="1"/>
    <w:next w:val="1"/>
    <w:qFormat/>
    <w:uiPriority w:val="0"/>
    <w:pPr>
      <w:keepNext/>
      <w:keepLines/>
      <w:numPr>
        <w:ilvl w:val="5"/>
        <w:numId w:val="1"/>
      </w:numPr>
      <w:spacing w:before="240" w:after="64" w:line="317" w:lineRule="auto"/>
      <w:outlineLvl w:val="5"/>
    </w:pPr>
    <w:rPr>
      <w:rFonts w:ascii="Arial" w:hAnsi="Arial" w:eastAsia="黑体"/>
      <w:b/>
      <w:bCs/>
      <w:sz w:val="24"/>
    </w:rPr>
  </w:style>
  <w:style w:type="paragraph" w:styleId="10">
    <w:name w:val="heading 7"/>
    <w:basedOn w:val="1"/>
    <w:next w:val="1"/>
    <w:qFormat/>
    <w:uiPriority w:val="0"/>
    <w:pPr>
      <w:keepNext/>
      <w:keepLines/>
      <w:numPr>
        <w:ilvl w:val="6"/>
        <w:numId w:val="1"/>
      </w:numPr>
      <w:spacing w:before="240" w:after="64" w:line="317" w:lineRule="auto"/>
      <w:outlineLvl w:val="6"/>
    </w:pPr>
    <w:rPr>
      <w:b/>
      <w:bCs/>
      <w:sz w:val="24"/>
    </w:rPr>
  </w:style>
  <w:style w:type="paragraph" w:styleId="11">
    <w:name w:val="heading 8"/>
    <w:basedOn w:val="1"/>
    <w:next w:val="1"/>
    <w:qFormat/>
    <w:uiPriority w:val="0"/>
    <w:pPr>
      <w:keepNext/>
      <w:keepLines/>
      <w:numPr>
        <w:ilvl w:val="7"/>
        <w:numId w:val="1"/>
      </w:numPr>
      <w:spacing w:before="240" w:after="64" w:line="317" w:lineRule="auto"/>
      <w:outlineLvl w:val="7"/>
    </w:pPr>
    <w:rPr>
      <w:rFonts w:ascii="Arial" w:hAnsi="Arial" w:eastAsia="黑体"/>
      <w:sz w:val="24"/>
    </w:rPr>
  </w:style>
  <w:style w:type="paragraph" w:styleId="12">
    <w:name w:val="heading 9"/>
    <w:basedOn w:val="1"/>
    <w:next w:val="1"/>
    <w:qFormat/>
    <w:uiPriority w:val="0"/>
    <w:pPr>
      <w:keepNext/>
      <w:keepLines/>
      <w:numPr>
        <w:ilvl w:val="8"/>
        <w:numId w:val="1"/>
      </w:numPr>
      <w:spacing w:before="240" w:after="64" w:line="317" w:lineRule="auto"/>
      <w:outlineLvl w:val="8"/>
    </w:pPr>
    <w:rPr>
      <w:rFonts w:ascii="Arial" w:hAnsi="Arial" w:eastAsia="黑体"/>
      <w:szCs w:val="21"/>
    </w:rPr>
  </w:style>
  <w:style w:type="character" w:default="1" w:styleId="34">
    <w:name w:val="Default Paragraph Font"/>
    <w:link w:val="35"/>
    <w:semiHidden/>
    <w:unhideWhenUsed/>
    <w:qFormat/>
    <w:uiPriority w:val="1"/>
    <w:rPr>
      <w:rFonts w:ascii="Times New Roman" w:hAnsi="Times New Roman"/>
      <w:color w:val="000000"/>
      <w:spacing w:val="6"/>
      <w:kern w:val="2"/>
      <w:sz w:val="24"/>
      <w:szCs w:val="24"/>
    </w:rPr>
  </w:style>
  <w:style w:type="table" w:default="1" w:styleId="48">
    <w:name w:val="Normal Table"/>
    <w:semiHidden/>
    <w:unhideWhenUsed/>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Layout w:type="fixed"/>
      <w:tblCellMar>
        <w:top w:w="0" w:type="dxa"/>
        <w:left w:w="108" w:type="dxa"/>
        <w:bottom w:w="0" w:type="dxa"/>
        <w:right w:w="108" w:type="dxa"/>
      </w:tblCellMar>
    </w:tblPr>
  </w:style>
  <w:style w:type="paragraph" w:styleId="2">
    <w:name w:val="Body Text"/>
    <w:basedOn w:val="1"/>
    <w:next w:val="3"/>
    <w:link w:val="158"/>
    <w:qFormat/>
    <w:uiPriority w:val="0"/>
    <w:pPr>
      <w:spacing w:line="0" w:lineRule="atLeast"/>
    </w:pPr>
    <w:rPr>
      <w:sz w:val="28"/>
    </w:rPr>
  </w:style>
  <w:style w:type="paragraph" w:customStyle="1" w:styleId="3">
    <w:name w:val="xl27"/>
    <w:basedOn w:val="1"/>
    <w:qFormat/>
    <w:uiPriority w:val="0"/>
    <w:pPr>
      <w:widowControl/>
      <w:pBdr>
        <w:bottom w:val="single" w:color="auto" w:sz="12" w:space="0"/>
      </w:pBdr>
      <w:spacing w:before="100" w:beforeLines="0" w:after="100" w:afterLines="0"/>
      <w:jc w:val="center"/>
    </w:pPr>
    <w:rPr>
      <w:rFonts w:ascii="宋体" w:hAnsi="宋体"/>
      <w:kern w:val="0"/>
      <w:szCs w:val="20"/>
    </w:rPr>
  </w:style>
  <w:style w:type="paragraph" w:styleId="13">
    <w:name w:val="annotation subject"/>
    <w:basedOn w:val="14"/>
    <w:next w:val="14"/>
    <w:qFormat/>
    <w:uiPriority w:val="0"/>
    <w:rPr>
      <w:b/>
      <w:bCs/>
    </w:rPr>
  </w:style>
  <w:style w:type="paragraph" w:styleId="14">
    <w:name w:val="annotation text"/>
    <w:basedOn w:val="1"/>
    <w:qFormat/>
    <w:uiPriority w:val="0"/>
    <w:pPr>
      <w:jc w:val="left"/>
    </w:pPr>
  </w:style>
  <w:style w:type="paragraph" w:styleId="15">
    <w:name w:val="Body Text First Indent"/>
    <w:basedOn w:val="2"/>
    <w:link w:val="64"/>
    <w:qFormat/>
    <w:uiPriority w:val="0"/>
    <w:pPr>
      <w:spacing w:after="120" w:line="240" w:lineRule="auto"/>
      <w:ind w:firstLine="420" w:firstLineChars="100"/>
    </w:pPr>
    <w:rPr>
      <w:sz w:val="21"/>
    </w:rPr>
  </w:style>
  <w:style w:type="paragraph" w:styleId="16">
    <w:name w:val="Normal Indent"/>
    <w:basedOn w:val="1"/>
    <w:link w:val="75"/>
    <w:qFormat/>
    <w:uiPriority w:val="0"/>
    <w:pPr>
      <w:ind w:firstLine="420"/>
    </w:pPr>
    <w:rPr>
      <w:szCs w:val="20"/>
    </w:rPr>
  </w:style>
  <w:style w:type="paragraph" w:styleId="17">
    <w:name w:val="Document Map"/>
    <w:basedOn w:val="1"/>
    <w:qFormat/>
    <w:uiPriority w:val="0"/>
    <w:pPr>
      <w:shd w:val="clear" w:color="auto" w:fill="000080"/>
    </w:pPr>
  </w:style>
  <w:style w:type="paragraph" w:styleId="18">
    <w:name w:val="Body Text Indent"/>
    <w:basedOn w:val="1"/>
    <w:qFormat/>
    <w:uiPriority w:val="0"/>
    <w:pPr>
      <w:tabs>
        <w:tab w:val="left" w:pos="540"/>
      </w:tabs>
      <w:ind w:firstLine="540"/>
    </w:pPr>
    <w:rPr>
      <w:sz w:val="28"/>
    </w:rPr>
  </w:style>
  <w:style w:type="paragraph" w:styleId="19">
    <w:name w:val="List 2"/>
    <w:basedOn w:val="1"/>
    <w:qFormat/>
    <w:uiPriority w:val="0"/>
    <w:pPr>
      <w:ind w:left="100" w:leftChars="200" w:hanging="200" w:hangingChars="200"/>
    </w:pPr>
    <w:rPr>
      <w:sz w:val="28"/>
      <w:szCs w:val="20"/>
    </w:rPr>
  </w:style>
  <w:style w:type="paragraph" w:styleId="20">
    <w:name w:val="Block Text"/>
    <w:basedOn w:val="1"/>
    <w:qFormat/>
    <w:uiPriority w:val="0"/>
    <w:pPr>
      <w:spacing w:after="120"/>
      <w:ind w:left="1440" w:leftChars="700" w:right="700" w:rightChars="700"/>
    </w:pPr>
  </w:style>
  <w:style w:type="paragraph" w:styleId="21">
    <w:name w:val="Plain Text"/>
    <w:basedOn w:val="1"/>
    <w:link w:val="156"/>
    <w:qFormat/>
    <w:uiPriority w:val="0"/>
    <w:rPr>
      <w:rFonts w:ascii="宋体" w:hAnsi="Courier New" w:cs="Courier New"/>
      <w:szCs w:val="21"/>
    </w:rPr>
  </w:style>
  <w:style w:type="paragraph" w:styleId="22">
    <w:name w:val="Body Text Indent 2"/>
    <w:basedOn w:val="1"/>
    <w:link w:val="157"/>
    <w:qFormat/>
    <w:uiPriority w:val="0"/>
    <w:pPr>
      <w:spacing w:line="560" w:lineRule="exact"/>
      <w:ind w:firstLine="280" w:firstLineChars="100"/>
    </w:pPr>
    <w:rPr>
      <w:sz w:val="28"/>
    </w:rPr>
  </w:style>
  <w:style w:type="paragraph" w:styleId="23">
    <w:name w:val="Balloon Text"/>
    <w:basedOn w:val="1"/>
    <w:qFormat/>
    <w:uiPriority w:val="0"/>
    <w:rPr>
      <w:sz w:val="18"/>
      <w:szCs w:val="18"/>
    </w:rPr>
  </w:style>
  <w:style w:type="paragraph" w:styleId="24">
    <w:name w:val="footer"/>
    <w:basedOn w:val="1"/>
    <w:link w:val="79"/>
    <w:qFormat/>
    <w:uiPriority w:val="0"/>
    <w:pPr>
      <w:tabs>
        <w:tab w:val="center" w:pos="4153"/>
        <w:tab w:val="right" w:pos="8306"/>
      </w:tabs>
      <w:snapToGrid w:val="0"/>
      <w:jc w:val="left"/>
    </w:pPr>
    <w:rPr>
      <w:sz w:val="18"/>
      <w:szCs w:val="18"/>
    </w:rPr>
  </w:style>
  <w:style w:type="paragraph" w:styleId="25">
    <w:name w:val="header"/>
    <w:basedOn w:val="1"/>
    <w:link w:val="72"/>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39"/>
  </w:style>
  <w:style w:type="paragraph" w:styleId="27">
    <w:name w:val="List"/>
    <w:basedOn w:val="1"/>
    <w:qFormat/>
    <w:uiPriority w:val="0"/>
    <w:pPr>
      <w:ind w:left="200" w:hanging="200" w:hangingChars="200"/>
    </w:pPr>
  </w:style>
  <w:style w:type="paragraph" w:styleId="28">
    <w:name w:val="Body Text Indent 3"/>
    <w:basedOn w:val="1"/>
    <w:qFormat/>
    <w:uiPriority w:val="0"/>
    <w:pPr>
      <w:spacing w:line="560" w:lineRule="exact"/>
      <w:ind w:firstLine="560" w:firstLineChars="200"/>
    </w:pPr>
    <w:rPr>
      <w:sz w:val="28"/>
    </w:rPr>
  </w:style>
  <w:style w:type="paragraph" w:styleId="29">
    <w:name w:val="toc 2"/>
    <w:basedOn w:val="1"/>
    <w:next w:val="1"/>
    <w:qFormat/>
    <w:uiPriority w:val="39"/>
    <w:pPr>
      <w:ind w:left="210"/>
      <w:jc w:val="left"/>
    </w:pPr>
    <w:rPr>
      <w:smallCaps/>
      <w:sz w:val="20"/>
      <w:szCs w:val="20"/>
    </w:rPr>
  </w:style>
  <w:style w:type="paragraph" w:styleId="30">
    <w:name w:val="Body Text 2"/>
    <w:basedOn w:val="1"/>
    <w:qFormat/>
    <w:uiPriority w:val="0"/>
    <w:rPr>
      <w:sz w:val="24"/>
    </w:rPr>
  </w:style>
  <w:style w:type="paragraph" w:styleId="31">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32">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3">
    <w:name w:val="Title"/>
    <w:basedOn w:val="1"/>
    <w:next w:val="1"/>
    <w:link w:val="67"/>
    <w:qFormat/>
    <w:uiPriority w:val="0"/>
    <w:pPr>
      <w:spacing w:before="240" w:after="60"/>
      <w:jc w:val="center"/>
      <w:outlineLvl w:val="0"/>
    </w:pPr>
    <w:rPr>
      <w:rFonts w:ascii="Cambria" w:hAnsi="Cambria"/>
      <w:b/>
      <w:bCs/>
      <w:sz w:val="32"/>
      <w:szCs w:val="32"/>
    </w:rPr>
  </w:style>
  <w:style w:type="paragraph" w:customStyle="1" w:styleId="35">
    <w:name w:val=" Char Char Char Char Char Char Char"/>
    <w:basedOn w:val="1"/>
    <w:link w:val="34"/>
    <w:qFormat/>
    <w:uiPriority w:val="0"/>
    <w:pPr>
      <w:snapToGrid w:val="0"/>
      <w:spacing w:line="360" w:lineRule="auto"/>
      <w:ind w:firstLine="529" w:firstLineChars="200"/>
    </w:pPr>
    <w:rPr>
      <w:rFonts w:ascii="Times New Roman" w:hAnsi="Times New Roman"/>
      <w:color w:val="000000"/>
      <w:spacing w:val="6"/>
      <w:kern w:val="2"/>
      <w:sz w:val="24"/>
      <w:szCs w:val="24"/>
    </w:rPr>
  </w:style>
  <w:style w:type="character" w:styleId="36">
    <w:name w:val="Strong"/>
    <w:basedOn w:val="34"/>
    <w:qFormat/>
    <w:uiPriority w:val="0"/>
    <w:rPr>
      <w:b/>
      <w:bCs/>
    </w:rPr>
  </w:style>
  <w:style w:type="character" w:styleId="37">
    <w:name w:val="page number"/>
    <w:basedOn w:val="34"/>
    <w:qFormat/>
    <w:uiPriority w:val="0"/>
  </w:style>
  <w:style w:type="character" w:styleId="38">
    <w:name w:val="FollowedHyperlink"/>
    <w:qFormat/>
    <w:uiPriority w:val="0"/>
    <w:rPr>
      <w:color w:val="136EC2"/>
      <w:sz w:val="24"/>
      <w:u w:val="single"/>
    </w:rPr>
  </w:style>
  <w:style w:type="character" w:styleId="39">
    <w:name w:val="Emphasis"/>
    <w:qFormat/>
    <w:uiPriority w:val="0"/>
    <w:rPr>
      <w:sz w:val="24"/>
    </w:rPr>
  </w:style>
  <w:style w:type="character" w:styleId="40">
    <w:name w:val="HTML Definition"/>
    <w:qFormat/>
    <w:uiPriority w:val="0"/>
    <w:rPr>
      <w:sz w:val="24"/>
    </w:rPr>
  </w:style>
  <w:style w:type="character" w:styleId="41">
    <w:name w:val="HTML Variable"/>
    <w:qFormat/>
    <w:uiPriority w:val="0"/>
    <w:rPr>
      <w:sz w:val="24"/>
    </w:rPr>
  </w:style>
  <w:style w:type="character" w:styleId="42">
    <w:name w:val="Hyperlink"/>
    <w:qFormat/>
    <w:uiPriority w:val="99"/>
    <w:rPr>
      <w:color w:val="3366CC"/>
      <w:sz w:val="24"/>
      <w:u w:val="single"/>
    </w:rPr>
  </w:style>
  <w:style w:type="character" w:styleId="43">
    <w:name w:val="HTML Code"/>
    <w:qFormat/>
    <w:uiPriority w:val="0"/>
    <w:rPr>
      <w:rFonts w:ascii="Courier New" w:hAnsi="Courier New" w:eastAsia="Courier New" w:cs="Courier New"/>
      <w:sz w:val="20"/>
    </w:rPr>
  </w:style>
  <w:style w:type="character" w:styleId="44">
    <w:name w:val="annotation reference"/>
    <w:basedOn w:val="34"/>
    <w:qFormat/>
    <w:uiPriority w:val="0"/>
    <w:rPr>
      <w:sz w:val="21"/>
      <w:szCs w:val="21"/>
    </w:rPr>
  </w:style>
  <w:style w:type="character" w:styleId="45">
    <w:name w:val="HTML Cite"/>
    <w:qFormat/>
    <w:uiPriority w:val="0"/>
    <w:rPr>
      <w:sz w:val="24"/>
    </w:rPr>
  </w:style>
  <w:style w:type="character" w:styleId="46">
    <w:name w:val="HTML Keyboard"/>
    <w:qFormat/>
    <w:uiPriority w:val="0"/>
    <w:rPr>
      <w:rFonts w:ascii="Courier New" w:hAnsi="Courier New" w:eastAsia="Courier New" w:cs="Courier New"/>
      <w:sz w:val="20"/>
    </w:rPr>
  </w:style>
  <w:style w:type="character" w:styleId="47">
    <w:name w:val="HTML Sample"/>
    <w:qFormat/>
    <w:uiPriority w:val="0"/>
    <w:rPr>
      <w:rFonts w:ascii="Courier New" w:hAnsi="Courier New" w:eastAsia="Courier New" w:cs="Courier New"/>
      <w:sz w:val="24"/>
    </w:rPr>
  </w:style>
  <w:style w:type="table" w:styleId="49">
    <w:name w:val="Table Grid"/>
    <w:basedOn w:val="4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50">
    <w:name w:val="Table Theme"/>
    <w:basedOn w:val="48"/>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51">
    <w:name w:val="black"/>
    <w:basedOn w:val="34"/>
    <w:qFormat/>
    <w:uiPriority w:val="0"/>
  </w:style>
  <w:style w:type="character" w:customStyle="1" w:styleId="52">
    <w:name w:val="sidecatalog-index1"/>
    <w:qFormat/>
    <w:uiPriority w:val="0"/>
    <w:rPr>
      <w:rFonts w:ascii="Arial" w:hAnsi="Arial" w:cs="Arial"/>
      <w:b/>
      <w:color w:val="999999"/>
      <w:sz w:val="21"/>
      <w:szCs w:val="21"/>
    </w:rPr>
  </w:style>
  <w:style w:type="character" w:customStyle="1" w:styleId="53">
    <w:name w:val="desc"/>
    <w:qFormat/>
    <w:uiPriority w:val="0"/>
    <w:rPr>
      <w:color w:val="000000"/>
      <w:sz w:val="18"/>
      <w:szCs w:val="18"/>
    </w:rPr>
  </w:style>
  <w:style w:type="character" w:customStyle="1" w:styleId="54">
    <w:name w:val="10"/>
    <w:qFormat/>
    <w:uiPriority w:val="0"/>
    <w:rPr>
      <w:rFonts w:hint="default" w:ascii="Times New Roman" w:hAnsi="Times New Roman" w:cs="Times New Roman"/>
      <w:sz w:val="24"/>
    </w:rPr>
  </w:style>
  <w:style w:type="character" w:customStyle="1" w:styleId="55">
    <w:name w:val="sidecatalog-dot4"/>
    <w:basedOn w:val="34"/>
    <w:qFormat/>
    <w:uiPriority w:val="0"/>
  </w:style>
  <w:style w:type="character" w:customStyle="1" w:styleId="56">
    <w:name w:val="bds_more8"/>
    <w:basedOn w:val="34"/>
    <w:qFormat/>
    <w:uiPriority w:val="0"/>
  </w:style>
  <w:style w:type="character" w:customStyle="1" w:styleId="57">
    <w:name w:val="bds_nopic"/>
    <w:basedOn w:val="34"/>
    <w:qFormat/>
    <w:uiPriority w:val="0"/>
  </w:style>
  <w:style w:type="character" w:customStyle="1" w:styleId="58">
    <w:name w:val="font21"/>
    <w:basedOn w:val="34"/>
    <w:qFormat/>
    <w:uiPriority w:val="0"/>
    <w:rPr>
      <w:rFonts w:hint="eastAsia" w:ascii="宋体" w:hAnsi="宋体" w:eastAsia="宋体" w:cs="宋体"/>
      <w:color w:val="000000"/>
      <w:sz w:val="20"/>
      <w:szCs w:val="20"/>
      <w:u w:val="none"/>
    </w:rPr>
  </w:style>
  <w:style w:type="character" w:customStyle="1" w:styleId="59">
    <w:name w:val="bds_more7"/>
    <w:basedOn w:val="34"/>
    <w:qFormat/>
    <w:uiPriority w:val="0"/>
  </w:style>
  <w:style w:type="character" w:customStyle="1" w:styleId="60">
    <w:name w:val="t"/>
    <w:basedOn w:val="34"/>
    <w:qFormat/>
    <w:uiPriority w:val="0"/>
  </w:style>
  <w:style w:type="character" w:customStyle="1" w:styleId="61">
    <w:name w:val="polysemyred"/>
    <w:qFormat/>
    <w:uiPriority w:val="0"/>
    <w:rPr>
      <w:color w:val="FF6666"/>
      <w:sz w:val="18"/>
      <w:szCs w:val="18"/>
    </w:rPr>
  </w:style>
  <w:style w:type="character" w:customStyle="1" w:styleId="62">
    <w:name w:val="11p1"/>
    <w:qFormat/>
    <w:uiPriority w:val="0"/>
    <w:rPr>
      <w:sz w:val="23"/>
      <w:szCs w:val="23"/>
    </w:rPr>
  </w:style>
  <w:style w:type="character" w:customStyle="1" w:styleId="63">
    <w:name w:val="表标题 Char Char"/>
    <w:qFormat/>
    <w:uiPriority w:val="0"/>
    <w:rPr>
      <w:rFonts w:ascii="黑体" w:eastAsia="黑体"/>
      <w:sz w:val="28"/>
      <w:szCs w:val="28"/>
      <w:lang w:val="en-US" w:eastAsia="zh-CN" w:bidi="ar-SA"/>
    </w:rPr>
  </w:style>
  <w:style w:type="character" w:customStyle="1" w:styleId="64">
    <w:name w:val="正文首行缩进 Char"/>
    <w:link w:val="15"/>
    <w:qFormat/>
    <w:uiPriority w:val="0"/>
    <w:rPr>
      <w:rFonts w:eastAsia="宋体"/>
      <w:kern w:val="2"/>
      <w:sz w:val="21"/>
      <w:szCs w:val="24"/>
      <w:lang w:val="en-US" w:eastAsia="zh-CN" w:bidi="ar-SA"/>
    </w:rPr>
  </w:style>
  <w:style w:type="character" w:customStyle="1" w:styleId="65">
    <w:name w:val="sort1"/>
    <w:basedOn w:val="34"/>
    <w:qFormat/>
    <w:uiPriority w:val="0"/>
  </w:style>
  <w:style w:type="character" w:customStyle="1" w:styleId="66">
    <w:name w:val="polysemyexp"/>
    <w:qFormat/>
    <w:uiPriority w:val="0"/>
    <w:rPr>
      <w:color w:val="AAAAAA"/>
      <w:sz w:val="18"/>
      <w:szCs w:val="18"/>
    </w:rPr>
  </w:style>
  <w:style w:type="character" w:customStyle="1" w:styleId="67">
    <w:name w:val="标题 Char"/>
    <w:basedOn w:val="34"/>
    <w:link w:val="33"/>
    <w:qFormat/>
    <w:uiPriority w:val="0"/>
    <w:rPr>
      <w:rFonts w:ascii="Cambria" w:hAnsi="Cambria" w:cs="Times New Roman"/>
      <w:b/>
      <w:bCs/>
      <w:kern w:val="2"/>
      <w:sz w:val="32"/>
      <w:szCs w:val="32"/>
    </w:rPr>
  </w:style>
  <w:style w:type="character" w:customStyle="1" w:styleId="68">
    <w:name w:val="description3"/>
    <w:qFormat/>
    <w:uiPriority w:val="0"/>
    <w:rPr>
      <w:rFonts w:hint="eastAsia" w:ascii="宋体" w:hAnsi="宋体" w:eastAsia="宋体" w:cs="宋体"/>
      <w:color w:val="555555"/>
      <w:sz w:val="18"/>
      <w:szCs w:val="18"/>
    </w:rPr>
  </w:style>
  <w:style w:type="character" w:customStyle="1" w:styleId="69">
    <w:name w:val="apple-style-span"/>
    <w:basedOn w:val="34"/>
    <w:qFormat/>
    <w:uiPriority w:val="0"/>
  </w:style>
  <w:style w:type="character" w:customStyle="1" w:styleId="70">
    <w:name w:val="morelink-item"/>
    <w:qFormat/>
    <w:uiPriority w:val="0"/>
    <w:rPr>
      <w:sz w:val="24"/>
    </w:rPr>
  </w:style>
  <w:style w:type="character" w:customStyle="1" w:styleId="71">
    <w:name w:val="bds_more9"/>
    <w:basedOn w:val="34"/>
    <w:qFormat/>
    <w:uiPriority w:val="0"/>
  </w:style>
  <w:style w:type="character" w:customStyle="1" w:styleId="72">
    <w:name w:val="页眉 Char"/>
    <w:link w:val="25"/>
    <w:qFormat/>
    <w:uiPriority w:val="0"/>
    <w:rPr>
      <w:rFonts w:eastAsia="宋体"/>
      <w:kern w:val="2"/>
      <w:sz w:val="18"/>
      <w:szCs w:val="18"/>
      <w:lang w:val="en-US" w:eastAsia="zh-CN" w:bidi="ar-SA"/>
    </w:rPr>
  </w:style>
  <w:style w:type="character" w:customStyle="1" w:styleId="73">
    <w:name w:val="标题 2 Char"/>
    <w:link w:val="5"/>
    <w:qFormat/>
    <w:uiPriority w:val="0"/>
    <w:rPr>
      <w:rFonts w:ascii="Arial" w:hAnsi="Arial" w:eastAsia="黑体"/>
      <w:b/>
      <w:bCs/>
      <w:kern w:val="2"/>
      <w:sz w:val="32"/>
      <w:szCs w:val="32"/>
      <w:lang w:val="en-US" w:eastAsia="zh-CN" w:bidi="ar-SA"/>
    </w:rPr>
  </w:style>
  <w:style w:type="character" w:customStyle="1" w:styleId="74">
    <w:name w:val="plus"/>
    <w:qFormat/>
    <w:uiPriority w:val="0"/>
    <w:rPr>
      <w:b/>
      <w:vanish/>
      <w:color w:val="1F8DEF"/>
      <w:sz w:val="24"/>
      <w:szCs w:val="24"/>
    </w:rPr>
  </w:style>
  <w:style w:type="character" w:customStyle="1" w:styleId="75">
    <w:name w:val="正文缩进 Char"/>
    <w:link w:val="16"/>
    <w:qFormat/>
    <w:uiPriority w:val="0"/>
    <w:rPr>
      <w:rFonts w:eastAsia="宋体"/>
      <w:kern w:val="2"/>
      <w:sz w:val="21"/>
      <w:lang w:val="en-US" w:eastAsia="zh-CN" w:bidi="ar-SA"/>
    </w:rPr>
  </w:style>
  <w:style w:type="character" w:customStyle="1" w:styleId="76">
    <w:name w:val="sidecatalog-index2"/>
    <w:qFormat/>
    <w:uiPriority w:val="0"/>
    <w:rPr>
      <w:rFonts w:ascii="Arail" w:hAnsi="Arail" w:eastAsia="Arail" w:cs="Arail"/>
      <w:color w:val="999999"/>
      <w:sz w:val="21"/>
      <w:szCs w:val="21"/>
    </w:rPr>
  </w:style>
  <w:style w:type="character" w:customStyle="1" w:styleId="77">
    <w:name w:val="font11"/>
    <w:basedOn w:val="34"/>
    <w:qFormat/>
    <w:uiPriority w:val="0"/>
    <w:rPr>
      <w:rFonts w:hint="default" w:ascii="Times New Roman" w:hAnsi="Times New Roman" w:cs="Times New Roman"/>
      <w:color w:val="000000"/>
      <w:sz w:val="20"/>
      <w:szCs w:val="20"/>
      <w:u w:val="none"/>
    </w:rPr>
  </w:style>
  <w:style w:type="character" w:customStyle="1" w:styleId="78">
    <w:name w:val="sort"/>
    <w:qFormat/>
    <w:uiPriority w:val="0"/>
    <w:rPr>
      <w:color w:val="FFFFFF"/>
      <w:sz w:val="24"/>
      <w:bdr w:val="single" w:color="auto" w:sz="24" w:space="0"/>
    </w:rPr>
  </w:style>
  <w:style w:type="character" w:customStyle="1" w:styleId="79">
    <w:name w:val="页脚 Char"/>
    <w:link w:val="24"/>
    <w:qFormat/>
    <w:uiPriority w:val="0"/>
    <w:rPr>
      <w:rFonts w:eastAsia="宋体"/>
      <w:kern w:val="2"/>
      <w:sz w:val="18"/>
      <w:szCs w:val="18"/>
      <w:lang w:val="en-US" w:eastAsia="zh-CN" w:bidi="ar-SA"/>
    </w:rPr>
  </w:style>
  <w:style w:type="character" w:customStyle="1" w:styleId="80">
    <w:name w:val="bds_more5"/>
    <w:basedOn w:val="34"/>
    <w:qFormat/>
    <w:uiPriority w:val="0"/>
  </w:style>
  <w:style w:type="character" w:customStyle="1" w:styleId="81">
    <w:name w:val="zised1"/>
    <w:qFormat/>
    <w:uiPriority w:val="0"/>
    <w:rPr>
      <w:color w:val="613C25"/>
      <w:sz w:val="21"/>
      <w:szCs w:val="21"/>
      <w:u w:val="none"/>
    </w:rPr>
  </w:style>
  <w:style w:type="character" w:customStyle="1" w:styleId="82">
    <w:name w:val="lemmatitleh12"/>
    <w:basedOn w:val="34"/>
    <w:qFormat/>
    <w:uiPriority w:val="0"/>
  </w:style>
  <w:style w:type="character" w:customStyle="1" w:styleId="83">
    <w:name w:val="pt11"/>
    <w:qFormat/>
    <w:uiPriority w:val="0"/>
    <w:rPr>
      <w:rFonts w:hint="default" w:ascii="ˎ̥" w:hAnsi="ˎ̥"/>
      <w:b/>
      <w:sz w:val="22"/>
    </w:rPr>
  </w:style>
  <w:style w:type="character" w:customStyle="1" w:styleId="84">
    <w:name w:val="15"/>
    <w:qFormat/>
    <w:uiPriority w:val="0"/>
    <w:rPr>
      <w:rFonts w:hint="default" w:ascii="Times New Roman" w:hAnsi="Times New Roman" w:cs="Times New Roman"/>
      <w:sz w:val="20"/>
      <w:szCs w:val="20"/>
    </w:rPr>
  </w:style>
  <w:style w:type="character" w:customStyle="1" w:styleId="85">
    <w:name w:val="content1"/>
    <w:qFormat/>
    <w:uiPriority w:val="0"/>
    <w:rPr>
      <w:color w:val="000000"/>
      <w:sz w:val="20"/>
      <w:szCs w:val="20"/>
    </w:rPr>
  </w:style>
  <w:style w:type="character" w:customStyle="1" w:styleId="86">
    <w:name w:val="正文缩进 Char2"/>
    <w:basedOn w:val="34"/>
    <w:semiHidden/>
    <w:qFormat/>
    <w:uiPriority w:val="0"/>
    <w:rPr>
      <w:rFonts w:eastAsia="宋体"/>
      <w:spacing w:val="16"/>
      <w:sz w:val="28"/>
      <w:lang w:val="en-US" w:eastAsia="zh-CN" w:bidi="ar-SA"/>
    </w:rPr>
  </w:style>
  <w:style w:type="character" w:customStyle="1" w:styleId="87">
    <w:name w:val="标题 3 Char"/>
    <w:link w:val="6"/>
    <w:qFormat/>
    <w:uiPriority w:val="0"/>
    <w:rPr>
      <w:rFonts w:eastAsia="宋体"/>
      <w:b/>
      <w:bCs/>
      <w:kern w:val="2"/>
      <w:sz w:val="32"/>
      <w:szCs w:val="32"/>
      <w:lang w:val="en-US" w:eastAsia="zh-CN" w:bidi="ar-SA"/>
    </w:rPr>
  </w:style>
  <w:style w:type="character" w:customStyle="1" w:styleId="88">
    <w:name w:val="bds_more6"/>
    <w:qFormat/>
    <w:uiPriority w:val="0"/>
    <w:rPr>
      <w:rFonts w:hint="eastAsia" w:ascii="宋体" w:hAnsi="宋体" w:eastAsia="宋体" w:cs="宋体"/>
      <w:sz w:val="24"/>
    </w:rPr>
  </w:style>
  <w:style w:type="character" w:customStyle="1" w:styleId="89">
    <w:name w:val="sidecatalog-dot5"/>
    <w:basedOn w:val="34"/>
    <w:qFormat/>
    <w:uiPriority w:val="0"/>
  </w:style>
  <w:style w:type="paragraph" w:customStyle="1" w:styleId="90">
    <w:name w:val="_Style 63"/>
    <w:basedOn w:val="1"/>
    <w:qFormat/>
    <w:uiPriority w:val="0"/>
  </w:style>
  <w:style w:type="paragraph" w:customStyle="1" w:styleId="91">
    <w:name w:val="Char"/>
    <w:basedOn w:val="1"/>
    <w:qFormat/>
    <w:uiPriority w:val="0"/>
    <w:rPr>
      <w:sz w:val="24"/>
    </w:rPr>
  </w:style>
  <w:style w:type="paragraph" w:customStyle="1" w:styleId="92">
    <w:name w:val="Char11"/>
    <w:basedOn w:val="1"/>
    <w:qFormat/>
    <w:uiPriority w:val="0"/>
    <w:pPr>
      <w:spacing w:after="160" w:line="240" w:lineRule="exact"/>
    </w:pPr>
  </w:style>
  <w:style w:type="paragraph" w:customStyle="1" w:styleId="93">
    <w:name w:val="图表标题"/>
    <w:qFormat/>
    <w:uiPriority w:val="0"/>
    <w:pPr>
      <w:snapToGrid w:val="0"/>
      <w:spacing w:line="360" w:lineRule="exact"/>
      <w:jc w:val="center"/>
    </w:pPr>
    <w:rPr>
      <w:rFonts w:ascii="Calibri" w:hAnsi="Calibri" w:eastAsia="宋体" w:cs="Times New Roman"/>
      <w:kern w:val="2"/>
      <w:sz w:val="24"/>
      <w:szCs w:val="24"/>
      <w:lang w:val="en-US" w:eastAsia="zh-CN" w:bidi="ar-SA"/>
    </w:rPr>
  </w:style>
  <w:style w:type="paragraph" w:customStyle="1" w:styleId="94">
    <w:name w:val="p0"/>
    <w:basedOn w:val="1"/>
    <w:qFormat/>
    <w:uiPriority w:val="0"/>
    <w:pPr>
      <w:widowControl/>
    </w:pPr>
    <w:rPr>
      <w:kern w:val="0"/>
      <w:szCs w:val="21"/>
    </w:rPr>
  </w:style>
  <w:style w:type="paragraph" w:customStyle="1" w:styleId="95">
    <w:name w:val="Char Char Char Char"/>
    <w:basedOn w:val="1"/>
    <w:qFormat/>
    <w:uiPriority w:val="0"/>
  </w:style>
  <w:style w:type="paragraph" w:customStyle="1" w:styleId="96">
    <w:name w:val="表格内容"/>
    <w:basedOn w:val="1"/>
    <w:qFormat/>
    <w:uiPriority w:val="0"/>
    <w:pPr>
      <w:autoSpaceDE w:val="0"/>
      <w:autoSpaceDN w:val="0"/>
      <w:adjustRightInd w:val="0"/>
      <w:snapToGrid w:val="0"/>
      <w:spacing w:line="240" w:lineRule="atLeast"/>
      <w:jc w:val="center"/>
      <w:textAlignment w:val="baseline"/>
    </w:pPr>
    <w:rPr>
      <w:rFonts w:ascii="Times New Roman" w:hAnsi="Times New Roman"/>
      <w:kern w:val="24"/>
      <w:szCs w:val="21"/>
    </w:rPr>
  </w:style>
  <w:style w:type="paragraph" w:customStyle="1" w:styleId="97">
    <w:name w:val="正文1"/>
    <w:qFormat/>
    <w:uiPriority w:val="0"/>
    <w:pPr>
      <w:widowControl w:val="0"/>
      <w:adjustRightInd w:val="0"/>
      <w:spacing w:line="312" w:lineRule="atLeast"/>
      <w:jc w:val="both"/>
      <w:textAlignment w:val="baseline"/>
    </w:pPr>
    <w:rPr>
      <w:rFonts w:ascii="Arial" w:hAnsi="Calibri" w:eastAsia="楷体_GB2312" w:cs="Times New Roman"/>
      <w:spacing w:val="-6"/>
      <w:sz w:val="28"/>
      <w:lang w:val="en-US" w:eastAsia="zh-CN" w:bidi="ar-SA"/>
    </w:rPr>
  </w:style>
  <w:style w:type="paragraph" w:customStyle="1" w:styleId="98">
    <w:name w:val="正文格式"/>
    <w:basedOn w:val="1"/>
    <w:qFormat/>
    <w:uiPriority w:val="0"/>
    <w:pPr>
      <w:ind w:firstLine="560" w:firstLineChars="200"/>
    </w:pPr>
    <w:rPr>
      <w:rFonts w:eastAsia="楷体_GB2312"/>
      <w:sz w:val="28"/>
    </w:rPr>
  </w:style>
  <w:style w:type="paragraph" w:customStyle="1" w:styleId="99">
    <w:name w:val="Char1"/>
    <w:basedOn w:val="1"/>
    <w:qFormat/>
    <w:uiPriority w:val="0"/>
    <w:pPr>
      <w:spacing w:line="360" w:lineRule="auto"/>
      <w:ind w:firstLine="200" w:firstLineChars="200"/>
    </w:pPr>
  </w:style>
  <w:style w:type="paragraph" w:customStyle="1" w:styleId="100">
    <w:name w:val="表格1"/>
    <w:basedOn w:val="1"/>
    <w:qFormat/>
    <w:uiPriority w:val="0"/>
    <w:pPr>
      <w:adjustRightInd w:val="0"/>
      <w:spacing w:line="360" w:lineRule="atLeast"/>
      <w:jc w:val="center"/>
      <w:textAlignment w:val="baseline"/>
    </w:pPr>
    <w:rPr>
      <w:rFonts w:ascii="CG Times (WN)" w:hAnsi="宋体"/>
      <w:kern w:val="0"/>
      <w:sz w:val="24"/>
      <w:szCs w:val="20"/>
    </w:rPr>
  </w:style>
  <w:style w:type="paragraph" w:customStyle="1" w:styleId="101">
    <w:name w:val="表名"/>
    <w:basedOn w:val="1"/>
    <w:qFormat/>
    <w:uiPriority w:val="0"/>
    <w:pPr>
      <w:spacing w:line="360" w:lineRule="auto"/>
      <w:jc w:val="center"/>
    </w:pPr>
    <w:rPr>
      <w:rFonts w:ascii="黑体" w:hAnsi="宋体" w:eastAsia="黑体"/>
      <w:sz w:val="18"/>
      <w:szCs w:val="20"/>
    </w:rPr>
  </w:style>
  <w:style w:type="paragraph" w:customStyle="1" w:styleId="102">
    <w:name w:val="列出段落{858D7CFB-ED40-4347-BF05-701D383B685F}{858D7CFB-ED40-4347-BF05-701D383B685F}"/>
    <w:basedOn w:val="1"/>
    <w:qFormat/>
    <w:uiPriority w:val="0"/>
    <w:pPr>
      <w:ind w:firstLine="420" w:firstLineChars="200"/>
    </w:pPr>
  </w:style>
  <w:style w:type="paragraph" w:customStyle="1" w:styleId="103">
    <w:name w:val="表头"/>
    <w:basedOn w:val="1"/>
    <w:qFormat/>
    <w:uiPriority w:val="0"/>
    <w:pPr>
      <w:tabs>
        <w:tab w:val="left" w:pos="1021"/>
      </w:tabs>
      <w:spacing w:before="60"/>
      <w:jc w:val="center"/>
    </w:pPr>
    <w:rPr>
      <w:rFonts w:ascii="Arial" w:hAnsi="Arial" w:eastAsia="黑体" w:cs="Arial"/>
      <w:kern w:val="24"/>
      <w:sz w:val="24"/>
    </w:rPr>
  </w:style>
  <w:style w:type="paragraph" w:customStyle="1" w:styleId="104">
    <w:name w:val="标题33"/>
    <w:basedOn w:val="16"/>
    <w:qFormat/>
    <w:uiPriority w:val="99"/>
    <w:pPr>
      <w:spacing w:beforeLines="50" w:afterLines="50" w:line="400" w:lineRule="exact"/>
      <w:ind w:firstLine="0"/>
    </w:pPr>
    <w:rPr>
      <w:rFonts w:ascii="仿宋_GB2312" w:hAnsi="宋体" w:eastAsia="仿宋_GB2312"/>
      <w:sz w:val="24"/>
    </w:rPr>
  </w:style>
  <w:style w:type="paragraph" w:customStyle="1" w:styleId="105">
    <w:name w:val="表标题"/>
    <w:next w:val="1"/>
    <w:qFormat/>
    <w:uiPriority w:val="0"/>
    <w:pPr>
      <w:spacing w:line="500" w:lineRule="exact"/>
      <w:jc w:val="center"/>
    </w:pPr>
    <w:rPr>
      <w:rFonts w:ascii="黑体" w:hAnsi="宋体" w:eastAsia="黑体" w:cs="Times New Roman"/>
      <w:color w:val="000000"/>
      <w:sz w:val="24"/>
      <w:szCs w:val="24"/>
      <w:lang w:val="en-US" w:eastAsia="zh-CN" w:bidi="ar-SA"/>
    </w:rPr>
  </w:style>
  <w:style w:type="paragraph" w:customStyle="1" w:styleId="106">
    <w:name w:val="_Style 1"/>
    <w:basedOn w:val="1"/>
    <w:qFormat/>
    <w:uiPriority w:val="0"/>
    <w:pPr>
      <w:widowControl/>
      <w:spacing w:after="160" w:line="240" w:lineRule="exact"/>
      <w:jc w:val="left"/>
    </w:pPr>
  </w:style>
  <w:style w:type="paragraph" w:customStyle="1" w:styleId="107">
    <w:name w:val="1"/>
    <w:basedOn w:val="1"/>
    <w:next w:val="18"/>
    <w:qFormat/>
    <w:uiPriority w:val="0"/>
    <w:pPr>
      <w:spacing w:line="360" w:lineRule="auto"/>
      <w:ind w:firstLine="480" w:firstLineChars="200"/>
    </w:pPr>
    <w:rPr>
      <w:rFonts w:ascii="仿宋_GB2312" w:eastAsia="仿宋_GB2312"/>
      <w:sz w:val="24"/>
    </w:rPr>
  </w:style>
  <w:style w:type="paragraph" w:customStyle="1" w:styleId="108">
    <w:name w:val="报告正文"/>
    <w:basedOn w:val="1"/>
    <w:qFormat/>
    <w:uiPriority w:val="0"/>
    <w:pPr>
      <w:ind w:firstLine="200"/>
    </w:pPr>
    <w:rPr>
      <w:rFonts w:ascii="Times New Roman" w:eastAsia="仿宋_GB2312"/>
      <w:sz w:val="28"/>
    </w:rPr>
  </w:style>
  <w:style w:type="paragraph" w:customStyle="1" w:styleId="109">
    <w:name w:val="段落"/>
    <w:basedOn w:val="1"/>
    <w:qFormat/>
    <w:uiPriority w:val="0"/>
    <w:pPr>
      <w:tabs>
        <w:tab w:val="left" w:pos="1021"/>
      </w:tabs>
      <w:adjustRightInd w:val="0"/>
      <w:spacing w:line="360" w:lineRule="auto"/>
      <w:ind w:firstLine="480" w:firstLineChars="200"/>
    </w:pPr>
    <w:rPr>
      <w:color w:val="000000"/>
      <w:kern w:val="24"/>
      <w:sz w:val="24"/>
      <w:lang w:val="zh-CN"/>
    </w:rPr>
  </w:style>
  <w:style w:type="paragraph" w:customStyle="1" w:styleId="110">
    <w:name w:val="Char Char Char1 Char Char Char Char Char Char Char Char Char Char"/>
    <w:basedOn w:val="1"/>
    <w:qFormat/>
    <w:uiPriority w:val="0"/>
    <w:pPr>
      <w:spacing w:beforeLines="50" w:afterLines="50"/>
      <w:ind w:firstLine="200" w:firstLineChars="200"/>
      <w:jc w:val="center"/>
    </w:pPr>
  </w:style>
  <w:style w:type="paragraph" w:customStyle="1" w:styleId="111">
    <w:name w:val="Char Char Char Char Char Char Char Char Char Char Char Char1 Char"/>
    <w:basedOn w:val="1"/>
    <w:qFormat/>
    <w:uiPriority w:val="0"/>
    <w:pPr>
      <w:spacing w:line="360" w:lineRule="auto"/>
      <w:ind w:firstLine="200" w:firstLineChars="200"/>
    </w:pPr>
  </w:style>
  <w:style w:type="paragraph" w:customStyle="1" w:styleId="112">
    <w:name w:val="Char Char Char"/>
    <w:basedOn w:val="17"/>
    <w:qFormat/>
    <w:uiPriority w:val="0"/>
    <w:pPr>
      <w:adjustRightInd w:val="0"/>
      <w:spacing w:line="436" w:lineRule="exact"/>
      <w:ind w:left="357"/>
      <w:jc w:val="left"/>
      <w:outlineLvl w:val="3"/>
    </w:pPr>
    <w:rPr>
      <w:rFonts w:ascii="Tahoma" w:hAnsi="Tahoma"/>
      <w:b/>
      <w:sz w:val="44"/>
    </w:rPr>
  </w:style>
  <w:style w:type="paragraph" w:customStyle="1" w:styleId="113">
    <w:name w:val="样式2"/>
    <w:basedOn w:val="1"/>
    <w:qFormat/>
    <w:uiPriority w:val="0"/>
    <w:pPr>
      <w:adjustRightInd w:val="0"/>
      <w:ind w:left="170"/>
      <w:jc w:val="left"/>
      <w:textAlignment w:val="baseline"/>
    </w:pPr>
    <w:rPr>
      <w:b/>
      <w:kern w:val="0"/>
      <w:sz w:val="24"/>
    </w:rPr>
  </w:style>
  <w:style w:type="paragraph" w:customStyle="1" w:styleId="114">
    <w:name w:val="样式"/>
    <w:qFormat/>
    <w:uiPriority w:val="0"/>
    <w:pPr>
      <w:widowControl w:val="0"/>
      <w:autoSpaceDE w:val="0"/>
      <w:autoSpaceDN w:val="0"/>
      <w:adjustRightInd w:val="0"/>
    </w:pPr>
    <w:rPr>
      <w:rFonts w:ascii="Courier New" w:hAnsi="Courier New" w:eastAsia="宋体" w:cs="Times New Roman"/>
      <w:sz w:val="24"/>
      <w:szCs w:val="24"/>
      <w:lang w:val="en-US" w:eastAsia="zh-CN" w:bidi="ar-SA"/>
    </w:rPr>
  </w:style>
  <w:style w:type="paragraph" w:customStyle="1" w:styleId="115">
    <w:name w:val="T正文"/>
    <w:qFormat/>
    <w:uiPriority w:val="0"/>
    <w:pPr>
      <w:widowControl w:val="0"/>
      <w:adjustRightInd w:val="0"/>
      <w:snapToGrid w:val="0"/>
      <w:spacing w:line="360" w:lineRule="auto"/>
      <w:ind w:firstLine="200" w:firstLineChars="200"/>
      <w:jc w:val="both"/>
    </w:pPr>
    <w:rPr>
      <w:rFonts w:ascii="Calibri" w:hAnsi="Calibri" w:eastAsia="仿宋_GB2312" w:cs="Times New Roman"/>
      <w:sz w:val="28"/>
      <w:lang w:val="en-US" w:eastAsia="zh-CN" w:bidi="ar-SA"/>
    </w:rPr>
  </w:style>
  <w:style w:type="paragraph" w:customStyle="1" w:styleId="116">
    <w:name w:val="注"/>
    <w:basedOn w:val="1"/>
    <w:qFormat/>
    <w:uiPriority w:val="0"/>
    <w:pPr>
      <w:adjustRightInd w:val="0"/>
      <w:spacing w:beforeLines="50" w:afterLines="100" w:line="240" w:lineRule="exact"/>
      <w:textAlignment w:val="baseline"/>
    </w:pPr>
    <w:rPr>
      <w:szCs w:val="20"/>
    </w:rPr>
  </w:style>
  <w:style w:type="paragraph" w:customStyle="1" w:styleId="117">
    <w:name w:val="5号表格"/>
    <w:qFormat/>
    <w:uiPriority w:val="0"/>
    <w:pPr>
      <w:snapToGrid w:val="0"/>
      <w:jc w:val="center"/>
    </w:pPr>
    <w:rPr>
      <w:rFonts w:ascii="Calibri" w:hAnsi="Calibri" w:eastAsia="宋体" w:cs="Times New Roman"/>
      <w:bCs/>
      <w:kern w:val="2"/>
      <w:sz w:val="21"/>
      <w:szCs w:val="21"/>
      <w:lang w:val="en-US" w:eastAsia="zh-CN" w:bidi="ar-SA"/>
    </w:rPr>
  </w:style>
  <w:style w:type="paragraph" w:customStyle="1" w:styleId="118">
    <w:name w:val="表题"/>
    <w:basedOn w:val="27"/>
    <w:qFormat/>
    <w:uiPriority w:val="0"/>
    <w:pPr>
      <w:spacing w:before="50" w:line="480" w:lineRule="exact"/>
      <w:ind w:left="0" w:firstLine="0" w:firstLineChars="0"/>
      <w:jc w:val="center"/>
    </w:pPr>
    <w:rPr>
      <w:rFonts w:eastAsia="黑体"/>
      <w:sz w:val="28"/>
    </w:rPr>
  </w:style>
  <w:style w:type="paragraph" w:customStyle="1" w:styleId="119">
    <w:name w:val="Char12"/>
    <w:basedOn w:val="1"/>
    <w:qFormat/>
    <w:uiPriority w:val="0"/>
    <w:pPr>
      <w:keepNext/>
      <w:keepLines/>
      <w:tabs>
        <w:tab w:val="left" w:pos="2160"/>
      </w:tabs>
      <w:adjustRightInd w:val="0"/>
      <w:snapToGrid w:val="0"/>
      <w:spacing w:before="120" w:after="120" w:line="360" w:lineRule="auto"/>
      <w:ind w:left="2160" w:hanging="420"/>
      <w:outlineLvl w:val="3"/>
    </w:pPr>
    <w:rPr>
      <w:rFonts w:ascii="Arial" w:hAnsi="Arial"/>
      <w:bCs/>
      <w:kern w:val="0"/>
      <w:sz w:val="28"/>
      <w:szCs w:val="21"/>
    </w:rPr>
  </w:style>
  <w:style w:type="paragraph" w:customStyle="1" w:styleId="120">
    <w:name w:val="az"/>
    <w:basedOn w:val="1"/>
    <w:qFormat/>
    <w:uiPriority w:val="0"/>
    <w:pPr>
      <w:jc w:val="center"/>
    </w:pPr>
    <w:rPr>
      <w:color w:val="000000"/>
      <w:szCs w:val="21"/>
    </w:rPr>
  </w:style>
  <w:style w:type="paragraph" w:customStyle="1" w:styleId="121">
    <w:name w:val="表文"/>
    <w:basedOn w:val="1"/>
    <w:qFormat/>
    <w:uiPriority w:val="0"/>
    <w:pPr>
      <w:overflowPunct w:val="0"/>
      <w:autoSpaceDE w:val="0"/>
      <w:autoSpaceDN w:val="0"/>
      <w:adjustRightInd w:val="0"/>
      <w:jc w:val="center"/>
      <w:textAlignment w:val="baseline"/>
    </w:pPr>
    <w:rPr>
      <w:kern w:val="0"/>
      <w:szCs w:val="21"/>
    </w:rPr>
  </w:style>
  <w:style w:type="paragraph" w:customStyle="1" w:styleId="122">
    <w:name w:val="样式 正文 首行缩进:  2 字符 + 首行缩进:  2 字符"/>
    <w:basedOn w:val="1"/>
    <w:qFormat/>
    <w:uiPriority w:val="0"/>
    <w:pPr>
      <w:spacing w:line="480" w:lineRule="exact"/>
      <w:ind w:firstLine="560" w:firstLineChars="200"/>
    </w:pPr>
    <w:rPr>
      <w:sz w:val="28"/>
      <w:szCs w:val="20"/>
    </w:rPr>
  </w:style>
  <w:style w:type="paragraph" w:customStyle="1" w:styleId="123">
    <w:name w:val="p15"/>
    <w:basedOn w:val="1"/>
    <w:qFormat/>
    <w:uiPriority w:val="0"/>
    <w:pPr>
      <w:widowControl/>
    </w:pPr>
    <w:rPr>
      <w:kern w:val="0"/>
      <w:sz w:val="18"/>
      <w:szCs w:val="18"/>
    </w:rPr>
  </w:style>
  <w:style w:type="paragraph" w:customStyle="1" w:styleId="124">
    <w:name w:val="文本正文"/>
    <w:basedOn w:val="1"/>
    <w:qFormat/>
    <w:uiPriority w:val="0"/>
    <w:pPr>
      <w:spacing w:line="360" w:lineRule="auto"/>
      <w:ind w:firstLine="480" w:firstLineChars="200"/>
    </w:pPr>
    <w:rPr>
      <w:rFonts w:ascii="Times New Roman" w:hAnsi="Times New Roman"/>
      <w:sz w:val="24"/>
    </w:rPr>
  </w:style>
  <w:style w:type="paragraph" w:customStyle="1" w:styleId="125">
    <w:name w:val="bold1"/>
    <w:basedOn w:val="1"/>
    <w:qFormat/>
    <w:uiPriority w:val="0"/>
    <w:pPr>
      <w:widowControl/>
      <w:spacing w:before="100" w:beforeAutospacing="1" w:after="100" w:afterAutospacing="1"/>
      <w:jc w:val="left"/>
    </w:pPr>
    <w:rPr>
      <w:rFonts w:ascii="Arial" w:hAnsi="Arial" w:cs="Arial"/>
      <w:b/>
      <w:bCs/>
      <w:kern w:val="0"/>
      <w:sz w:val="18"/>
      <w:szCs w:val="18"/>
    </w:rPr>
  </w:style>
  <w:style w:type="paragraph" w:styleId="126">
    <w:name w:val="List Paragraph"/>
    <w:basedOn w:val="1"/>
    <w:qFormat/>
    <w:uiPriority w:val="0"/>
    <w:pPr>
      <w:ind w:firstLine="420" w:firstLineChars="200"/>
    </w:pPr>
  </w:style>
  <w:style w:type="paragraph" w:customStyle="1" w:styleId="127">
    <w:name w:val="默认段落字体 Para Char"/>
    <w:basedOn w:val="1"/>
    <w:qFormat/>
    <w:uiPriority w:val="0"/>
    <w:rPr>
      <w:sz w:val="24"/>
    </w:rPr>
  </w:style>
  <w:style w:type="paragraph" w:customStyle="1" w:styleId="128">
    <w:name w:val="表格文字2"/>
    <w:qFormat/>
    <w:uiPriority w:val="0"/>
    <w:pPr>
      <w:spacing w:before="60"/>
      <w:jc w:val="center"/>
    </w:pPr>
    <w:rPr>
      <w:rFonts w:ascii="宋体" w:hAnsi="Calibri" w:eastAsia="宋体" w:cs="Times New Roman"/>
      <w:sz w:val="24"/>
      <w:lang w:val="en-US" w:eastAsia="zh-CN" w:bidi="ar-SA"/>
    </w:rPr>
  </w:style>
  <w:style w:type="paragraph" w:customStyle="1" w:styleId="129">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30">
    <w:name w:val="正文首行缩进2个字"/>
    <w:basedOn w:val="1"/>
    <w:qFormat/>
    <w:uiPriority w:val="0"/>
    <w:pPr>
      <w:ind w:firstLine="200" w:firstLineChars="200"/>
    </w:pPr>
  </w:style>
  <w:style w:type="paragraph" w:customStyle="1" w:styleId="131">
    <w:name w:val="Char Char1 Char Char Char Char Char Char Char Char Char Char Char Char Char Char Char Char Char Char Char Char1 Char"/>
    <w:basedOn w:val="1"/>
    <w:qFormat/>
    <w:uiPriority w:val="0"/>
    <w:pPr>
      <w:spacing w:line="360" w:lineRule="auto"/>
      <w:ind w:firstLine="200" w:firstLineChars="200"/>
    </w:pPr>
  </w:style>
  <w:style w:type="paragraph" w:customStyle="1" w:styleId="132">
    <w:name w:val="表文字"/>
    <w:basedOn w:val="1"/>
    <w:qFormat/>
    <w:uiPriority w:val="0"/>
    <w:pPr>
      <w:overflowPunct w:val="0"/>
      <w:autoSpaceDE w:val="0"/>
      <w:autoSpaceDN w:val="0"/>
      <w:adjustRightInd w:val="0"/>
      <w:spacing w:line="240" w:lineRule="atLeast"/>
      <w:textAlignment w:val="baseline"/>
    </w:pPr>
    <w:rPr>
      <w:kern w:val="0"/>
      <w:sz w:val="24"/>
      <w:szCs w:val="20"/>
    </w:rPr>
  </w:style>
  <w:style w:type="paragraph" w:customStyle="1" w:styleId="133">
    <w:name w:val="正文(首行缩进)"/>
    <w:basedOn w:val="1"/>
    <w:qFormat/>
    <w:uiPriority w:val="0"/>
    <w:pPr>
      <w:spacing w:line="360" w:lineRule="auto"/>
      <w:ind w:firstLine="510"/>
    </w:pPr>
    <w:rPr>
      <w:rFonts w:ascii="宋体" w:hAnsi="宋体"/>
      <w:snapToGrid w:val="0"/>
      <w:kern w:val="0"/>
      <w:sz w:val="24"/>
    </w:rPr>
  </w:style>
  <w:style w:type="paragraph" w:customStyle="1" w:styleId="134">
    <w:name w:val="zhang正文"/>
    <w:qFormat/>
    <w:uiPriority w:val="0"/>
    <w:pPr>
      <w:autoSpaceDE w:val="0"/>
      <w:autoSpaceDN w:val="0"/>
      <w:adjustRightInd w:val="0"/>
      <w:snapToGrid w:val="0"/>
      <w:spacing w:line="360" w:lineRule="auto"/>
      <w:ind w:firstLine="539"/>
      <w:textAlignment w:val="baseline"/>
    </w:pPr>
    <w:rPr>
      <w:rFonts w:ascii="Calibri" w:hAnsi="Calibri" w:eastAsia="楷体_GB2312" w:cs="Times New Roman"/>
      <w:sz w:val="28"/>
      <w:lang w:val="en-US" w:eastAsia="zh-CN" w:bidi="ar-SA"/>
    </w:rPr>
  </w:style>
  <w:style w:type="paragraph" w:customStyle="1" w:styleId="135">
    <w:name w:val="封面正文"/>
    <w:qFormat/>
    <w:uiPriority w:val="0"/>
    <w:pPr>
      <w:jc w:val="both"/>
    </w:pPr>
    <w:rPr>
      <w:rFonts w:ascii="Calibri" w:hAnsi="Calibri" w:eastAsia="宋体" w:cs="Times New Roman"/>
      <w:lang w:val="en-US" w:eastAsia="zh-CN" w:bidi="ar-SA"/>
    </w:rPr>
  </w:style>
  <w:style w:type="paragraph" w:customStyle="1" w:styleId="136">
    <w:name w:val="Char Char Char Char Char Char Char Char Char"/>
    <w:basedOn w:val="1"/>
    <w:qFormat/>
    <w:uiPriority w:val="0"/>
    <w:rPr>
      <w:sz w:val="24"/>
    </w:rPr>
  </w:style>
  <w:style w:type="paragraph" w:customStyle="1" w:styleId="137">
    <w:name w:val="正文样式"/>
    <w:basedOn w:val="1"/>
    <w:qFormat/>
    <w:uiPriority w:val="0"/>
    <w:pPr>
      <w:spacing w:line="400" w:lineRule="exact"/>
      <w:ind w:firstLine="200" w:firstLineChars="200"/>
    </w:pPr>
    <w:rPr>
      <w:rFonts w:ascii="Arial" w:hAnsi="宋体" w:cs="宋体"/>
      <w:kern w:val="0"/>
      <w:sz w:val="24"/>
      <w:szCs w:val="20"/>
      <w:lang w:eastAsia="de-DE"/>
    </w:rPr>
  </w:style>
  <w:style w:type="paragraph" w:customStyle="1" w:styleId="138">
    <w:name w:val="Char Char Char Char Char Char Char Char Char Char"/>
    <w:basedOn w:val="1"/>
    <w:qFormat/>
    <w:uiPriority w:val="0"/>
  </w:style>
  <w:style w:type="paragraph" w:customStyle="1" w:styleId="139">
    <w:name w:val="默认段落字体 Para Char Char Char Char Char Char Char"/>
    <w:basedOn w:val="17"/>
    <w:qFormat/>
    <w:uiPriority w:val="0"/>
    <w:pPr>
      <w:adjustRightInd w:val="0"/>
      <w:spacing w:line="436" w:lineRule="exact"/>
      <w:ind w:left="357"/>
      <w:jc w:val="left"/>
      <w:outlineLvl w:val="3"/>
    </w:pPr>
  </w:style>
  <w:style w:type="paragraph" w:customStyle="1" w:styleId="140">
    <w:name w:val="默认段落字体 Para Char Char Char Char"/>
    <w:basedOn w:val="1"/>
    <w:qFormat/>
    <w:uiPriority w:val="0"/>
  </w:style>
  <w:style w:type="paragraph" w:customStyle="1" w:styleId="141">
    <w:name w:val="bt"/>
    <w:basedOn w:val="1"/>
    <w:qFormat/>
    <w:uiPriority w:val="0"/>
    <w:pPr>
      <w:spacing w:line="320" w:lineRule="exact"/>
      <w:ind w:left="113" w:right="113"/>
      <w:jc w:val="center"/>
    </w:pPr>
    <w:rPr>
      <w:b/>
      <w:sz w:val="13"/>
      <w:szCs w:val="15"/>
    </w:rPr>
  </w:style>
  <w:style w:type="paragraph" w:customStyle="1" w:styleId="142">
    <w:name w:val="1文章"/>
    <w:basedOn w:val="1"/>
    <w:qFormat/>
    <w:uiPriority w:val="0"/>
    <w:pPr>
      <w:snapToGrid w:val="0"/>
      <w:spacing w:line="360" w:lineRule="auto"/>
      <w:ind w:firstLine="573"/>
    </w:pPr>
    <w:rPr>
      <w:rFonts w:eastAsia="仿宋_GB2312"/>
      <w:sz w:val="28"/>
    </w:rPr>
  </w:style>
  <w:style w:type="paragraph" w:customStyle="1" w:styleId="143">
    <w:name w:val="表格"/>
    <w:basedOn w:val="16"/>
    <w:qFormat/>
    <w:uiPriority w:val="0"/>
    <w:pPr>
      <w:ind w:firstLine="0"/>
      <w:textAlignment w:val="center"/>
    </w:pPr>
    <w:rPr>
      <w:rFonts w:eastAsia="楷体_GB2312"/>
      <w:sz w:val="24"/>
    </w:rPr>
  </w:style>
  <w:style w:type="paragraph" w:customStyle="1" w:styleId="144">
    <w:name w:val="居中正文"/>
    <w:qFormat/>
    <w:uiPriority w:val="0"/>
    <w:pPr>
      <w:adjustRightInd w:val="0"/>
      <w:spacing w:before="120" w:line="360" w:lineRule="auto"/>
      <w:jc w:val="center"/>
      <w:textAlignment w:val="baseline"/>
    </w:pPr>
    <w:rPr>
      <w:rFonts w:ascii="Calibri" w:hAnsi="Calibri" w:eastAsia="宋体" w:cs="Times New Roman"/>
      <w:kern w:val="28"/>
      <w:sz w:val="24"/>
      <w:lang w:val="en-US" w:eastAsia="zh-CN" w:bidi="ar-SA"/>
    </w:rPr>
  </w:style>
  <w:style w:type="paragraph" w:customStyle="1" w:styleId="145">
    <w:name w:val="段落 Char Char Char"/>
    <w:basedOn w:val="1"/>
    <w:qFormat/>
    <w:uiPriority w:val="0"/>
    <w:pPr>
      <w:tabs>
        <w:tab w:val="left" w:pos="1021"/>
      </w:tabs>
      <w:spacing w:line="480" w:lineRule="exact"/>
      <w:ind w:firstLine="480" w:firstLineChars="200"/>
    </w:pPr>
    <w:rPr>
      <w:rFonts w:ascii="宋体" w:hAnsi="宋体" w:cs="宋体"/>
      <w:color w:val="FF0000"/>
      <w:kern w:val="24"/>
      <w:sz w:val="24"/>
    </w:rPr>
  </w:style>
  <w:style w:type="paragraph" w:customStyle="1" w:styleId="146">
    <w:name w:val="表格文字"/>
    <w:basedOn w:val="1"/>
    <w:qFormat/>
    <w:uiPriority w:val="0"/>
    <w:pPr>
      <w:tabs>
        <w:tab w:val="left" w:pos="-2848"/>
      </w:tabs>
      <w:jc w:val="center"/>
    </w:pPr>
    <w:rPr>
      <w:position w:val="-10"/>
    </w:rPr>
  </w:style>
  <w:style w:type="paragraph" w:customStyle="1" w:styleId="147">
    <w:name w:val="xl25"/>
    <w:basedOn w:val="1"/>
    <w:qFormat/>
    <w:uiPriority w:val="0"/>
    <w:pPr>
      <w:widowControl/>
      <w:spacing w:before="100" w:beforeAutospacing="1" w:after="100" w:afterAutospacing="1"/>
      <w:jc w:val="center"/>
      <w:textAlignment w:val="top"/>
    </w:pPr>
    <w:rPr>
      <w:kern w:val="0"/>
      <w:szCs w:val="20"/>
    </w:rPr>
  </w:style>
  <w:style w:type="paragraph" w:customStyle="1" w:styleId="148">
    <w:name w:val="正文内容"/>
    <w:qFormat/>
    <w:uiPriority w:val="0"/>
    <w:pPr>
      <w:widowControl w:val="0"/>
      <w:snapToGrid w:val="0"/>
      <w:spacing w:before="60" w:after="60" w:line="480" w:lineRule="exact"/>
      <w:ind w:firstLine="200" w:firstLineChars="200"/>
      <w:jc w:val="both"/>
    </w:pPr>
    <w:rPr>
      <w:rFonts w:ascii="Calibri" w:hAnsi="Calibri" w:eastAsia="宋体" w:cs="Times New Roman"/>
      <w:kern w:val="2"/>
      <w:sz w:val="24"/>
      <w:szCs w:val="24"/>
      <w:lang w:val="en-US" w:eastAsia="zh-CN" w:bidi="ar-SA"/>
    </w:rPr>
  </w:style>
  <w:style w:type="paragraph" w:customStyle="1" w:styleId="149">
    <w:name w:val="正文 03"/>
    <w:basedOn w:val="1"/>
    <w:qFormat/>
    <w:uiPriority w:val="0"/>
    <w:pPr>
      <w:autoSpaceDE w:val="0"/>
      <w:autoSpaceDN w:val="0"/>
      <w:adjustRightInd w:val="0"/>
      <w:textAlignment w:val="baseline"/>
    </w:pPr>
    <w:rPr>
      <w:rFonts w:eastAsia="楷体_GB2312"/>
      <w:kern w:val="0"/>
      <w:sz w:val="24"/>
      <w:szCs w:val="20"/>
    </w:rPr>
  </w:style>
  <w:style w:type="paragraph" w:customStyle="1" w:styleId="150">
    <w:name w:val="样式1"/>
    <w:basedOn w:val="1"/>
    <w:qFormat/>
    <w:uiPriority w:val="0"/>
    <w:pPr>
      <w:spacing w:after="40" w:line="300" w:lineRule="atLeast"/>
      <w:jc w:val="center"/>
      <w:outlineLvl w:val="2"/>
    </w:pPr>
    <w:rPr>
      <w:rFonts w:eastAsia="楷体_GB2312"/>
      <w:szCs w:val="20"/>
    </w:rPr>
  </w:style>
  <w:style w:type="table" w:customStyle="1" w:styleId="151">
    <w:name w:val="三线表"/>
    <w:basedOn w:val="50"/>
    <w:qFormat/>
    <w:uiPriority w:val="99"/>
    <w:pPr>
      <w:jc w:val="center"/>
    </w:pPr>
    <w:rPr>
      <w:sz w:val="21"/>
    </w:rPr>
    <w:tblPr>
      <w:jc w:val="center"/>
      <w:tblBorders>
        <w:top w:val="single" w:color="auto" w:sz="12" w:space="0"/>
        <w:bottom w:val="single" w:color="auto" w:sz="12" w:space="0"/>
        <w:insideH w:val="single" w:color="auto" w:sz="4" w:space="0"/>
        <w:insideV w:val="single" w:color="auto" w:sz="4" w:space="0"/>
      </w:tblBorders>
      <w:tblLayout w:type="fixed"/>
      <w:tblCellMar>
        <w:top w:w="0" w:type="dxa"/>
        <w:left w:w="108" w:type="dxa"/>
        <w:bottom w:w="0" w:type="dxa"/>
        <w:right w:w="108" w:type="dxa"/>
      </w:tblCellMar>
    </w:tblPr>
    <w:trPr>
      <w:jc w:val="center"/>
    </w:trPr>
  </w:style>
  <w:style w:type="paragraph" w:customStyle="1" w:styleId="152">
    <w:name w:val="表题注"/>
    <w:basedOn w:val="1"/>
    <w:qFormat/>
    <w:uiPriority w:val="0"/>
    <w:pPr>
      <w:tabs>
        <w:tab w:val="left" w:pos="3626"/>
      </w:tabs>
      <w:spacing w:line="500" w:lineRule="exact"/>
      <w:ind w:left="210" w:leftChars="100"/>
      <w:jc w:val="center"/>
    </w:pPr>
    <w:rPr>
      <w:rFonts w:hAnsi="宋体"/>
      <w:b/>
      <w:bCs/>
      <w:szCs w:val="21"/>
    </w:rPr>
  </w:style>
  <w:style w:type="character" w:customStyle="1" w:styleId="153">
    <w:name w:val="样式 标题 2 + (西文) Times New Roman (中文) 宋体 Char Char"/>
    <w:link w:val="154"/>
    <w:qFormat/>
    <w:uiPriority w:val="0"/>
    <w:rPr>
      <w:rFonts w:ascii="Times New Roman" w:hAnsi="Times New Roman" w:eastAsia="宋体"/>
      <w:sz w:val="28"/>
      <w:szCs w:val="28"/>
    </w:rPr>
  </w:style>
  <w:style w:type="paragraph" w:customStyle="1" w:styleId="154">
    <w:name w:val="样式 标题 2 + (西文) Times New Roman (中文) 宋体"/>
    <w:basedOn w:val="5"/>
    <w:link w:val="153"/>
    <w:qFormat/>
    <w:uiPriority w:val="0"/>
    <w:pPr>
      <w:spacing w:before="156" w:beforeLines="50" w:after="156" w:afterLines="50" w:line="240" w:lineRule="auto"/>
    </w:pPr>
    <w:rPr>
      <w:rFonts w:ascii="Times New Roman" w:hAnsi="Times New Roman" w:eastAsia="宋体"/>
      <w:sz w:val="28"/>
      <w:szCs w:val="28"/>
    </w:rPr>
  </w:style>
  <w:style w:type="paragraph" w:customStyle="1" w:styleId="155">
    <w:name w:val="Table Paragraph"/>
    <w:basedOn w:val="1"/>
    <w:qFormat/>
    <w:uiPriority w:val="1"/>
    <w:rPr>
      <w:rFonts w:ascii="宋体" w:hAnsi="宋体" w:eastAsia="宋体" w:cs="宋体"/>
      <w:lang w:val="zh-CN" w:eastAsia="zh-CN" w:bidi="zh-CN"/>
    </w:rPr>
  </w:style>
  <w:style w:type="character" w:customStyle="1" w:styleId="156">
    <w:name w:val="纯文本 Char"/>
    <w:basedOn w:val="34"/>
    <w:link w:val="21"/>
    <w:uiPriority w:val="0"/>
    <w:rPr>
      <w:rFonts w:hint="eastAsia" w:ascii="宋体" w:hAnsi="Courier New" w:eastAsia="宋体" w:cs="Courier New"/>
      <w:kern w:val="2"/>
      <w:sz w:val="21"/>
      <w:szCs w:val="21"/>
    </w:rPr>
  </w:style>
  <w:style w:type="character" w:customStyle="1" w:styleId="157">
    <w:name w:val="正文文本缩进 2 Char"/>
    <w:basedOn w:val="34"/>
    <w:link w:val="22"/>
    <w:uiPriority w:val="0"/>
    <w:rPr>
      <w:kern w:val="2"/>
      <w:sz w:val="24"/>
      <w:szCs w:val="22"/>
    </w:rPr>
  </w:style>
  <w:style w:type="character" w:customStyle="1" w:styleId="158">
    <w:name w:val="正文文本 Char"/>
    <w:basedOn w:val="34"/>
    <w:link w:val="2"/>
    <w:uiPriority w:val="0"/>
    <w:rPr>
      <w:kern w:val="2"/>
      <w:sz w:val="24"/>
      <w:szCs w:val="22"/>
    </w:rPr>
  </w:style>
  <w:style w:type="paragraph" w:customStyle="1" w:styleId="159">
    <w:name w:val="A正文1"/>
    <w:basedOn w:val="1"/>
    <w:qFormat/>
    <w:uiPriority w:val="0"/>
    <w:pPr>
      <w:spacing w:line="480" w:lineRule="exact"/>
      <w:ind w:firstLine="200" w:firstLineChars="200"/>
    </w:pPr>
    <w:rPr>
      <w:sz w:val="28"/>
      <w:szCs w:val="28"/>
    </w:rPr>
  </w:style>
  <w:style w:type="paragraph" w:customStyle="1" w:styleId="160">
    <w:name w:val="样式 首行缩进:  1 厘米 行距: 固定值 25 磅"/>
    <w:basedOn w:val="1"/>
    <w:qFormat/>
    <w:uiPriority w:val="0"/>
    <w:pPr>
      <w:adjustRightInd w:val="0"/>
      <w:ind w:firstLine="200" w:firstLineChars="200"/>
      <w:jc w:val="left"/>
      <w:textAlignment w:val="baseline"/>
    </w:pPr>
    <w:rPr>
      <w:rFonts w:ascii="宋体" w:hAnsi="Times New Roman" w:cs="宋体"/>
      <w:snapToGrid w:val="0"/>
      <w:kern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wmf"/><Relationship Id="rId17" Type="http://schemas.openxmlformats.org/officeDocument/2006/relationships/oleObject" Target="embeddings/oleObject2.bin"/><Relationship Id="rId16" Type="http://schemas.openxmlformats.org/officeDocument/2006/relationships/image" Target="media/image3.wmf"/><Relationship Id="rId15" Type="http://schemas.openxmlformats.org/officeDocument/2006/relationships/oleObject" Target="embeddings/oleObject1.bin"/><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5327</Words>
  <Characters>30367</Characters>
  <Lines>253</Lines>
  <Paragraphs>71</Paragraphs>
  <TotalTime>15</TotalTime>
  <ScaleCrop>false</ScaleCrop>
  <LinksUpToDate>false</LinksUpToDate>
  <CharactersWithSpaces>35623</CharactersWithSpaces>
  <Application>WPS Office_10.1.0.7566_F1E327BC-269C-435d-A152-05C5408002CA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2019-01-20T20:33:00Z</dcterms:created>
  <dc:creator>蔡颍</dc:creator>
  <cp:lastModifiedBy>sammy</cp:lastModifiedBy>
  <cp:lastPrinted>2019-01-24T02:03:00Z</cp:lastPrinted>
  <dcterms:modified xsi:type="dcterms:W3CDTF">2019-06-09T15:57:32Z</dcterms:modified>
  <dc:title>建设项目基本情况3</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