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[201</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55号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723" w:hanging="723" w:hangingChars="200"/>
        <w:jc w:val="both"/>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关于</w:t>
      </w:r>
      <w:r>
        <w:rPr>
          <w:rFonts w:hint="eastAsia" w:ascii="Times New Roman" w:hAnsi="Times New Roman" w:cs="Times New Roman"/>
          <w:b/>
          <w:bCs/>
          <w:sz w:val="36"/>
          <w:szCs w:val="36"/>
          <w:lang w:val="en-US" w:eastAsia="zh-CN"/>
        </w:rPr>
        <w:t>邵东县扬武五金工具有限公司年产350万把钳子生产线建设项目</w:t>
      </w:r>
      <w:r>
        <w:rPr>
          <w:rFonts w:hint="default" w:ascii="Times New Roman" w:hAnsi="Times New Roman" w:cs="Times New Roman"/>
          <w:b/>
          <w:bCs/>
          <w:sz w:val="36"/>
          <w:szCs w:val="36"/>
          <w:lang w:val="en-US" w:eastAsia="zh-CN"/>
        </w:rPr>
        <w:t>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邵东县扬武五金工具有限公司</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邵东县扬武五金工具有限公司年产350万把钳子生产线建设项目</w:t>
      </w:r>
      <w:r>
        <w:rPr>
          <w:rFonts w:hint="default" w:ascii="Times New Roman" w:hAnsi="Times New Roman" w:eastAsia="宋体" w:cs="Times New Roman"/>
          <w:b w:val="0"/>
          <w:bCs w:val="0"/>
          <w:sz w:val="24"/>
          <w:szCs w:val="24"/>
          <w:lang w:val="en-US" w:eastAsia="zh-CN"/>
        </w:rPr>
        <w:t>环境影响报告表》和有关附件已收悉。经研究，现批复如下：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300</w:t>
      </w:r>
      <w:r>
        <w:rPr>
          <w:rFonts w:hint="default" w:ascii="Times New Roman" w:hAnsi="Times New Roman" w:eastAsia="宋体" w:cs="Times New Roman"/>
          <w:b w:val="0"/>
          <w:bCs w:val="0"/>
          <w:sz w:val="24"/>
          <w:szCs w:val="24"/>
          <w:lang w:val="en-US" w:eastAsia="zh-CN"/>
        </w:rPr>
        <w:t>万元在邵东县</w:t>
      </w:r>
      <w:r>
        <w:rPr>
          <w:rFonts w:hint="eastAsia" w:ascii="Times New Roman" w:hAnsi="Times New Roman" w:eastAsia="宋体" w:cs="Times New Roman"/>
          <w:b w:val="0"/>
          <w:bCs w:val="0"/>
          <w:sz w:val="24"/>
          <w:szCs w:val="24"/>
          <w:lang w:val="en-US" w:eastAsia="zh-CN"/>
        </w:rPr>
        <w:t>仙槎桥</w:t>
      </w:r>
      <w:r>
        <w:rPr>
          <w:rFonts w:hint="default" w:ascii="Times New Roman" w:hAnsi="Times New Roman" w:eastAsia="宋体" w:cs="Times New Roman"/>
          <w:color w:val="auto"/>
          <w:sz w:val="24"/>
          <w:szCs w:val="24"/>
          <w:highlight w:val="none"/>
          <w:lang w:eastAsia="zh-CN"/>
        </w:rPr>
        <w:t>镇</w:t>
      </w:r>
      <w:r>
        <w:rPr>
          <w:rFonts w:hint="eastAsia" w:ascii="Times New Roman" w:hAnsi="Times New Roman" w:eastAsia="宋体" w:cs="Times New Roman"/>
          <w:color w:val="auto"/>
          <w:sz w:val="24"/>
          <w:szCs w:val="24"/>
          <w:highlight w:val="none"/>
          <w:lang w:eastAsia="zh-CN"/>
        </w:rPr>
        <w:t>五金工业园</w:t>
      </w:r>
      <w:r>
        <w:rPr>
          <w:rFonts w:hint="default" w:ascii="Times New Roman" w:hAnsi="Times New Roman" w:eastAsia="宋体" w:cs="Times New Roman"/>
          <w:color w:val="auto"/>
          <w:sz w:val="24"/>
          <w:szCs w:val="24"/>
          <w:highlight w:val="none"/>
          <w:lang w:eastAsia="zh-CN"/>
        </w:rPr>
        <w:t>建设年产</w:t>
      </w:r>
      <w:r>
        <w:rPr>
          <w:rFonts w:hint="eastAsia" w:ascii="Times New Roman" w:hAnsi="Times New Roman" w:eastAsia="宋体" w:cs="Times New Roman"/>
          <w:color w:val="auto"/>
          <w:sz w:val="24"/>
          <w:szCs w:val="24"/>
          <w:highlight w:val="none"/>
          <w:lang w:val="en-US" w:eastAsia="zh-CN"/>
        </w:rPr>
        <w:t>350万把</w:t>
      </w:r>
      <w:r>
        <w:rPr>
          <w:rFonts w:hint="eastAsia" w:ascii="Times New Roman" w:hAnsi="Times New Roman" w:eastAsia="宋体" w:cs="Times New Roman"/>
          <w:b w:val="0"/>
          <w:bCs w:val="0"/>
          <w:sz w:val="24"/>
          <w:szCs w:val="24"/>
          <w:lang w:val="en-US" w:eastAsia="zh-CN"/>
        </w:rPr>
        <w:t>钳子</w:t>
      </w:r>
      <w:r>
        <w:rPr>
          <w:rFonts w:hint="default" w:ascii="Times New Roman" w:hAnsi="Times New Roman" w:eastAsia="宋体" w:cs="Times New Roman"/>
          <w:color w:val="auto"/>
          <w:sz w:val="24"/>
          <w:szCs w:val="24"/>
          <w:highlight w:val="none"/>
          <w:lang w:val="en-US" w:eastAsia="zh-CN"/>
        </w:rPr>
        <w:t>生产线</w:t>
      </w:r>
      <w:r>
        <w:rPr>
          <w:rFonts w:hint="eastAsia" w:ascii="Times New Roman" w:hAnsi="Times New Roman" w:eastAsia="宋体" w:cs="Times New Roman"/>
          <w:color w:val="auto"/>
          <w:sz w:val="24"/>
          <w:szCs w:val="24"/>
          <w:highlight w:val="none"/>
          <w:lang w:val="en-US" w:eastAsia="zh-CN"/>
        </w:rPr>
        <w:t>(外购毛柸</w:t>
      </w:r>
      <w:r>
        <w:rPr>
          <w:rFonts w:hint="eastAsia" w:ascii="Times New Roman" w:hAnsi="Times New Roman" w:eastAsia="宋体" w:cs="Times New Roman"/>
          <w:b w:val="0"/>
          <w:bCs w:val="0"/>
          <w:sz w:val="24"/>
          <w:szCs w:val="24"/>
          <w:lang w:val="en-US" w:eastAsia="zh-CN"/>
        </w:rPr>
        <w:t>钳子粗加工，其工艺为：开小孔、小孔成型、扩孔、铣内剪、铣外剪、镗小孔、组装</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。项目占地面积3333.3平方米，主要包括</w:t>
      </w:r>
      <w:bookmarkStart w:id="0" w:name="_GoBack"/>
      <w:r>
        <w:rPr>
          <w:rFonts w:hint="eastAsia" w:ascii="Times New Roman" w:hAnsi="Times New Roman" w:eastAsia="宋体" w:cs="Times New Roman"/>
          <w:color w:val="auto"/>
          <w:sz w:val="24"/>
          <w:szCs w:val="24"/>
          <w:highlight w:val="none"/>
          <w:lang w:val="en-US" w:eastAsia="zh-CN"/>
        </w:rPr>
        <w:t>生产</w:t>
      </w:r>
      <w:r>
        <w:rPr>
          <w:rFonts w:hint="eastAsia"/>
          <w:sz w:val="24"/>
          <w:szCs w:val="24"/>
          <w:shd w:val="clear" w:color="auto" w:fill="FFFFFF"/>
          <w:lang w:eastAsia="zh-CN"/>
        </w:rPr>
        <w:t>加工</w:t>
      </w:r>
      <w:r>
        <w:rPr>
          <w:rFonts w:hint="eastAsia" w:ascii="Times New Roman" w:hAnsi="Times New Roman" w:eastAsia="宋体" w:cs="Times New Roman"/>
          <w:color w:val="auto"/>
          <w:sz w:val="24"/>
          <w:szCs w:val="24"/>
          <w:highlight w:val="none"/>
          <w:lang w:val="en-US" w:eastAsia="zh-CN"/>
        </w:rPr>
        <w:t>车间、原料堆放区、成品堆放区、办公楼等主体工程，同时配套建设化粪池等环保设施。</w:t>
      </w:r>
      <w:bookmarkEnd w:id="0"/>
      <w:r>
        <w:rPr>
          <w:rFonts w:hint="eastAsia" w:ascii="Times New Roman" w:hAnsi="Times New Roman" w:eastAsia="宋体" w:cs="Times New Roman"/>
          <w:color w:val="auto"/>
          <w:sz w:val="24"/>
          <w:szCs w:val="24"/>
          <w:highlight w:val="none"/>
          <w:lang w:val="en-US" w:eastAsia="zh-CN"/>
        </w:rPr>
        <w:t>该项目符合国家产业政策要求。根据湖南润美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在项目的实施过程中，重点做好以下几项工作：</w:t>
      </w:r>
    </w:p>
    <w:p>
      <w:pPr>
        <w:keepNext w:val="0"/>
        <w:keepLines w:val="0"/>
        <w:pageBreakBefore w:val="0"/>
        <w:numPr>
          <w:ilvl w:val="0"/>
          <w:numId w:val="2"/>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sz w:val="24"/>
          <w:szCs w:val="24"/>
        </w:rPr>
        <w:t>施工期的废水经沉淀后用于洒水抑尘</w:t>
      </w:r>
      <w:r>
        <w:rPr>
          <w:rFonts w:hint="eastAsia"/>
          <w:sz w:val="24"/>
          <w:szCs w:val="24"/>
          <w:lang w:eastAsia="zh-CN"/>
        </w:rPr>
        <w:t>。</w:t>
      </w:r>
      <w:r>
        <w:rPr>
          <w:rFonts w:hint="eastAsia" w:ascii="宋体" w:hAnsi="宋体" w:eastAsia="宋体" w:cs="宋体"/>
          <w:color w:val="000000"/>
          <w:sz w:val="24"/>
          <w:szCs w:val="24"/>
          <w:lang w:val="en-US" w:eastAsia="zh-CN"/>
        </w:rPr>
        <w:t>若营运时仙槎桥污水处理厂已建成投入运行，则生活污水经化粪池处理达到</w:t>
      </w:r>
      <w:r>
        <w:rPr>
          <w:rFonts w:hint="eastAsia" w:ascii="宋体" w:hAnsi="宋体" w:eastAsia="宋体" w:cs="宋体"/>
          <w:sz w:val="24"/>
          <w:szCs w:val="24"/>
          <w:lang w:eastAsia="zh-CN"/>
        </w:rPr>
        <w:t>《污水综合排放标准》</w:t>
      </w:r>
      <w:r>
        <w:rPr>
          <w:rFonts w:hint="eastAsia" w:ascii="宋体" w:hAnsi="宋体" w:eastAsia="宋体" w:cs="宋体"/>
          <w:color w:val="auto"/>
          <w:sz w:val="24"/>
          <w:szCs w:val="24"/>
        </w:rPr>
        <w:t>（GB</w:t>
      </w:r>
      <w:r>
        <w:rPr>
          <w:rFonts w:hint="eastAsia" w:ascii="宋体" w:hAnsi="宋体" w:eastAsia="宋体" w:cs="宋体"/>
          <w:color w:val="auto"/>
          <w:sz w:val="24"/>
          <w:szCs w:val="24"/>
          <w:lang w:val="en-US" w:eastAsia="zh-CN"/>
        </w:rPr>
        <w:t>8978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1996</w:t>
      </w:r>
      <w:r>
        <w:rPr>
          <w:rFonts w:hint="eastAsia" w:ascii="宋体" w:hAnsi="宋体" w:eastAsia="宋体" w:cs="宋体"/>
          <w:color w:val="auto"/>
          <w:sz w:val="24"/>
          <w:szCs w:val="24"/>
        </w:rPr>
        <w:t>）</w:t>
      </w:r>
      <w:r>
        <w:rPr>
          <w:rFonts w:hint="eastAsia" w:ascii="宋体" w:hAnsi="宋体" w:eastAsia="宋体" w:cs="宋体"/>
          <w:sz w:val="24"/>
          <w:szCs w:val="24"/>
          <w:lang w:eastAsia="zh-CN"/>
        </w:rPr>
        <w:t>中的三级</w:t>
      </w:r>
      <w:r>
        <w:rPr>
          <w:rFonts w:hint="eastAsia" w:ascii="宋体" w:hAnsi="宋体" w:eastAsia="宋体" w:cs="宋体"/>
          <w:sz w:val="24"/>
          <w:szCs w:val="24"/>
          <w:lang w:val="en-US" w:eastAsia="zh-CN"/>
        </w:rPr>
        <w:t>标准</w:t>
      </w:r>
      <w:r>
        <w:rPr>
          <w:rFonts w:hint="eastAsia" w:ascii="宋体" w:hAnsi="宋体" w:eastAsia="宋体" w:cs="宋体"/>
          <w:color w:val="000000"/>
          <w:sz w:val="24"/>
          <w:szCs w:val="24"/>
          <w:lang w:val="en-US" w:eastAsia="zh-CN"/>
        </w:rPr>
        <w:t>后通过园区管网排入污水处理厂；若仙槎桥污水处理厂还未投入使用，则须自行处理达到</w:t>
      </w:r>
      <w:r>
        <w:rPr>
          <w:rFonts w:hint="eastAsia" w:ascii="宋体" w:hAnsi="宋体" w:eastAsia="宋体" w:cs="宋体"/>
          <w:sz w:val="24"/>
          <w:szCs w:val="24"/>
          <w:lang w:eastAsia="zh-CN"/>
        </w:rPr>
        <w:t>《污水综合排放标准》</w:t>
      </w:r>
      <w:r>
        <w:rPr>
          <w:rFonts w:hint="eastAsia" w:ascii="宋体" w:hAnsi="宋体" w:eastAsia="宋体" w:cs="宋体"/>
          <w:color w:val="auto"/>
          <w:sz w:val="24"/>
          <w:szCs w:val="24"/>
        </w:rPr>
        <w:t>（GB</w:t>
      </w:r>
      <w:r>
        <w:rPr>
          <w:rFonts w:hint="eastAsia" w:ascii="宋体" w:hAnsi="宋体" w:eastAsia="宋体" w:cs="宋体"/>
          <w:color w:val="auto"/>
          <w:sz w:val="24"/>
          <w:szCs w:val="24"/>
          <w:lang w:val="en-US" w:eastAsia="zh-CN"/>
        </w:rPr>
        <w:t>8978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1996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一级</w:t>
      </w:r>
      <w:r>
        <w:rPr>
          <w:rFonts w:hint="eastAsia" w:ascii="宋体" w:hAnsi="宋体" w:eastAsia="宋体" w:cs="宋体"/>
          <w:color w:val="auto"/>
          <w:sz w:val="24"/>
          <w:szCs w:val="24"/>
          <w:lang w:val="en-US" w:eastAsia="zh-CN"/>
        </w:rPr>
        <w:t>标准后方可排放</w:t>
      </w:r>
      <w:r>
        <w:rPr>
          <w:rFonts w:hint="eastAsia" w:ascii="宋体" w:hAnsi="宋体" w:eastAsia="宋体" w:cs="宋体"/>
          <w:color w:val="000000"/>
          <w:sz w:val="24"/>
          <w:szCs w:val="24"/>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强化废气污染防治。</w:t>
      </w:r>
      <w:r>
        <w:rPr>
          <w:rFonts w:hint="eastAsia" w:ascii="宋体" w:hAnsi="宋体"/>
          <w:bCs/>
          <w:sz w:val="24"/>
          <w:szCs w:val="24"/>
        </w:rPr>
        <w:t>加强施工期环境管理</w:t>
      </w:r>
      <w:r>
        <w:rPr>
          <w:rFonts w:hint="eastAsia" w:ascii="宋体" w:hAnsi="宋体"/>
          <w:bCs/>
          <w:sz w:val="24"/>
          <w:szCs w:val="24"/>
          <w:lang w:val="en-US" w:eastAsia="zh-CN"/>
        </w:rPr>
        <w:t>,</w:t>
      </w:r>
      <w:r>
        <w:rPr>
          <w:rFonts w:hint="eastAsia" w:ascii="宋体" w:hAnsi="宋体"/>
          <w:sz w:val="24"/>
          <w:szCs w:val="24"/>
        </w:rPr>
        <w:t>易起尘</w:t>
      </w:r>
      <w:r>
        <w:rPr>
          <w:rFonts w:hint="eastAsia" w:ascii="宋体" w:hAnsi="宋体"/>
          <w:sz w:val="24"/>
          <w:szCs w:val="24"/>
          <w:lang w:eastAsia="zh-CN"/>
        </w:rPr>
        <w:t>原辅材</w:t>
      </w:r>
      <w:r>
        <w:rPr>
          <w:rFonts w:hint="eastAsia" w:ascii="宋体" w:hAnsi="宋体"/>
          <w:sz w:val="24"/>
          <w:szCs w:val="24"/>
        </w:rPr>
        <w:t>料</w:t>
      </w:r>
      <w:r>
        <w:rPr>
          <w:rFonts w:hint="eastAsia" w:ascii="宋体" w:hAnsi="宋体"/>
          <w:bCs/>
          <w:sz w:val="24"/>
          <w:szCs w:val="24"/>
        </w:rPr>
        <w:t>采用密闭运输方式</w:t>
      </w:r>
      <w:r>
        <w:rPr>
          <w:rFonts w:hint="eastAsia" w:ascii="宋体" w:hAnsi="宋体"/>
          <w:bCs/>
          <w:sz w:val="24"/>
          <w:szCs w:val="24"/>
          <w:lang w:eastAsia="zh-CN"/>
        </w:rPr>
        <w:t>和</w:t>
      </w:r>
      <w:r>
        <w:rPr>
          <w:rFonts w:hint="eastAsia" w:ascii="宋体" w:hAnsi="宋体"/>
          <w:sz w:val="24"/>
          <w:szCs w:val="24"/>
        </w:rPr>
        <w:t>覆盖堆放</w:t>
      </w:r>
      <w:r>
        <w:rPr>
          <w:rFonts w:hint="eastAsia" w:ascii="宋体" w:hAnsi="宋体"/>
          <w:sz w:val="24"/>
          <w:szCs w:val="24"/>
          <w:lang w:eastAsia="zh-CN"/>
        </w:rPr>
        <w:t>措施。</w:t>
      </w:r>
      <w:r>
        <w:rPr>
          <w:rFonts w:hint="eastAsia" w:ascii="Times New Roman" w:hAnsi="Times New Roman" w:eastAsia="宋体" w:cs="Times New Roman"/>
          <w:color w:val="auto"/>
          <w:sz w:val="24"/>
          <w:szCs w:val="24"/>
          <w:highlight w:val="none"/>
          <w:lang w:val="en-US" w:eastAsia="zh-CN"/>
        </w:rPr>
        <w:t>生产过程中产生的金属粉尘须达到《大气污染物综合排放标准》（GB16297-1996）无组织排放浓度限值；</w:t>
      </w:r>
      <w:r>
        <w:rPr>
          <w:rFonts w:hint="eastAsia" w:ascii="Times New Roman" w:hAnsi="Times New Roman" w:eastAsia="宋体" w:cs="Times New Roman"/>
          <w:color w:val="000000"/>
          <w:sz w:val="24"/>
          <w:szCs w:val="24"/>
          <w:lang w:val="en-US" w:eastAsia="zh-CN"/>
        </w:rPr>
        <w:t>食堂油烟经油烟净化器处理后通过油烟专用管道排放，外排的油烟废气须满足《食堂油烟</w:t>
      </w:r>
      <w:r>
        <w:rPr>
          <w:rFonts w:hint="default" w:ascii="Times New Roman" w:hAnsi="Times New Roman" w:cs="Times New Roman"/>
          <w:color w:val="auto"/>
          <w:sz w:val="24"/>
          <w:szCs w:val="24"/>
          <w:lang w:eastAsia="zh-CN"/>
        </w:rPr>
        <w:t>排放</w:t>
      </w:r>
      <w:r>
        <w:rPr>
          <w:rFonts w:hint="eastAsia" w:ascii="Times New Roman" w:hAnsi="Times New Roman" w:eastAsia="宋体" w:cs="Times New Roman"/>
          <w:color w:val="000000"/>
          <w:sz w:val="24"/>
          <w:szCs w:val="24"/>
          <w:lang w:val="en-US" w:eastAsia="zh-CN"/>
        </w:rPr>
        <w:t>标准》（GB18483-2001）。</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加强噪声控制管理。</w:t>
      </w:r>
      <w:r>
        <w:rPr>
          <w:rFonts w:hint="eastAsia"/>
          <w:sz w:val="24"/>
          <w:szCs w:val="24"/>
        </w:rPr>
        <w:t>加强施工管理，合理安排施工时间，确保场界噪声达到《建筑施工场界环境噪声排放标准》（GB12523-2011）标准限值。</w:t>
      </w:r>
      <w:r>
        <w:rPr>
          <w:rFonts w:hint="eastAsia" w:ascii="Times New Roman" w:hAnsi="Times New Roman" w:eastAsia="宋体" w:cs="Times New Roman"/>
          <w:color w:val="000000"/>
          <w:sz w:val="24"/>
          <w:szCs w:val="24"/>
          <w:lang w:val="en-US" w:eastAsia="zh-CN"/>
        </w:rPr>
        <w:t>选用先进的低噪声设备，对高噪声设备采取减振、消音、隔声等措施，确保厂界噪声达到《工业企业厂界噪声排放标准》（GB12348-2008）3类标准。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妥善处置固体废物。按照“减量化、资源化、无害化”原则妥善处置固体废物。</w:t>
      </w:r>
      <w:r>
        <w:rPr>
          <w:rFonts w:hint="eastAsia"/>
          <w:sz w:val="24"/>
          <w:szCs w:val="24"/>
        </w:rPr>
        <w:t>建筑垃圾及时运送至指定地点填埋；</w:t>
      </w:r>
      <w:r>
        <w:rPr>
          <w:rFonts w:hint="eastAsia" w:ascii="Times New Roman" w:hAnsi="Times New Roman" w:eastAsia="宋体" w:cs="Times New Roman"/>
          <w:color w:val="000000"/>
          <w:sz w:val="24"/>
          <w:szCs w:val="24"/>
          <w:lang w:val="en-US" w:eastAsia="zh-CN"/>
        </w:rPr>
        <w:t>废物料、金属</w:t>
      </w:r>
      <w:r>
        <w:rPr>
          <w:rFonts w:hint="eastAsia" w:ascii="Times New Roman" w:hAnsi="Times New Roman" w:eastAsia="宋体" w:cs="Times New Roman"/>
          <w:color w:val="auto"/>
          <w:sz w:val="24"/>
          <w:szCs w:val="24"/>
          <w:highlight w:val="none"/>
          <w:lang w:val="en-US" w:eastAsia="zh-CN"/>
        </w:rPr>
        <w:t>粉尘暂存于一般固废暂存间定期外售；废润滑油收集于危废暂存间，定期交有资质的单位处理，</w:t>
      </w:r>
      <w:r>
        <w:rPr>
          <w:rFonts w:hint="eastAsia" w:ascii="Times New Roman" w:hAnsi="Times New Roman" w:eastAsia="宋体" w:cs="Times New Roman"/>
          <w:b w:val="0"/>
          <w:bCs w:val="0"/>
          <w:sz w:val="24"/>
          <w:szCs w:val="24"/>
          <w:lang w:val="en-US" w:eastAsia="zh-CN"/>
        </w:rPr>
        <w:t>危险废物暂存间须满足</w:t>
      </w:r>
      <w:r>
        <w:rPr>
          <w:rFonts w:hint="eastAsia" w:ascii="Times New Roman" w:hAnsi="Times New Roman" w:cs="Times New Roman"/>
          <w:sz w:val="24"/>
          <w:szCs w:val="24"/>
          <w:lang w:val="en-US" w:eastAsia="zh-CN"/>
        </w:rPr>
        <w:t>《危险废物贮存污染控制标准》（GB18597-2001）及其修改单要求</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040" w:firstLineChars="21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040" w:firstLineChars="21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201</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抄送：仙槎桥镇人民政府  </w:t>
      </w:r>
      <w:r>
        <w:rPr>
          <w:rFonts w:hint="eastAsia" w:ascii="Times New Roman" w:hAnsi="Times New Roman" w:eastAsia="宋体" w:cs="Times New Roman"/>
          <w:color w:val="auto"/>
          <w:sz w:val="24"/>
          <w:szCs w:val="24"/>
          <w:highlight w:val="none"/>
          <w:lang w:val="en-US" w:eastAsia="zh-CN"/>
        </w:rPr>
        <w:t>湖南润美环保科技有限公司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left"/>
        <w:textAlignment w:val="auto"/>
        <w:outlineLvl w:val="9"/>
        <w:rPr>
          <w:rFonts w:hint="default" w:ascii="Times New Roman" w:hAnsi="Times New Roman" w:eastAsia="宋体" w:cs="Times New Roman"/>
          <w:b w:val="0"/>
          <w:bCs w:val="0"/>
          <w:sz w:val="28"/>
          <w:szCs w:val="28"/>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3EA92"/>
    <w:multiLevelType w:val="singleLevel"/>
    <w:tmpl w:val="A3B3EA92"/>
    <w:lvl w:ilvl="0" w:tentative="0">
      <w:start w:val="1"/>
      <w:numFmt w:val="decimal"/>
      <w:lvlText w:val="%1."/>
      <w:lvlJc w:val="left"/>
      <w:pPr>
        <w:tabs>
          <w:tab w:val="left" w:pos="312"/>
        </w:tabs>
      </w:pPr>
    </w:lvl>
  </w:abstractNum>
  <w:abstractNum w:abstractNumId="1">
    <w:nsid w:val="D06EC35C"/>
    <w:multiLevelType w:val="singleLevel"/>
    <w:tmpl w:val="D06EC3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198A"/>
    <w:rsid w:val="02555E1A"/>
    <w:rsid w:val="032811C6"/>
    <w:rsid w:val="055B5B50"/>
    <w:rsid w:val="05B6719E"/>
    <w:rsid w:val="074D7024"/>
    <w:rsid w:val="0A862291"/>
    <w:rsid w:val="0B8F4C7F"/>
    <w:rsid w:val="128A0706"/>
    <w:rsid w:val="138200FD"/>
    <w:rsid w:val="158F6C83"/>
    <w:rsid w:val="15DB16C4"/>
    <w:rsid w:val="18A85C5C"/>
    <w:rsid w:val="19630FAE"/>
    <w:rsid w:val="1FF939D5"/>
    <w:rsid w:val="2093679F"/>
    <w:rsid w:val="2112451F"/>
    <w:rsid w:val="23865AC1"/>
    <w:rsid w:val="29E52CCA"/>
    <w:rsid w:val="2AF17F3F"/>
    <w:rsid w:val="2D9C6EB0"/>
    <w:rsid w:val="33AA2484"/>
    <w:rsid w:val="34421B26"/>
    <w:rsid w:val="348A7056"/>
    <w:rsid w:val="35D869DA"/>
    <w:rsid w:val="38417764"/>
    <w:rsid w:val="398A29CF"/>
    <w:rsid w:val="3AF649CA"/>
    <w:rsid w:val="3DEB2255"/>
    <w:rsid w:val="3F7F39C5"/>
    <w:rsid w:val="402C14E7"/>
    <w:rsid w:val="419A6DCF"/>
    <w:rsid w:val="44FB31BF"/>
    <w:rsid w:val="483360B1"/>
    <w:rsid w:val="48A93232"/>
    <w:rsid w:val="492102B5"/>
    <w:rsid w:val="49B762AF"/>
    <w:rsid w:val="4D844B54"/>
    <w:rsid w:val="510F7832"/>
    <w:rsid w:val="56AF1635"/>
    <w:rsid w:val="57683C9D"/>
    <w:rsid w:val="584C7AB9"/>
    <w:rsid w:val="5A7426E7"/>
    <w:rsid w:val="5C0D14EF"/>
    <w:rsid w:val="5E677A12"/>
    <w:rsid w:val="5F304973"/>
    <w:rsid w:val="60AA4D56"/>
    <w:rsid w:val="60CB474C"/>
    <w:rsid w:val="61633E1C"/>
    <w:rsid w:val="61E33299"/>
    <w:rsid w:val="63E1359A"/>
    <w:rsid w:val="63E55A38"/>
    <w:rsid w:val="65B96A79"/>
    <w:rsid w:val="67141D87"/>
    <w:rsid w:val="686F3700"/>
    <w:rsid w:val="68E972F9"/>
    <w:rsid w:val="6AAE010A"/>
    <w:rsid w:val="6B635393"/>
    <w:rsid w:val="6BA3456E"/>
    <w:rsid w:val="6C012708"/>
    <w:rsid w:val="6CED44BA"/>
    <w:rsid w:val="6DEC5462"/>
    <w:rsid w:val="6DEC6115"/>
    <w:rsid w:val="6F093D14"/>
    <w:rsid w:val="6F17029C"/>
    <w:rsid w:val="708D05ED"/>
    <w:rsid w:val="71D36840"/>
    <w:rsid w:val="73B84765"/>
    <w:rsid w:val="75F459B0"/>
    <w:rsid w:val="76ED20EF"/>
    <w:rsid w:val="77DA0B45"/>
    <w:rsid w:val="7EDB3A3C"/>
    <w:rsid w:val="7F4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2019-09-09T01:55:01Z</cp:lastPrinted>
  <dcterms:modified xsi:type="dcterms:W3CDTF">2019-09-09T02:02:48Z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