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邵东市耕地地力保护补贴政策实施方案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为保障国家粮食安全、维护种地群众利益和提升耕地地力水平，根据《湖南省人民政府办公厅关于印发〈湖南省耕地地力保护补贴政策实施方案的〉通知 》（湘政办发〔2022〕69号）文件精神，现结合我市实际，制定本实施方案。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以习近平新时代中国特色社会主义思想为指导，深入贯彻落实习近平总书记关于粮食安全的重要指示批示精神，以保障国家粮食安全为目标、以严守耕地保护红线为底线、以维护农民群众利益为原则，精准把握耕地地力保护补贴政策要义，最大限度发挥政策实施效应保护耕地，推动“藏粮于地”战略部署走深走实，坚决遏制耕地“非农化”，筑牢我市粮食安全根基。耕地地力保护补贴政策是国家强农惠民政策的重要内容，对稳定耕地使用面积、降低生产成本和增加农民收入等具有十分重要的作用。补贴政策涉及农民群众的切身利益，事关农村社会和谐稳定，政策性强、涉及面广、社会关注度高，要切实强化思想认识，提高政治站位，切实履职担当，严格落实责任，完善工作机制，不折不扣抓好政策落实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二、总体目标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rPr>
        <w:t>（一）保障国家粮食安全。</w:t>
      </w:r>
      <w:r>
        <w:rPr>
          <w:rFonts w:hint="eastAsia" w:ascii="仿宋_GB2312" w:hAnsi="仿宋_GB2312" w:eastAsia="仿宋_GB2312" w:cs="仿宋_GB2312"/>
        </w:rPr>
        <w:t>充分调动农民种粮积极性，鼓励倾斜支持粮食生产特别是双季稻生产，确保每年完成粮食生产目标任务。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rPr>
        <w:t>（二）维护种地农民利益。</w:t>
      </w:r>
      <w:r>
        <w:rPr>
          <w:rFonts w:hint="eastAsia" w:ascii="仿宋_GB2312" w:hAnsi="仿宋_GB2312" w:eastAsia="仿宋_GB2312" w:cs="仿宋_GB2312"/>
        </w:rPr>
        <w:t>强化正向激励，在保障耕地承包经营权农民既得利益不受损基础上，鼓励多种粮、种好粮。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rPr>
        <w:t>（三）提升耕地地力水平。</w:t>
      </w:r>
      <w:r>
        <w:rPr>
          <w:rFonts w:hint="eastAsia" w:ascii="仿宋_GB2312" w:hAnsi="仿宋_GB2312" w:eastAsia="仿宋_GB2312" w:cs="仿宋_GB2312"/>
        </w:rPr>
        <w:t>严守耕地保护红线，建立健全耕地地力保护补贴资金发放与耕地保护行为相挂钩机制，保障耕地数量不减少、耕地质量不降低，不断提升耕地地力水平。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三、补贴实施范围和内容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（一）为加强耕地生产能力建设，提升耕地地力水平，实施“耕地地力保护补贴”。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1、资金来源。</w:t>
      </w:r>
      <w:r>
        <w:rPr>
          <w:rFonts w:hint="eastAsia" w:ascii="仿宋_GB2312" w:hAnsi="仿宋_GB2312" w:eastAsia="仿宋_GB2312" w:cs="仿宋_GB2312"/>
        </w:rPr>
        <w:t>省里下达我市的中央耕地地力保护补贴资金，具体发放金额依据负面清单进行清理后的全市耕地面积进行测算。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2、补贴对象。</w:t>
      </w:r>
      <w:r>
        <w:rPr>
          <w:rFonts w:hint="eastAsia" w:ascii="仿宋_GB2312" w:hAnsi="仿宋_GB2312" w:eastAsia="仿宋_GB2312" w:cs="仿宋_GB2312"/>
        </w:rPr>
        <w:t>耕地地力保护补贴资金补贴对象为拥有耕地承包权的种地农民，具体包括以下三种情形：一是已确权颁证到承包方的耕地，承包方自行实施或组织耕种的，补贴资金由承包方领取；二是已确权颁证到承包方的耕地，承包方将耕地流转至经营方，且承包方、经营方在流转协议中约定了补贴资金收益人，流转协议报经乡镇人民政府或其指定机构备案后，按照协议执行；三是没有确权颁证到承包方的村组未发包土地和国有农场耕地，补贴对象原则上为村组集体、国有农场，如有协议的按照备案协议约定对实际种植者进行补贴。针对承包方发生身份转变导致出现补贴归属争议问题：承包方家庭成员发生变动且不影响承包合同效力的，其承包权不变，继续享受耕地地力保护补贴；承包方为整体消亡户的，应及时销户，不再享受耕地地力保护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3、补贴标准和依据。</w:t>
      </w:r>
      <w:r>
        <w:rPr>
          <w:rFonts w:hint="eastAsia" w:ascii="仿宋_GB2312" w:hAnsi="仿宋_GB2312" w:eastAsia="仿宋_GB2312" w:cs="仿宋_GB2312"/>
        </w:rPr>
        <w:t>对已确权登记颁证到户的耕地，以实际种植作物的耕地面积作为补贴依据，对暂未确权登记颁证到户的耕地，以村组核实的农户实际种植作物的耕地面积作为补贴依据，按照100元/亩的标准发放。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4、补贴发放程序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（1）农户申报。农户自行向村民小组申报登记耕地上实际种植作物的耕地面积等相关信息，村民小组组长逐户核实后，如实填写邵东市耕地地力保护补贴面积登记表（见附件1、附件2），并汇总上报到村委会。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（2）村组公示。村委会对本村各村民小组上报的数据逐户核实，在村组人流集中处张榜公示，公示时间不得少于 7 天，并拍照存查，接受群众监督。对公示期内有异议的，村委会要组织相关人员调查核实，根据调查结果再予以公示。国有农场开展数据采集申报，公示无异议后上报市农业农村局。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乡镇核录。根据各村上报面积，乡镇（街道、场）人民政府组织逐村复核上报数据（尤其是7类明确不予补贴情形的核实），并将核定无误的数据经乡镇主要负责人签字、加盖公章后在乡镇进行公示。公示无异议后，上报市农业农村局、市自然资源局，待市农业农村局与相关单位共同核实、回复后录入补贴面积等补贴发放相关基础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市级核发。市自然资源局组织对负面清单中与其职能有关的数据进行抽查审核，市农业农村局组织对乡镇上报数据进行抽查审核，并汇总市自然资源局出具的意见后统一进行公示。公示无异议后，市农业农村局会同市自然资源局出具全市补贴资金发放明细情况表，市财政局依据发放明细情况表，对数据进行程序性复核后，发放耕地地力保护补贴资金。市农业农村局、财政局必须直接将兑付到人到户的补贴资金通过惠民惠农补贴资金“一卡通”系统发放，至于村组集体、国有农场、农民合作社、龙头企业等享有耕地地力保护的补贴，原则上应拨付到其对公账户，但如有协议的且协议明确约定补贴资金拨付给实际种植者的则按照备案协议约定拨付到实际种植者“一卡通”账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rPr>
        <w:t>（二）为稳定粮食播种面积和产量，大力发展双季稻生产，实施“双季稻种植补贴”。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1、资金来源。</w:t>
      </w:r>
      <w:r>
        <w:rPr>
          <w:rFonts w:hint="eastAsia" w:ascii="仿宋_GB2312" w:hAnsi="仿宋_GB2312" w:eastAsia="仿宋_GB2312" w:cs="仿宋_GB2312"/>
        </w:rPr>
        <w:t>省里下达我市的中央耕地地力保护补贴资金用于耕地地力保护补贴发放之后的结余资金以及以前年度的结转结余资金。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2、补贴对象。</w:t>
      </w:r>
      <w:r>
        <w:rPr>
          <w:rFonts w:hint="eastAsia" w:ascii="仿宋_GB2312" w:hAnsi="仿宋_GB2312" w:eastAsia="仿宋_GB2312" w:cs="仿宋_GB2312"/>
        </w:rPr>
        <w:t>实际种植双季稻的农户。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3、补贴标准和依据。</w:t>
      </w:r>
      <w:r>
        <w:rPr>
          <w:rFonts w:hint="eastAsia" w:ascii="仿宋_GB2312" w:hAnsi="仿宋_GB2312" w:eastAsia="仿宋_GB2312" w:cs="仿宋_GB2312"/>
        </w:rPr>
        <w:t>以上年度实际种植双季稻面积作为补贴依据，发放标准根据以前年度结转结余资金、当年结余资金以及上年度双季稻实际种植面积等情况综合测算确定具体补贴标准，原则上不低于100元/亩，为保障本行政区域内年度间政策总体稳定，每年可根据实际情况适当调整补贴标准，但最高不得超过500元/亩，需报请市人民政府同意后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4、补贴发放程序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乡镇（街道、场）申报。各乡镇（街道、场）将已核实后的双季稻实际种植面积进行汇总审核无误后，录入补贴面积、补贴资金等补贴发放相关基础数据，经乡镇（街道、场）主要负责人签字、加盖公章后在公示栏进行公示，公示时间不得少于7天，并拍照存档备查, 公示无异议后，然后将纸质文档（须乡镇（街道、场）主要领导签字、加盖公章）连同电子文档一起报送市农业农村局。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申请、拨付补贴资金。市农业农村局收到各乡镇（街道、场）上报的基础补贴数据后，审核、汇总统计并测算所需补贴资金，形成发放补贴明细情况表，并连同申请拨付函送市财政局。市财政局收到市农业农村局的申请拨付函和补贴发放明细情况表，复核无误后及时拨付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（3）补贴资金发放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仿宋_GB2312" w:hAnsi="仿宋_GB2312" w:eastAsia="仿宋_GB2312" w:cs="仿宋_GB2312"/>
        </w:rPr>
        <w:t>补贴资金到位后，市农业农村局将乡镇（街道、场）上报的补贴数据导入惠民惠农财政补贴资金“一卡通”系统，财政部门进行复核无误后，通过代发金融机构将补贴资金发放到补贴对象“一卡通”帐户上或对公账户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四、精准把握补贴要点及负面清单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耕地上种植粮食和棉、油、糖、蔬菜等农产品及饲草饲料纳入补贴范围；在不破坏耕地耕作层且不造成耕地地类改变的前提下，可以适度种植其他农作物，纳入补贴范围，如玄参、射干等一年生草本中药材，黄花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以下7类情形不得发放补贴：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（1）已经作为畜牧水产养殖场使用的耕地；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（2）已经转为林地、园地的耕地；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（3）成片粮田转为设施农业用地的耕地。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（4）非农业征（占）用等已经改变用途的耕地；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（5）占补平衡中“补”的面积和质量达不到耕种条件的耕地；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（6）长年抛荒的耕地。对抛荒一年以上的耕地，取消次年补贴资格；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（7）违反耕地保护的其他情形，如永久基本农田“非粮化”。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rPr>
        <w:t>（一）加强组织领导，成立工作专班。</w:t>
      </w:r>
      <w:r>
        <w:rPr>
          <w:rFonts w:hint="eastAsia" w:ascii="仿宋_GB2312" w:hAnsi="仿宋_GB2312" w:eastAsia="仿宋_GB2312" w:cs="仿宋_GB2312"/>
        </w:rPr>
        <w:t>因耕地地力保护补贴政策改革任务重，将面临诸多阻力，甚至引发各类矛盾，为确保耕地地力保护补贴安全、及时、精确发放到位，成立邵东市耕地地力保护补贴发放工作领导小组，由市委常委、常务副市长陈业华担任组长，市委常委、副市长王卫兵，副市长唐志军为副组长，市财政局、农业农村局、自然资源局等负责人为成员。领导小组下设办公室，由市农业农村局局长兼任办公室主任，办公地点设市农业农村局。各乡镇（街道、场）作为责任主体，要严格实行“一把手”负责制，要成立以党政主要领导任组长，分管财政、农业农村、自然资源的领导为副组长，财政、农业农村、自然资源等相关人员为成员的工作领导小组，具体负责面积申报、数据核实、信访矛盾调处，确保补贴数据完整准确，补贴发放有序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rPr>
        <w:t>（二）强化责任担当，明确职责分工。</w:t>
      </w:r>
      <w:r>
        <w:rPr>
          <w:rFonts w:hint="eastAsia" w:ascii="仿宋_GB2312" w:hAnsi="仿宋_GB2312" w:eastAsia="仿宋_GB2312" w:cs="仿宋_GB2312"/>
        </w:rPr>
        <w:t>耕地地力保护补贴政策由市人民政府负总责，市直相关部门、各乡镇（街道、场）负责组织实施并落实到位。各部门要按照职责分工，各司其职，各尽其责，强化责任担当，加强沟通协调，确保各项工作推进有序有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村民委员会：</w:t>
      </w:r>
      <w:r>
        <w:rPr>
          <w:rFonts w:hint="eastAsia" w:ascii="仿宋_GB2312" w:hAnsi="仿宋_GB2312" w:eastAsia="仿宋_GB2312" w:cs="仿宋_GB2312"/>
        </w:rPr>
        <w:t>主要负责采集补贴对象的身份与银行账户信息、实际种植面积等基础数据，逐户核实后如实汇总上报乡镇（街道、场），并将相关数据资料留档备查。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乡镇（街道、场）：</w:t>
      </w:r>
      <w:r>
        <w:rPr>
          <w:rFonts w:hint="eastAsia" w:ascii="仿宋_GB2312" w:hAnsi="仿宋_GB2312" w:eastAsia="仿宋_GB2312" w:cs="仿宋_GB2312"/>
        </w:rPr>
        <w:t>各乡镇（街道、场）负责组织人员核实各村上报的基础数据，按照相关规定上报市农业农村局，将核查等相关数据资料留档备查，并对基础数据的真实性、完整性、准确性负责。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市农业农村局：</w:t>
      </w:r>
      <w:r>
        <w:rPr>
          <w:rFonts w:hint="eastAsia" w:ascii="仿宋_GB2312" w:hAnsi="仿宋_GB2312" w:eastAsia="仿宋_GB2312" w:cs="仿宋_GB2312"/>
        </w:rPr>
        <w:t>负责实施方案的制定；负责项目组织实施和监督；汇总统计并审核各乡镇(街道、场)上报的补贴基础数据，提出资金安排申请；负责将补贴基础数据导入惠民惠农财政补贴资金“一卡通”系统；项目实施完协助财政部门做好绩效评价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市财政局：</w:t>
      </w:r>
      <w:r>
        <w:rPr>
          <w:rFonts w:hint="eastAsia" w:ascii="仿宋_GB2312" w:hAnsi="仿宋_GB2312" w:eastAsia="仿宋_GB2312" w:cs="仿宋_GB2312"/>
        </w:rPr>
        <w:t>协助农业农村部门制定实施方案，项目的审核，资金的拨付和监管，惠民惠农财政补贴资金“一卡通”系统中补贴基础数据的程序性复核，发放以及项目实施完绩效评价等工作。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市自然资源局：</w:t>
      </w:r>
      <w:r>
        <w:rPr>
          <w:rFonts w:hint="eastAsia" w:ascii="仿宋_GB2312" w:hAnsi="仿宋_GB2312" w:eastAsia="仿宋_GB2312" w:cs="仿宋_GB2312"/>
        </w:rPr>
        <w:t>自然资源部门负责提供全市到村的耕地面积数据以及负面清单中与其职能相关的数据，并对数据的真实性负责。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rPr>
        <w:t>（三）加强资金监管，规范资金使用。</w:t>
      </w:r>
      <w:r>
        <w:rPr>
          <w:rFonts w:hint="eastAsia" w:ascii="仿宋_GB2312" w:hAnsi="仿宋_GB2312" w:eastAsia="仿宋_GB2312" w:cs="仿宋_GB2312"/>
        </w:rPr>
        <w:t>各乡镇(街道、场)要加大耕地使用情况的核实力度，切实做到享受补贴的耕地不抛荒、地力不下降。享受补贴的对象要积极采取秸秆还田、深松整地、科学施肥用药、病虫害绿色防控等措施保护耕地、提升地力，并承担耕地地力保护责任。市农业农村、财政部门要加强耕地地力保护补贴资金监管，依托相关科学技术、现代设备，加大对耕地使用情况核实力度，采取定期与不定期、明查与暗访、专项检查、交叉检查等形式，对耕地面积核定、协议签订备案、补贴资金发放等环节进行严格监管，严防“跑冒滴漏”，对骗取、贪污、挤占、挪用或违规发放等行为，依法依规严肃处理。严禁任何部门和单位直接从农户补贴存折（或补贴卡）中扣缴农业税费老欠、“一事一议”等费用。不得擅自将补贴资金直接扣减用于农村新型合作医疗、农村社会保险等政策中应由农民自行缴纳的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rPr>
        <w:t>（四）做好政策宣传，推动政策落地。</w:t>
      </w:r>
      <w:r>
        <w:rPr>
          <w:rFonts w:hint="eastAsia" w:ascii="仿宋_GB2312" w:hAnsi="仿宋_GB2312" w:eastAsia="仿宋_GB2312" w:cs="仿宋_GB2312"/>
        </w:rPr>
        <w:t>各乡镇(街道、场)要对耕地地力保护补贴政策进行广泛宣传，通过电视、广播、电话、微信、大小会议等多种形式，将政策宣传到村到户同，让基层干部与农民充分了解政策改革的精神实质和主要内容，推动政策落实落地，有效调动农民群众自觉保护耕地提升地力的积极性和主动性，贯彻落实好党中央的强农惠农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附件：1</w:t>
      </w:r>
      <w:r>
        <w:rPr>
          <w:rFonts w:hint="eastAsia" w:ascii="仿宋_GB2312" w:hAnsi="仿宋_GB2312" w:cs="仿宋_GB2312"/>
          <w:lang w:val="en-US" w:eastAsia="zh-CN"/>
        </w:rPr>
        <w:t>.</w:t>
      </w:r>
      <w:r>
        <w:rPr>
          <w:rFonts w:hint="eastAsia" w:ascii="仿宋_GB2312" w:hAnsi="仿宋_GB2312" w:eastAsia="仿宋_GB2312" w:cs="仿宋_GB2312"/>
        </w:rPr>
        <w:t>邵东市耕地地力保护补贴面积登记表（一）</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cs="仿宋_GB2312"/>
          <w:lang w:val="en-US" w:eastAsia="zh-CN"/>
        </w:rPr>
        <w:t>.</w:t>
      </w:r>
      <w:r>
        <w:rPr>
          <w:rFonts w:hint="eastAsia" w:ascii="仿宋_GB2312" w:hAnsi="仿宋_GB2312" w:eastAsia="仿宋_GB2312" w:cs="仿宋_GB2312"/>
        </w:rPr>
        <w:t>邵东市耕地地力保护补贴面积登记表（二）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cs="仿宋_GB2312"/>
          <w:lang w:eastAsia="zh-CN"/>
        </w:rPr>
        <w:t>.</w:t>
      </w:r>
      <w:r>
        <w:rPr>
          <w:rFonts w:hint="eastAsia" w:ascii="仿宋_GB2312" w:hAnsi="仿宋_GB2312" w:eastAsia="仿宋_GB2312" w:cs="仿宋_GB2312"/>
        </w:rPr>
        <w:t>邵东市耕地地力保护补贴面积汇总表(到村)</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cs="仿宋_GB2312"/>
          <w:lang w:val="en-US" w:eastAsia="zh-CN"/>
        </w:rPr>
        <w:t>.</w:t>
      </w:r>
      <w:r>
        <w:rPr>
          <w:rFonts w:hint="eastAsia" w:ascii="仿宋_GB2312" w:hAnsi="仿宋_GB2312" w:eastAsia="仿宋_GB2312" w:cs="仿宋_GB2312"/>
        </w:rPr>
        <w:t>邵东市耕地地力保护补贴面积汇总表(到乡)</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cs="仿宋_GB2312"/>
          <w:lang w:val="en-US" w:eastAsia="zh-CN"/>
        </w:rPr>
        <w:t>.</w:t>
      </w:r>
      <w:r>
        <w:rPr>
          <w:rFonts w:hint="eastAsia" w:ascii="仿宋_GB2312" w:hAnsi="仿宋_GB2312" w:eastAsia="仿宋_GB2312" w:cs="仿宋_GB2312"/>
        </w:rPr>
        <w:t>邵东市耕地地力保护补贴村组未发包(国有农场)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rPr>
      </w:pPr>
      <w:r>
        <w:rPr>
          <w:rFonts w:hint="eastAsia" w:ascii="仿宋_GB2312" w:hAnsi="仿宋_GB2312" w:eastAsia="仿宋_GB2312" w:cs="仿宋_GB2312"/>
        </w:rPr>
        <w:t>耕地面积登记表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rPr>
      </w:pPr>
      <w:r>
        <w:rPr>
          <w:rFonts w:hint="eastAsia" w:ascii="仿宋_GB2312" w:hAnsi="仿宋_GB2312" w:eastAsia="仿宋_GB2312" w:cs="仿宋_GB2312"/>
        </w:rPr>
        <w:t>6</w:t>
      </w:r>
      <w:r>
        <w:rPr>
          <w:rFonts w:hint="eastAsia" w:ascii="仿宋_GB2312" w:hAnsi="仿宋_GB2312" w:cs="仿宋_GB2312"/>
          <w:lang w:val="en-US" w:eastAsia="zh-CN"/>
        </w:rPr>
        <w:t>.</w:t>
      </w:r>
      <w:r>
        <w:rPr>
          <w:rFonts w:hint="eastAsia" w:ascii="仿宋_GB2312" w:hAnsi="仿宋_GB2312" w:eastAsia="仿宋_GB2312" w:cs="仿宋_GB2312"/>
        </w:rPr>
        <w:t>邵东市耕地地力保护补贴村组未发包(国有农场)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rPr>
        <w:sectPr>
          <w:footerReference r:id="rId3" w:type="default"/>
          <w:pgSz w:w="11906" w:h="16838"/>
          <w:pgMar w:top="1701" w:right="1417" w:bottom="1417" w:left="1701" w:header="851" w:footer="992" w:gutter="0"/>
          <w:pgBorders>
            <w:top w:val="none" w:sz="0" w:space="0"/>
            <w:left w:val="none" w:sz="0" w:space="0"/>
            <w:bottom w:val="none" w:sz="0" w:space="0"/>
            <w:right w:val="none" w:sz="0" w:space="0"/>
          </w:pgBorders>
          <w:pgNumType w:fmt="decimal"/>
          <w:cols w:space="0" w:num="1"/>
          <w:rtlGutter w:val="0"/>
          <w:docGrid w:type="lines" w:linePitch="442" w:charSpace="0"/>
        </w:sectPr>
      </w:pPr>
      <w:r>
        <w:rPr>
          <w:rFonts w:hint="eastAsia" w:ascii="仿宋_GB2312" w:hAnsi="仿宋_GB2312" w:eastAsia="仿宋_GB2312" w:cs="仿宋_GB2312"/>
        </w:rPr>
        <w:t>耕地面积汇总表(到乡)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附件1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邵东市耕地地力保护补贴面积登记表（一）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村(盖章)</w:t>
      </w:r>
      <w:r>
        <w:rPr>
          <w:rFonts w:hint="eastAsia" w:ascii="宋体" w:hAnsi="宋体" w:cs="宋体"/>
          <w:color w:val="auto"/>
          <w:kern w:val="0"/>
          <w:sz w:val="24"/>
          <w:u w:val="single"/>
        </w:rPr>
        <w:t xml:space="preserve">           </w:t>
      </w:r>
      <w:r>
        <w:rPr>
          <w:rFonts w:hint="eastAsia" w:ascii="宋体" w:hAnsi="宋体" w:cs="宋体"/>
          <w:color w:val="auto"/>
          <w:kern w:val="0"/>
          <w:sz w:val="24"/>
        </w:rPr>
        <w:t>组              填报时间：</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日      </w:t>
      </w:r>
    </w:p>
    <w:tbl>
      <w:tblPr>
        <w:tblStyle w:val="4"/>
        <w:tblW w:w="14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029"/>
        <w:gridCol w:w="1154"/>
        <w:gridCol w:w="1358"/>
        <w:gridCol w:w="926"/>
        <w:gridCol w:w="793"/>
        <w:gridCol w:w="794"/>
        <w:gridCol w:w="793"/>
        <w:gridCol w:w="925"/>
        <w:gridCol w:w="926"/>
        <w:gridCol w:w="793"/>
        <w:gridCol w:w="661"/>
        <w:gridCol w:w="796"/>
        <w:gridCol w:w="794"/>
        <w:gridCol w:w="925"/>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90"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1029"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一卡通户名</w:t>
            </w:r>
          </w:p>
        </w:tc>
        <w:tc>
          <w:tcPr>
            <w:tcW w:w="1154"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身份证号码</w:t>
            </w:r>
          </w:p>
        </w:tc>
        <w:tc>
          <w:tcPr>
            <w:tcW w:w="1358"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联系电话</w:t>
            </w:r>
          </w:p>
        </w:tc>
        <w:tc>
          <w:tcPr>
            <w:tcW w:w="926"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确权水田面积(亩)</w:t>
            </w:r>
          </w:p>
        </w:tc>
        <w:tc>
          <w:tcPr>
            <w:tcW w:w="6481" w:type="dxa"/>
            <w:gridSpan w:val="8"/>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确权面积内改变用途的水田面积(亩)</w:t>
            </w:r>
          </w:p>
        </w:tc>
        <w:tc>
          <w:tcPr>
            <w:tcW w:w="794"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实际旱土种植面积</w:t>
            </w:r>
          </w:p>
        </w:tc>
        <w:tc>
          <w:tcPr>
            <w:tcW w:w="925" w:type="dxa"/>
            <w:vMerge w:val="restart"/>
            <w:tcBorders>
              <w:tl2br w:val="nil"/>
              <w:tr2bl w:val="nil"/>
            </w:tcBorders>
            <w:shd w:val="clear" w:color="auto" w:fill="auto"/>
            <w:vAlign w:val="center"/>
          </w:tcPr>
          <w:p>
            <w:pPr>
              <w:widowControl/>
              <w:jc w:val="right"/>
              <w:rPr>
                <w:rFonts w:ascii="宋体" w:hAnsi="宋体" w:cs="宋体"/>
                <w:color w:val="auto"/>
                <w:kern w:val="0"/>
                <w:sz w:val="24"/>
              </w:rPr>
            </w:pPr>
            <w:r>
              <w:rPr>
                <w:rFonts w:hint="eastAsia" w:ascii="宋体" w:hAnsi="宋体" w:cs="宋体"/>
                <w:color w:val="auto"/>
                <w:kern w:val="0"/>
                <w:sz w:val="24"/>
              </w:rPr>
              <w:t>实际种植耕地面积(亩)</w:t>
            </w:r>
          </w:p>
        </w:tc>
        <w:tc>
          <w:tcPr>
            <w:tcW w:w="1058" w:type="dxa"/>
            <w:vMerge w:val="restart"/>
            <w:tcBorders>
              <w:tl2br w:val="nil"/>
              <w:tr2bl w:val="nil"/>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户主签字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90" w:type="dxa"/>
            <w:vMerge w:val="continue"/>
            <w:tcBorders>
              <w:tl2br w:val="nil"/>
              <w:tr2bl w:val="nil"/>
            </w:tcBorders>
            <w:vAlign w:val="center"/>
          </w:tcPr>
          <w:p>
            <w:pPr>
              <w:widowControl/>
              <w:jc w:val="left"/>
              <w:rPr>
                <w:rFonts w:ascii="宋体" w:hAnsi="宋体" w:cs="宋体"/>
                <w:color w:val="auto"/>
                <w:kern w:val="0"/>
                <w:sz w:val="24"/>
              </w:rPr>
            </w:pPr>
          </w:p>
        </w:tc>
        <w:tc>
          <w:tcPr>
            <w:tcW w:w="1029" w:type="dxa"/>
            <w:vMerge w:val="continue"/>
            <w:tcBorders>
              <w:tl2br w:val="nil"/>
              <w:tr2bl w:val="nil"/>
            </w:tcBorders>
            <w:vAlign w:val="center"/>
          </w:tcPr>
          <w:p>
            <w:pPr>
              <w:widowControl/>
              <w:jc w:val="left"/>
              <w:rPr>
                <w:rFonts w:ascii="宋体" w:hAnsi="宋体" w:cs="宋体"/>
                <w:color w:val="auto"/>
                <w:kern w:val="0"/>
                <w:sz w:val="24"/>
              </w:rPr>
            </w:pPr>
          </w:p>
        </w:tc>
        <w:tc>
          <w:tcPr>
            <w:tcW w:w="1154" w:type="dxa"/>
            <w:vMerge w:val="continue"/>
            <w:tcBorders>
              <w:tl2br w:val="nil"/>
              <w:tr2bl w:val="nil"/>
            </w:tcBorders>
            <w:vAlign w:val="center"/>
          </w:tcPr>
          <w:p>
            <w:pPr>
              <w:widowControl/>
              <w:jc w:val="left"/>
              <w:rPr>
                <w:rFonts w:ascii="宋体" w:hAnsi="宋体" w:cs="宋体"/>
                <w:color w:val="auto"/>
                <w:kern w:val="0"/>
                <w:sz w:val="24"/>
              </w:rPr>
            </w:pPr>
          </w:p>
        </w:tc>
        <w:tc>
          <w:tcPr>
            <w:tcW w:w="1358" w:type="dxa"/>
            <w:vMerge w:val="continue"/>
            <w:tcBorders>
              <w:tl2br w:val="nil"/>
              <w:tr2bl w:val="nil"/>
            </w:tcBorders>
            <w:vAlign w:val="center"/>
          </w:tcPr>
          <w:p>
            <w:pPr>
              <w:widowControl/>
              <w:jc w:val="left"/>
              <w:rPr>
                <w:rFonts w:ascii="宋体" w:hAnsi="宋体" w:cs="宋体"/>
                <w:color w:val="auto"/>
                <w:kern w:val="0"/>
                <w:sz w:val="24"/>
              </w:rPr>
            </w:pPr>
          </w:p>
        </w:tc>
        <w:tc>
          <w:tcPr>
            <w:tcW w:w="926" w:type="dxa"/>
            <w:vMerge w:val="continue"/>
            <w:tcBorders>
              <w:tl2br w:val="nil"/>
              <w:tr2bl w:val="nil"/>
            </w:tcBorders>
            <w:vAlign w:val="center"/>
          </w:tcPr>
          <w:p>
            <w:pPr>
              <w:widowControl/>
              <w:jc w:val="left"/>
              <w:rPr>
                <w:rFonts w:ascii="宋体" w:hAnsi="宋体" w:cs="宋体"/>
                <w:color w:val="auto"/>
                <w:kern w:val="0"/>
                <w:sz w:val="24"/>
              </w:rPr>
            </w:pPr>
          </w:p>
        </w:tc>
        <w:tc>
          <w:tcPr>
            <w:tcW w:w="793" w:type="dxa"/>
            <w:tcBorders>
              <w:tl2br w:val="nil"/>
              <w:tr2bl w:val="nil"/>
            </w:tcBorders>
            <w:shd w:val="clear" w:color="auto" w:fill="auto"/>
            <w:vAlign w:val="center"/>
          </w:tcPr>
          <w:p>
            <w:pPr>
              <w:widowControl/>
              <w:jc w:val="right"/>
              <w:rPr>
                <w:rFonts w:ascii="宋体" w:hAnsi="宋体" w:cs="宋体"/>
                <w:color w:val="auto"/>
                <w:kern w:val="0"/>
                <w:sz w:val="24"/>
              </w:rPr>
            </w:pPr>
            <w:r>
              <w:rPr>
                <w:rFonts w:hint="eastAsia" w:ascii="宋体" w:hAnsi="宋体" w:cs="宋体"/>
                <w:color w:val="auto"/>
                <w:kern w:val="0"/>
                <w:sz w:val="24"/>
              </w:rPr>
              <w:t>畜牧水产养殖</w:t>
            </w:r>
          </w:p>
        </w:tc>
        <w:tc>
          <w:tcPr>
            <w:tcW w:w="794" w:type="dxa"/>
            <w:tcBorders>
              <w:tl2br w:val="nil"/>
              <w:tr2bl w:val="nil"/>
            </w:tcBorders>
            <w:shd w:val="clear" w:color="auto" w:fill="auto"/>
            <w:vAlign w:val="center"/>
          </w:tcPr>
          <w:p>
            <w:pPr>
              <w:widowControl/>
              <w:jc w:val="right"/>
              <w:rPr>
                <w:rFonts w:ascii="宋体" w:hAnsi="宋体" w:cs="宋体"/>
                <w:color w:val="auto"/>
                <w:kern w:val="0"/>
                <w:sz w:val="24"/>
              </w:rPr>
            </w:pPr>
            <w:r>
              <w:rPr>
                <w:rFonts w:hint="eastAsia" w:ascii="宋体" w:hAnsi="宋体" w:cs="宋体"/>
                <w:color w:val="auto"/>
                <w:kern w:val="0"/>
                <w:sz w:val="24"/>
              </w:rPr>
              <w:t>林地、园地</w:t>
            </w:r>
          </w:p>
        </w:tc>
        <w:tc>
          <w:tcPr>
            <w:tcW w:w="793" w:type="dxa"/>
            <w:tcBorders>
              <w:tl2br w:val="nil"/>
              <w:tr2bl w:val="nil"/>
            </w:tcBorders>
            <w:shd w:val="clear" w:color="auto" w:fill="auto"/>
            <w:vAlign w:val="center"/>
          </w:tcPr>
          <w:p>
            <w:pPr>
              <w:widowControl/>
              <w:jc w:val="right"/>
              <w:rPr>
                <w:rFonts w:ascii="宋体" w:hAnsi="宋体" w:cs="宋体"/>
                <w:color w:val="auto"/>
                <w:kern w:val="0"/>
                <w:sz w:val="24"/>
              </w:rPr>
            </w:pPr>
            <w:r>
              <w:rPr>
                <w:rFonts w:hint="eastAsia" w:ascii="宋体" w:hAnsi="宋体" w:cs="宋体"/>
                <w:color w:val="auto"/>
                <w:kern w:val="0"/>
                <w:sz w:val="24"/>
              </w:rPr>
              <w:t>设施农业用地</w:t>
            </w:r>
          </w:p>
        </w:tc>
        <w:tc>
          <w:tcPr>
            <w:tcW w:w="925" w:type="dxa"/>
            <w:tcBorders>
              <w:tl2br w:val="nil"/>
              <w:tr2bl w:val="nil"/>
            </w:tcBorders>
            <w:shd w:val="clear" w:color="auto" w:fill="auto"/>
            <w:vAlign w:val="center"/>
          </w:tcPr>
          <w:p>
            <w:pPr>
              <w:widowControl/>
              <w:jc w:val="right"/>
              <w:rPr>
                <w:rFonts w:ascii="宋体" w:hAnsi="宋体" w:cs="宋体"/>
                <w:color w:val="auto"/>
                <w:kern w:val="0"/>
                <w:sz w:val="24"/>
              </w:rPr>
            </w:pPr>
            <w:r>
              <w:rPr>
                <w:rFonts w:hint="eastAsia" w:ascii="宋体" w:hAnsi="宋体" w:cs="宋体"/>
                <w:color w:val="auto"/>
                <w:kern w:val="0"/>
                <w:sz w:val="24"/>
              </w:rPr>
              <w:t>非农业征(占)用地</w:t>
            </w:r>
          </w:p>
        </w:tc>
        <w:tc>
          <w:tcPr>
            <w:tcW w:w="926"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达不到耕种条件</w:t>
            </w:r>
          </w:p>
        </w:tc>
        <w:tc>
          <w:tcPr>
            <w:tcW w:w="793"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长年抛荒</w:t>
            </w:r>
          </w:p>
        </w:tc>
        <w:tc>
          <w:tcPr>
            <w:tcW w:w="661"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其他</w:t>
            </w:r>
          </w:p>
        </w:tc>
        <w:tc>
          <w:tcPr>
            <w:tcW w:w="796"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合计</w:t>
            </w:r>
          </w:p>
        </w:tc>
        <w:tc>
          <w:tcPr>
            <w:tcW w:w="794" w:type="dxa"/>
            <w:vMerge w:val="continue"/>
            <w:tcBorders>
              <w:tl2br w:val="nil"/>
              <w:tr2bl w:val="nil"/>
            </w:tcBorders>
            <w:vAlign w:val="center"/>
          </w:tcPr>
          <w:p>
            <w:pPr>
              <w:widowControl/>
              <w:jc w:val="left"/>
              <w:rPr>
                <w:rFonts w:ascii="宋体" w:hAnsi="宋体" w:cs="宋体"/>
                <w:color w:val="auto"/>
                <w:kern w:val="0"/>
                <w:sz w:val="24"/>
              </w:rPr>
            </w:pPr>
          </w:p>
        </w:tc>
        <w:tc>
          <w:tcPr>
            <w:tcW w:w="925" w:type="dxa"/>
            <w:vMerge w:val="continue"/>
            <w:tcBorders>
              <w:tl2br w:val="nil"/>
              <w:tr2bl w:val="nil"/>
            </w:tcBorders>
            <w:vAlign w:val="center"/>
          </w:tcPr>
          <w:p>
            <w:pPr>
              <w:widowControl/>
              <w:jc w:val="left"/>
              <w:rPr>
                <w:rFonts w:ascii="宋体" w:hAnsi="宋体" w:cs="宋体"/>
                <w:color w:val="auto"/>
                <w:kern w:val="0"/>
                <w:sz w:val="24"/>
              </w:rPr>
            </w:pPr>
          </w:p>
        </w:tc>
        <w:tc>
          <w:tcPr>
            <w:tcW w:w="1058" w:type="dxa"/>
            <w:vMerge w:val="continue"/>
            <w:tcBorders>
              <w:tl2br w:val="nil"/>
              <w:tr2bl w:val="nil"/>
            </w:tcBorders>
            <w:vAlign w:val="center"/>
          </w:tcPr>
          <w:p>
            <w:pPr>
              <w:widowControl/>
              <w:jc w:val="left"/>
              <w:rPr>
                <w:rFonts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l2br w:val="nil"/>
              <w:tr2bl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1029"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5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61"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58"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l2br w:val="nil"/>
              <w:tr2bl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1029"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5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61"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58"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l2br w:val="nil"/>
              <w:tr2bl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1029"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5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61"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58"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l2br w:val="nil"/>
              <w:tr2bl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1029"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5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61"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58"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l2br w:val="nil"/>
              <w:tr2bl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1029"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5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61"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58"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l2br w:val="nil"/>
              <w:tr2bl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1029"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5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61"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58"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l2br w:val="nil"/>
              <w:tr2bl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1029"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5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61"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58"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0" w:type="dxa"/>
            <w:tcBorders>
              <w:tl2br w:val="nil"/>
              <w:tr2bl w:val="nil"/>
            </w:tcBorders>
            <w:shd w:val="clear" w:color="auto" w:fill="auto"/>
            <w:vAlign w:val="center"/>
          </w:tcPr>
          <w:p>
            <w:pPr>
              <w:widowControl/>
              <w:jc w:val="center"/>
              <w:rPr>
                <w:rFonts w:hint="default" w:ascii="宋体" w:hAnsi="宋体" w:eastAsia="仿宋_GB2312" w:cs="宋体"/>
                <w:color w:val="auto"/>
                <w:kern w:val="0"/>
                <w:sz w:val="22"/>
                <w:szCs w:val="22"/>
                <w:lang w:val="en-US" w:eastAsia="zh-CN"/>
              </w:rPr>
            </w:pPr>
            <w:r>
              <w:rPr>
                <w:rFonts w:hint="eastAsia" w:ascii="宋体" w:hAnsi="宋体" w:cs="宋体"/>
                <w:color w:val="auto"/>
                <w:kern w:val="0"/>
                <w:sz w:val="22"/>
                <w:szCs w:val="22"/>
                <w:lang w:val="en-US" w:eastAsia="zh-CN"/>
              </w:rPr>
              <w:t>合计</w:t>
            </w:r>
          </w:p>
        </w:tc>
        <w:tc>
          <w:tcPr>
            <w:tcW w:w="1029"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15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35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9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61"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9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58"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kern w:val="0"/>
          <w:sz w:val="24"/>
        </w:rPr>
      </w:pPr>
      <w:r>
        <w:rPr>
          <w:rFonts w:hint="eastAsia" w:ascii="宋体" w:hAnsi="宋体" w:cs="宋体"/>
          <w:color w:val="auto"/>
          <w:kern w:val="0"/>
          <w:sz w:val="24"/>
        </w:rPr>
        <w:t xml:space="preserve">组长(签字)：                                       村支两委负责人(签字)：      </w:t>
      </w:r>
    </w:p>
    <w:p>
      <w:pPr>
        <w:rPr>
          <w:rFonts w:hint="eastAsia" w:ascii="宋体" w:hAnsi="宋体" w:cs="宋体"/>
          <w:color w:val="auto"/>
          <w:kern w:val="0"/>
          <w:sz w:val="24"/>
        </w:rPr>
      </w:pPr>
      <w:r>
        <w:rPr>
          <w:rFonts w:hint="eastAsia" w:ascii="宋体" w:hAnsi="宋体" w:cs="宋体"/>
          <w:color w:val="auto"/>
          <w:kern w:val="0"/>
          <w:sz w:val="24"/>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邵东市耕地地力保护补贴面积登记表（二）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村(盖章)</w:t>
      </w:r>
      <w:r>
        <w:rPr>
          <w:rFonts w:hint="eastAsia" w:ascii="宋体" w:hAnsi="宋体" w:cs="宋体"/>
          <w:color w:val="auto"/>
          <w:kern w:val="0"/>
          <w:sz w:val="24"/>
          <w:u w:val="single"/>
        </w:rPr>
        <w:t xml:space="preserve">           </w:t>
      </w:r>
      <w:r>
        <w:rPr>
          <w:rFonts w:hint="eastAsia" w:ascii="宋体" w:hAnsi="宋体" w:cs="宋体"/>
          <w:color w:val="auto"/>
          <w:kern w:val="0"/>
          <w:sz w:val="24"/>
        </w:rPr>
        <w:t>组              填报时间：</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日    </w:t>
      </w:r>
    </w:p>
    <w:tbl>
      <w:tblPr>
        <w:tblStyle w:val="4"/>
        <w:tblW w:w="14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868"/>
        <w:gridCol w:w="1293"/>
        <w:gridCol w:w="1215"/>
        <w:gridCol w:w="916"/>
        <w:gridCol w:w="785"/>
        <w:gridCol w:w="786"/>
        <w:gridCol w:w="785"/>
        <w:gridCol w:w="889"/>
        <w:gridCol w:w="924"/>
        <w:gridCol w:w="720"/>
        <w:gridCol w:w="702"/>
        <w:gridCol w:w="828"/>
        <w:gridCol w:w="916"/>
        <w:gridCol w:w="916"/>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83"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868"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一卡通户名</w:t>
            </w:r>
          </w:p>
        </w:tc>
        <w:tc>
          <w:tcPr>
            <w:tcW w:w="1293"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身份证号码</w:t>
            </w:r>
          </w:p>
        </w:tc>
        <w:tc>
          <w:tcPr>
            <w:tcW w:w="1215"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联系电话</w:t>
            </w:r>
          </w:p>
        </w:tc>
        <w:tc>
          <w:tcPr>
            <w:tcW w:w="916"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未确权水田面积(亩)</w:t>
            </w:r>
          </w:p>
        </w:tc>
        <w:tc>
          <w:tcPr>
            <w:tcW w:w="6419" w:type="dxa"/>
            <w:gridSpan w:val="8"/>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未确权面积内改变用途的水田面积(亩)</w:t>
            </w:r>
          </w:p>
        </w:tc>
        <w:tc>
          <w:tcPr>
            <w:tcW w:w="916"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实际旱土种植面积</w:t>
            </w:r>
          </w:p>
        </w:tc>
        <w:tc>
          <w:tcPr>
            <w:tcW w:w="916" w:type="dxa"/>
            <w:vMerge w:val="restart"/>
            <w:tcBorders>
              <w:tl2br w:val="nil"/>
              <w:tr2bl w:val="nil"/>
            </w:tcBorders>
            <w:shd w:val="clear" w:color="auto" w:fill="auto"/>
            <w:vAlign w:val="center"/>
          </w:tcPr>
          <w:p>
            <w:pPr>
              <w:widowControl/>
              <w:jc w:val="right"/>
              <w:rPr>
                <w:rFonts w:ascii="宋体" w:hAnsi="宋体" w:cs="宋体"/>
                <w:color w:val="auto"/>
                <w:kern w:val="0"/>
                <w:sz w:val="24"/>
              </w:rPr>
            </w:pPr>
            <w:r>
              <w:rPr>
                <w:rFonts w:hint="eastAsia" w:ascii="宋体" w:hAnsi="宋体" w:cs="宋体"/>
                <w:color w:val="auto"/>
                <w:kern w:val="0"/>
                <w:sz w:val="24"/>
              </w:rPr>
              <w:t>实际种植耕地面积(亩)</w:t>
            </w:r>
          </w:p>
        </w:tc>
        <w:tc>
          <w:tcPr>
            <w:tcW w:w="1048" w:type="dxa"/>
            <w:vMerge w:val="restart"/>
            <w:tcBorders>
              <w:tl2br w:val="nil"/>
              <w:tr2bl w:val="nil"/>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户主签字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83" w:type="dxa"/>
            <w:vMerge w:val="continue"/>
            <w:tcBorders>
              <w:tl2br w:val="nil"/>
              <w:tr2bl w:val="nil"/>
            </w:tcBorders>
            <w:vAlign w:val="center"/>
          </w:tcPr>
          <w:p>
            <w:pPr>
              <w:widowControl/>
              <w:jc w:val="left"/>
              <w:rPr>
                <w:rFonts w:ascii="宋体" w:hAnsi="宋体" w:cs="宋体"/>
                <w:color w:val="auto"/>
                <w:kern w:val="0"/>
                <w:sz w:val="24"/>
              </w:rPr>
            </w:pPr>
          </w:p>
        </w:tc>
        <w:tc>
          <w:tcPr>
            <w:tcW w:w="868" w:type="dxa"/>
            <w:vMerge w:val="continue"/>
            <w:tcBorders>
              <w:tl2br w:val="nil"/>
              <w:tr2bl w:val="nil"/>
            </w:tcBorders>
            <w:vAlign w:val="center"/>
          </w:tcPr>
          <w:p>
            <w:pPr>
              <w:widowControl/>
              <w:jc w:val="left"/>
              <w:rPr>
                <w:rFonts w:ascii="宋体" w:hAnsi="宋体" w:cs="宋体"/>
                <w:color w:val="auto"/>
                <w:kern w:val="0"/>
                <w:sz w:val="24"/>
              </w:rPr>
            </w:pPr>
          </w:p>
        </w:tc>
        <w:tc>
          <w:tcPr>
            <w:tcW w:w="1293" w:type="dxa"/>
            <w:vMerge w:val="continue"/>
            <w:tcBorders>
              <w:tl2br w:val="nil"/>
              <w:tr2bl w:val="nil"/>
            </w:tcBorders>
            <w:vAlign w:val="center"/>
          </w:tcPr>
          <w:p>
            <w:pPr>
              <w:widowControl/>
              <w:jc w:val="left"/>
              <w:rPr>
                <w:rFonts w:ascii="宋体" w:hAnsi="宋体" w:cs="宋体"/>
                <w:color w:val="auto"/>
                <w:kern w:val="0"/>
                <w:sz w:val="24"/>
              </w:rPr>
            </w:pPr>
          </w:p>
        </w:tc>
        <w:tc>
          <w:tcPr>
            <w:tcW w:w="1215" w:type="dxa"/>
            <w:vMerge w:val="continue"/>
            <w:tcBorders>
              <w:tl2br w:val="nil"/>
              <w:tr2bl w:val="nil"/>
            </w:tcBorders>
            <w:vAlign w:val="center"/>
          </w:tcPr>
          <w:p>
            <w:pPr>
              <w:widowControl/>
              <w:jc w:val="left"/>
              <w:rPr>
                <w:rFonts w:ascii="宋体" w:hAnsi="宋体" w:cs="宋体"/>
                <w:color w:val="auto"/>
                <w:kern w:val="0"/>
                <w:sz w:val="24"/>
              </w:rPr>
            </w:pPr>
          </w:p>
        </w:tc>
        <w:tc>
          <w:tcPr>
            <w:tcW w:w="916" w:type="dxa"/>
            <w:vMerge w:val="continue"/>
            <w:tcBorders>
              <w:tl2br w:val="nil"/>
              <w:tr2bl w:val="nil"/>
            </w:tcBorders>
            <w:vAlign w:val="center"/>
          </w:tcPr>
          <w:p>
            <w:pPr>
              <w:widowControl/>
              <w:jc w:val="left"/>
              <w:rPr>
                <w:rFonts w:ascii="宋体" w:hAnsi="宋体" w:cs="宋体"/>
                <w:color w:val="auto"/>
                <w:kern w:val="0"/>
                <w:sz w:val="24"/>
              </w:rPr>
            </w:pPr>
          </w:p>
        </w:tc>
        <w:tc>
          <w:tcPr>
            <w:tcW w:w="785" w:type="dxa"/>
            <w:tcBorders>
              <w:tl2br w:val="nil"/>
              <w:tr2bl w:val="nil"/>
            </w:tcBorders>
            <w:shd w:val="clear" w:color="auto" w:fill="auto"/>
            <w:vAlign w:val="center"/>
          </w:tcPr>
          <w:p>
            <w:pPr>
              <w:widowControl/>
              <w:jc w:val="right"/>
              <w:rPr>
                <w:rFonts w:ascii="宋体" w:hAnsi="宋体" w:cs="宋体"/>
                <w:color w:val="auto"/>
                <w:kern w:val="0"/>
                <w:sz w:val="24"/>
              </w:rPr>
            </w:pPr>
            <w:r>
              <w:rPr>
                <w:rFonts w:hint="eastAsia" w:ascii="宋体" w:hAnsi="宋体" w:cs="宋体"/>
                <w:color w:val="auto"/>
                <w:kern w:val="0"/>
                <w:sz w:val="24"/>
              </w:rPr>
              <w:t>畜牧水产养殖</w:t>
            </w:r>
          </w:p>
        </w:tc>
        <w:tc>
          <w:tcPr>
            <w:tcW w:w="786" w:type="dxa"/>
            <w:tcBorders>
              <w:tl2br w:val="nil"/>
              <w:tr2bl w:val="nil"/>
            </w:tcBorders>
            <w:shd w:val="clear" w:color="auto" w:fill="auto"/>
            <w:vAlign w:val="center"/>
          </w:tcPr>
          <w:p>
            <w:pPr>
              <w:widowControl/>
              <w:jc w:val="right"/>
              <w:rPr>
                <w:rFonts w:ascii="宋体" w:hAnsi="宋体" w:cs="宋体"/>
                <w:color w:val="auto"/>
                <w:kern w:val="0"/>
                <w:sz w:val="24"/>
              </w:rPr>
            </w:pPr>
            <w:r>
              <w:rPr>
                <w:rFonts w:hint="eastAsia" w:ascii="宋体" w:hAnsi="宋体" w:cs="宋体"/>
                <w:color w:val="auto"/>
                <w:kern w:val="0"/>
                <w:sz w:val="24"/>
              </w:rPr>
              <w:t>林地、园地</w:t>
            </w:r>
          </w:p>
        </w:tc>
        <w:tc>
          <w:tcPr>
            <w:tcW w:w="785" w:type="dxa"/>
            <w:tcBorders>
              <w:tl2br w:val="nil"/>
              <w:tr2bl w:val="nil"/>
            </w:tcBorders>
            <w:shd w:val="clear" w:color="auto" w:fill="auto"/>
            <w:vAlign w:val="center"/>
          </w:tcPr>
          <w:p>
            <w:pPr>
              <w:widowControl/>
              <w:jc w:val="right"/>
              <w:rPr>
                <w:rFonts w:ascii="宋体" w:hAnsi="宋体" w:cs="宋体"/>
                <w:color w:val="auto"/>
                <w:kern w:val="0"/>
                <w:sz w:val="24"/>
              </w:rPr>
            </w:pPr>
            <w:r>
              <w:rPr>
                <w:rFonts w:hint="eastAsia" w:ascii="宋体" w:hAnsi="宋体" w:cs="宋体"/>
                <w:color w:val="auto"/>
                <w:kern w:val="0"/>
                <w:sz w:val="24"/>
              </w:rPr>
              <w:t>设施农业用地</w:t>
            </w:r>
          </w:p>
        </w:tc>
        <w:tc>
          <w:tcPr>
            <w:tcW w:w="889" w:type="dxa"/>
            <w:tcBorders>
              <w:tl2br w:val="nil"/>
              <w:tr2bl w:val="nil"/>
            </w:tcBorders>
            <w:shd w:val="clear" w:color="auto" w:fill="auto"/>
            <w:vAlign w:val="center"/>
          </w:tcPr>
          <w:p>
            <w:pPr>
              <w:widowControl/>
              <w:jc w:val="right"/>
              <w:rPr>
                <w:rFonts w:ascii="宋体" w:hAnsi="宋体" w:cs="宋体"/>
                <w:color w:val="auto"/>
                <w:kern w:val="0"/>
                <w:sz w:val="24"/>
              </w:rPr>
            </w:pPr>
            <w:r>
              <w:rPr>
                <w:rFonts w:hint="eastAsia" w:ascii="宋体" w:hAnsi="宋体" w:cs="宋体"/>
                <w:color w:val="auto"/>
                <w:kern w:val="0"/>
                <w:sz w:val="24"/>
              </w:rPr>
              <w:t>非农业征(占)用地</w:t>
            </w:r>
          </w:p>
        </w:tc>
        <w:tc>
          <w:tcPr>
            <w:tcW w:w="924"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达不到耕种条件</w:t>
            </w:r>
          </w:p>
        </w:tc>
        <w:tc>
          <w:tcPr>
            <w:tcW w:w="720"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长年抛荒</w:t>
            </w:r>
          </w:p>
        </w:tc>
        <w:tc>
          <w:tcPr>
            <w:tcW w:w="702"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其他</w:t>
            </w:r>
          </w:p>
        </w:tc>
        <w:tc>
          <w:tcPr>
            <w:tcW w:w="828"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合计</w:t>
            </w:r>
          </w:p>
        </w:tc>
        <w:tc>
          <w:tcPr>
            <w:tcW w:w="916" w:type="dxa"/>
            <w:vMerge w:val="continue"/>
            <w:tcBorders>
              <w:tl2br w:val="nil"/>
              <w:tr2bl w:val="nil"/>
            </w:tcBorders>
            <w:vAlign w:val="center"/>
          </w:tcPr>
          <w:p>
            <w:pPr>
              <w:widowControl/>
              <w:jc w:val="left"/>
              <w:rPr>
                <w:rFonts w:ascii="宋体" w:hAnsi="宋体" w:cs="宋体"/>
                <w:color w:val="auto"/>
                <w:kern w:val="0"/>
                <w:sz w:val="24"/>
              </w:rPr>
            </w:pPr>
          </w:p>
        </w:tc>
        <w:tc>
          <w:tcPr>
            <w:tcW w:w="916" w:type="dxa"/>
            <w:vMerge w:val="continue"/>
            <w:tcBorders>
              <w:tl2br w:val="nil"/>
              <w:tr2bl w:val="nil"/>
            </w:tcBorders>
            <w:vAlign w:val="center"/>
          </w:tcPr>
          <w:p>
            <w:pPr>
              <w:widowControl/>
              <w:jc w:val="left"/>
              <w:rPr>
                <w:rFonts w:ascii="宋体" w:hAnsi="宋体" w:cs="宋体"/>
                <w:color w:val="auto"/>
                <w:kern w:val="0"/>
                <w:sz w:val="24"/>
              </w:rPr>
            </w:pPr>
          </w:p>
        </w:tc>
        <w:tc>
          <w:tcPr>
            <w:tcW w:w="1048" w:type="dxa"/>
            <w:vMerge w:val="continue"/>
            <w:tcBorders>
              <w:tl2br w:val="nil"/>
              <w:tr2bl w:val="nil"/>
            </w:tcBorders>
            <w:vAlign w:val="center"/>
          </w:tcPr>
          <w:p>
            <w:pPr>
              <w:widowControl/>
              <w:jc w:val="left"/>
              <w:rPr>
                <w:rFonts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3" w:type="dxa"/>
            <w:tcBorders>
              <w:tl2br w:val="nil"/>
              <w:tr2bl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6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1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9"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20"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02"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2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48"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3" w:type="dxa"/>
            <w:tcBorders>
              <w:tl2br w:val="nil"/>
              <w:tr2bl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86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1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9"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20"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02"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2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48"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3" w:type="dxa"/>
            <w:tcBorders>
              <w:tl2br w:val="nil"/>
              <w:tr2bl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86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1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9"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20"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02"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2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48"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3" w:type="dxa"/>
            <w:tcBorders>
              <w:tl2br w:val="nil"/>
              <w:tr2bl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86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1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9"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20"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02"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2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48"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3" w:type="dxa"/>
            <w:tcBorders>
              <w:tl2br w:val="nil"/>
              <w:tr2bl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86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1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9"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20"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02"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2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48"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3" w:type="dxa"/>
            <w:tcBorders>
              <w:tl2br w:val="nil"/>
              <w:tr2bl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86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1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9"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20"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02"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2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48"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3" w:type="dxa"/>
            <w:tcBorders>
              <w:tl2br w:val="nil"/>
              <w:tr2bl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86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1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9"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20"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02"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2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48"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3" w:type="dxa"/>
            <w:tcBorders>
              <w:tl2br w:val="nil"/>
              <w:tr2bl w:val="nil"/>
            </w:tcBorders>
            <w:shd w:val="clear" w:color="auto" w:fill="auto"/>
            <w:vAlign w:val="center"/>
          </w:tcPr>
          <w:p>
            <w:pPr>
              <w:widowControl/>
              <w:jc w:val="center"/>
              <w:rPr>
                <w:rFonts w:hint="default" w:ascii="宋体" w:hAnsi="宋体" w:eastAsia="仿宋_GB2312" w:cs="宋体"/>
                <w:color w:val="auto"/>
                <w:kern w:val="0"/>
                <w:sz w:val="22"/>
                <w:szCs w:val="22"/>
                <w:lang w:val="en-US" w:eastAsia="zh-CN"/>
              </w:rPr>
            </w:pPr>
            <w:r>
              <w:rPr>
                <w:rFonts w:hint="eastAsia" w:ascii="宋体" w:hAnsi="宋体" w:cs="宋体"/>
                <w:color w:val="auto"/>
                <w:kern w:val="0"/>
                <w:sz w:val="22"/>
                <w:szCs w:val="22"/>
                <w:lang w:val="en-US" w:eastAsia="zh-CN"/>
              </w:rPr>
              <w:t>合计</w:t>
            </w:r>
          </w:p>
        </w:tc>
        <w:tc>
          <w:tcPr>
            <w:tcW w:w="86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93"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1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5" w:type="dxa"/>
            <w:tcBorders>
              <w:tl2br w:val="nil"/>
              <w:tr2bl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8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85"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9"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4"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20"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702"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28"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16" w:type="dxa"/>
            <w:tcBorders>
              <w:tl2br w:val="nil"/>
              <w:tr2bl w:val="nil"/>
            </w:tcBorders>
            <w:shd w:val="clear" w:color="auto" w:fill="auto"/>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48"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kern w:val="0"/>
          <w:sz w:val="24"/>
        </w:rPr>
        <w:sectPr>
          <w:pgSz w:w="16838" w:h="11906" w:orient="landscape"/>
          <w:pgMar w:top="1701" w:right="1701"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462" w:charSpace="0"/>
        </w:sectPr>
      </w:pPr>
      <w:r>
        <w:rPr>
          <w:rFonts w:hint="eastAsia" w:ascii="宋体" w:hAnsi="宋体" w:cs="宋体"/>
          <w:color w:val="auto"/>
          <w:kern w:val="0"/>
          <w:sz w:val="24"/>
        </w:rPr>
        <w:t xml:space="preserve">    组长(签字)：                                       村支两委负责人(签字)：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邵东市耕地地力保护补贴面积汇总表(到村)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村村民委员会(盖章)         填报日期：</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日 </w:t>
      </w:r>
    </w:p>
    <w:tbl>
      <w:tblPr>
        <w:tblStyle w:val="4"/>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739"/>
        <w:gridCol w:w="739"/>
        <w:gridCol w:w="869"/>
        <w:gridCol w:w="831"/>
        <w:gridCol w:w="831"/>
        <w:gridCol w:w="712"/>
        <w:gridCol w:w="898"/>
        <w:gridCol w:w="1002"/>
        <w:gridCol w:w="831"/>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序号</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组名</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户数</w:t>
            </w:r>
          </w:p>
        </w:tc>
        <w:tc>
          <w:tcPr>
            <w:tcW w:w="8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确权水田面积(亩)</w:t>
            </w:r>
          </w:p>
        </w:tc>
        <w:tc>
          <w:tcPr>
            <w:tcW w:w="83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确权面积内改变用途水田面积(亩)</w:t>
            </w:r>
          </w:p>
        </w:tc>
        <w:tc>
          <w:tcPr>
            <w:tcW w:w="83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确权面积内实际种植水田面积(亩)</w:t>
            </w:r>
          </w:p>
        </w:tc>
        <w:tc>
          <w:tcPr>
            <w:tcW w:w="71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未确权水田面积(亩)</w:t>
            </w:r>
          </w:p>
        </w:tc>
        <w:tc>
          <w:tcPr>
            <w:tcW w:w="89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未确权面积内改变用途水田面积(亩)</w:t>
            </w:r>
          </w:p>
        </w:tc>
        <w:tc>
          <w:tcPr>
            <w:tcW w:w="100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未确权面积内实际种植水田面积(亩)</w:t>
            </w:r>
          </w:p>
        </w:tc>
        <w:tc>
          <w:tcPr>
            <w:tcW w:w="83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实际旱土种植面积(亩)</w:t>
            </w:r>
          </w:p>
        </w:tc>
        <w:tc>
          <w:tcPr>
            <w:tcW w:w="92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实际种植耕地面积（亩）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1</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9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10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92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2</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9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10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92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3</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9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10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92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4</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9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10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92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5</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9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10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92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6</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9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10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92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7</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9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10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92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8</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9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10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92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9</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9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10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92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10</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7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9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10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rPr>
            </w:pPr>
            <w:r>
              <w:rPr>
                <w:rFonts w:hint="eastAsia" w:ascii="宋体" w:hAnsi="宋体" w:cs="宋体"/>
                <w:color w:val="auto"/>
                <w:kern w:val="0"/>
                <w:sz w:val="24"/>
              </w:rPr>
              <w:t>　</w:t>
            </w:r>
          </w:p>
        </w:tc>
        <w:tc>
          <w:tcPr>
            <w:tcW w:w="92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仿宋_GB2312" w:cs="宋体"/>
                <w:color w:val="auto"/>
                <w:kern w:val="0"/>
                <w:sz w:val="24"/>
                <w:lang w:val="en-US" w:eastAsia="zh-CN"/>
              </w:rPr>
            </w:pPr>
            <w:r>
              <w:rPr>
                <w:rFonts w:hint="eastAsia" w:ascii="宋体" w:hAnsi="宋体" w:cs="宋体"/>
                <w:color w:val="auto"/>
                <w:kern w:val="0"/>
                <w:sz w:val="24"/>
                <w:lang w:val="en-US" w:eastAsia="zh-CN"/>
              </w:rPr>
              <w:t>11</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7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9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10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92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仿宋_GB2312" w:cs="宋体"/>
                <w:color w:val="auto"/>
                <w:kern w:val="0"/>
                <w:sz w:val="24"/>
                <w:lang w:val="en-US" w:eastAsia="zh-CN"/>
              </w:rPr>
            </w:pPr>
            <w:r>
              <w:rPr>
                <w:rFonts w:hint="eastAsia" w:ascii="宋体" w:hAnsi="宋体" w:cs="宋体"/>
                <w:color w:val="auto"/>
                <w:kern w:val="0"/>
                <w:sz w:val="24"/>
                <w:lang w:val="en-US" w:eastAsia="zh-CN"/>
              </w:rPr>
              <w:t>12</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7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9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10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92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仿宋_GB2312" w:cs="宋体"/>
                <w:color w:val="auto"/>
                <w:kern w:val="0"/>
                <w:sz w:val="24"/>
                <w:lang w:val="en-US" w:eastAsia="zh-CN"/>
              </w:rPr>
            </w:pPr>
            <w:r>
              <w:rPr>
                <w:rFonts w:hint="eastAsia" w:ascii="宋体" w:hAnsi="宋体" w:cs="宋体"/>
                <w:color w:val="auto"/>
                <w:kern w:val="0"/>
                <w:sz w:val="24"/>
                <w:lang w:val="en-US" w:eastAsia="zh-CN"/>
              </w:rPr>
              <w:t>13</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7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9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10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92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仿宋_GB2312" w:cs="宋体"/>
                <w:color w:val="auto"/>
                <w:kern w:val="0"/>
                <w:sz w:val="24"/>
                <w:lang w:val="en-US" w:eastAsia="zh-CN"/>
              </w:rPr>
            </w:pPr>
            <w:r>
              <w:rPr>
                <w:rFonts w:hint="eastAsia" w:ascii="宋体" w:hAnsi="宋体" w:cs="宋体"/>
                <w:color w:val="auto"/>
                <w:kern w:val="0"/>
                <w:sz w:val="24"/>
                <w:lang w:val="en-US" w:eastAsia="zh-CN"/>
              </w:rPr>
              <w:t>14</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7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9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10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92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仿宋_GB2312" w:cs="宋体"/>
                <w:color w:val="auto"/>
                <w:kern w:val="0"/>
                <w:sz w:val="24"/>
                <w:lang w:val="en-US" w:eastAsia="zh-CN"/>
              </w:rPr>
            </w:pPr>
            <w:r>
              <w:rPr>
                <w:rFonts w:hint="eastAsia" w:ascii="宋体" w:hAnsi="宋体" w:cs="宋体"/>
                <w:color w:val="auto"/>
                <w:kern w:val="0"/>
                <w:sz w:val="24"/>
                <w:lang w:val="en-US" w:eastAsia="zh-CN"/>
              </w:rPr>
              <w:t>15</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7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9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10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92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合计</w:t>
            </w: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7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7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9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10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8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rPr>
            </w:pPr>
          </w:p>
        </w:tc>
        <w:tc>
          <w:tcPr>
            <w:tcW w:w="923" w:type="dxa"/>
            <w:tcBorders>
              <w:tl2br w:val="nil"/>
              <w:tr2bl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2"/>
                <w:szCs w:val="22"/>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kern w:val="0"/>
          <w:sz w:val="24"/>
        </w:rPr>
      </w:pPr>
      <w:r>
        <w:rPr>
          <w:rFonts w:hint="eastAsia" w:ascii="宋体" w:hAnsi="宋体" w:cs="宋体"/>
          <w:color w:val="auto"/>
          <w:kern w:val="0"/>
          <w:sz w:val="24"/>
        </w:rPr>
        <w:t xml:space="preserve">  村支两委负责人(签字)：                     驻村干部(签字)：</w:t>
      </w:r>
    </w:p>
    <w:p>
      <w:pPr>
        <w:rPr>
          <w:rFonts w:hint="eastAsia" w:ascii="宋体" w:hAnsi="宋体" w:cs="宋体"/>
          <w:color w:val="auto"/>
          <w:kern w:val="0"/>
          <w:sz w:val="24"/>
        </w:rPr>
      </w:pPr>
      <w:r>
        <w:rPr>
          <w:rFonts w:hint="eastAsia" w:ascii="宋体" w:hAnsi="宋体" w:cs="宋体"/>
          <w:color w:val="auto"/>
          <w:kern w:val="0"/>
          <w:sz w:val="24"/>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邵东市耕地地力保护补贴面积汇总表(到乡)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乡镇(街道、场)人民政府(盖章)     填报日期：</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日 </w:t>
      </w:r>
    </w:p>
    <w:tbl>
      <w:tblPr>
        <w:tblStyle w:val="4"/>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799"/>
        <w:gridCol w:w="800"/>
        <w:gridCol w:w="902"/>
        <w:gridCol w:w="934"/>
        <w:gridCol w:w="895"/>
        <w:gridCol w:w="769"/>
        <w:gridCol w:w="918"/>
        <w:gridCol w:w="858"/>
        <w:gridCol w:w="725"/>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序号</w:t>
            </w:r>
          </w:p>
        </w:tc>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村名</w:t>
            </w:r>
          </w:p>
        </w:tc>
        <w:tc>
          <w:tcPr>
            <w:tcW w:w="8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户数</w:t>
            </w:r>
          </w:p>
        </w:tc>
        <w:tc>
          <w:tcPr>
            <w:tcW w:w="90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确权水田面积(亩)</w:t>
            </w:r>
          </w:p>
        </w:tc>
        <w:tc>
          <w:tcPr>
            <w:tcW w:w="93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确权面积内改变用途水田面积(亩)</w:t>
            </w:r>
          </w:p>
        </w:tc>
        <w:tc>
          <w:tcPr>
            <w:tcW w:w="8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确权面积内实际种植水田面积(亩)</w:t>
            </w:r>
          </w:p>
        </w:tc>
        <w:tc>
          <w:tcPr>
            <w:tcW w:w="7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未确权水田面积(亩)</w:t>
            </w:r>
          </w:p>
        </w:tc>
        <w:tc>
          <w:tcPr>
            <w:tcW w:w="91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未确权面积内改变用途水田面积(亩)</w:t>
            </w:r>
          </w:p>
        </w:tc>
        <w:tc>
          <w:tcPr>
            <w:tcW w:w="85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未确权面积内实际种植水田面积(亩)</w:t>
            </w:r>
          </w:p>
        </w:tc>
        <w:tc>
          <w:tcPr>
            <w:tcW w:w="7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实际旱土种植面积(亩)</w:t>
            </w:r>
          </w:p>
        </w:tc>
        <w:tc>
          <w:tcPr>
            <w:tcW w:w="93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实际种植耕地面积（亩）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1</w:t>
            </w:r>
          </w:p>
        </w:tc>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1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5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2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2</w:t>
            </w:r>
          </w:p>
        </w:tc>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1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5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2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3</w:t>
            </w:r>
          </w:p>
        </w:tc>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1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5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2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4</w:t>
            </w:r>
          </w:p>
        </w:tc>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1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5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2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5</w:t>
            </w:r>
          </w:p>
        </w:tc>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1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5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2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6</w:t>
            </w:r>
          </w:p>
        </w:tc>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1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5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2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7</w:t>
            </w:r>
          </w:p>
        </w:tc>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1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5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2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8</w:t>
            </w:r>
          </w:p>
        </w:tc>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1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5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2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9</w:t>
            </w:r>
          </w:p>
        </w:tc>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1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5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2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10</w:t>
            </w:r>
          </w:p>
        </w:tc>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1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85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72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c>
          <w:tcPr>
            <w:tcW w:w="93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仿宋_GB2312" w:cs="宋体"/>
                <w:color w:val="auto"/>
                <w:kern w:val="0"/>
                <w:sz w:val="24"/>
                <w:lang w:val="en-US" w:eastAsia="zh-CN"/>
              </w:rPr>
            </w:pPr>
            <w:r>
              <w:rPr>
                <w:rFonts w:hint="eastAsia" w:ascii="宋体" w:hAnsi="宋体" w:cs="宋体"/>
                <w:color w:val="auto"/>
                <w:kern w:val="0"/>
                <w:sz w:val="24"/>
                <w:lang w:val="en-US" w:eastAsia="zh-CN"/>
              </w:rPr>
              <w:t>合计</w:t>
            </w:r>
          </w:p>
        </w:tc>
        <w:tc>
          <w:tcPr>
            <w:tcW w:w="79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p>
        </w:tc>
        <w:tc>
          <w:tcPr>
            <w:tcW w:w="8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p>
        </w:tc>
        <w:tc>
          <w:tcPr>
            <w:tcW w:w="9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p>
        </w:tc>
        <w:tc>
          <w:tcPr>
            <w:tcW w:w="93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p>
        </w:tc>
        <w:tc>
          <w:tcPr>
            <w:tcW w:w="8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p>
        </w:tc>
        <w:tc>
          <w:tcPr>
            <w:tcW w:w="76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p>
        </w:tc>
        <w:tc>
          <w:tcPr>
            <w:tcW w:w="91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p>
        </w:tc>
        <w:tc>
          <w:tcPr>
            <w:tcW w:w="85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p>
        </w:tc>
        <w:tc>
          <w:tcPr>
            <w:tcW w:w="72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p>
        </w:tc>
        <w:tc>
          <w:tcPr>
            <w:tcW w:w="93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kern w:val="0"/>
          <w:sz w:val="22"/>
          <w:szCs w:val="22"/>
        </w:rPr>
      </w:pPr>
      <w:r>
        <w:rPr>
          <w:rFonts w:hint="eastAsia" w:ascii="宋体" w:hAnsi="宋体" w:cs="宋体"/>
          <w:color w:val="auto"/>
          <w:kern w:val="0"/>
          <w:sz w:val="22"/>
          <w:szCs w:val="22"/>
        </w:rPr>
        <w:t>经办人(签字)：      农业综合服务中心主任(签字)：      自然资源办主任(签字)：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kern w:val="0"/>
          <w:sz w:val="2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kern w:val="0"/>
          <w:sz w:val="22"/>
          <w:szCs w:val="22"/>
        </w:rPr>
      </w:pPr>
      <w:r>
        <w:rPr>
          <w:rFonts w:hint="eastAsia" w:ascii="宋体" w:hAnsi="宋体" w:cs="宋体"/>
          <w:color w:val="auto"/>
          <w:kern w:val="0"/>
          <w:sz w:val="22"/>
          <w:szCs w:val="22"/>
        </w:rPr>
        <w:t>农业副乡镇长(主任)(签字)：   自然资源副乡镇长(主任)(签字)：    乡镇长(主任)(签字)：</w:t>
      </w:r>
    </w:p>
    <w:p>
      <w:pPr>
        <w:rPr>
          <w:rFonts w:hint="eastAsia" w:ascii="宋体" w:hAnsi="宋体" w:cs="宋体"/>
          <w:color w:val="auto"/>
          <w:kern w:val="0"/>
          <w:sz w:val="22"/>
          <w:szCs w:val="22"/>
        </w:rPr>
      </w:pPr>
      <w:r>
        <w:rPr>
          <w:rFonts w:hint="eastAsia" w:ascii="宋体" w:hAnsi="宋体" w:cs="宋体"/>
          <w:color w:val="auto"/>
          <w:kern w:val="0"/>
          <w:sz w:val="22"/>
          <w:szCs w:val="2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邵东市耕地地力保护补贴村组未发包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(国有农场)耕地面积登记表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kern w:val="0"/>
          <w:sz w:val="22"/>
          <w:szCs w:val="22"/>
        </w:rPr>
      </w:pPr>
      <w:r>
        <w:rPr>
          <w:rFonts w:hint="eastAsia" w:ascii="宋体" w:hAnsi="宋体" w:cs="宋体"/>
          <w:color w:val="auto"/>
          <w:kern w:val="0"/>
          <w:sz w:val="22"/>
          <w:szCs w:val="22"/>
        </w:rPr>
        <w:t xml:space="preserve">申报单位（盖章）：                      填报日期：    年   月   日 </w:t>
      </w:r>
    </w:p>
    <w:tbl>
      <w:tblPr>
        <w:tblStyle w:val="4"/>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161"/>
        <w:gridCol w:w="719"/>
        <w:gridCol w:w="820"/>
        <w:gridCol w:w="819"/>
        <w:gridCol w:w="965"/>
        <w:gridCol w:w="1013"/>
        <w:gridCol w:w="817"/>
        <w:gridCol w:w="640"/>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7"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耕地所属</w:t>
            </w:r>
          </w:p>
        </w:tc>
        <w:tc>
          <w:tcPr>
            <w:tcW w:w="2700" w:type="dxa"/>
            <w:gridSpan w:val="3"/>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84" w:type="dxa"/>
            <w:gridSpan w:val="2"/>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耕地实际种植者姓名</w:t>
            </w:r>
          </w:p>
        </w:tc>
        <w:tc>
          <w:tcPr>
            <w:tcW w:w="3617" w:type="dxa"/>
            <w:gridSpan w:val="4"/>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57" w:type="dxa"/>
            <w:tcBorders>
              <w:tl2br w:val="nil"/>
              <w:tr2bl w:val="nil"/>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耕地所在详细地址</w:t>
            </w:r>
          </w:p>
        </w:tc>
        <w:tc>
          <w:tcPr>
            <w:tcW w:w="2700" w:type="dxa"/>
            <w:gridSpan w:val="3"/>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84" w:type="dxa"/>
            <w:gridSpan w:val="2"/>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地块个数及其分块面积（块、亩）</w:t>
            </w:r>
          </w:p>
        </w:tc>
        <w:tc>
          <w:tcPr>
            <w:tcW w:w="3617" w:type="dxa"/>
            <w:gridSpan w:val="4"/>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357"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村组（农场）申报面积（亩）</w:t>
            </w:r>
          </w:p>
        </w:tc>
        <w:tc>
          <w:tcPr>
            <w:tcW w:w="1161"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793" w:type="dxa"/>
            <w:gridSpan w:val="7"/>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申报面积内改变用途的耕地面积(亩)</w:t>
            </w:r>
          </w:p>
        </w:tc>
        <w:tc>
          <w:tcPr>
            <w:tcW w:w="1147"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实际种植耕</w:t>
            </w:r>
            <w:r>
              <w:rPr>
                <w:rFonts w:ascii="宋体" w:hAnsi="宋体" w:cs="宋体"/>
                <w:color w:val="auto"/>
                <w:kern w:val="0"/>
                <w:sz w:val="24"/>
              </w:rPr>
              <w:t>地</w:t>
            </w:r>
            <w:r>
              <w:rPr>
                <w:rFonts w:hint="eastAsia" w:ascii="宋体" w:hAnsi="宋体" w:cs="宋体"/>
                <w:color w:val="auto"/>
                <w:kern w:val="0"/>
                <w:sz w:val="24"/>
              </w:rPr>
              <w:t>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57" w:type="dxa"/>
            <w:vMerge w:val="continue"/>
            <w:tcBorders>
              <w:tl2br w:val="nil"/>
              <w:tr2bl w:val="nil"/>
            </w:tcBorders>
            <w:vAlign w:val="center"/>
          </w:tcPr>
          <w:p>
            <w:pPr>
              <w:widowControl/>
              <w:jc w:val="left"/>
              <w:rPr>
                <w:rFonts w:ascii="宋体" w:hAnsi="宋体" w:cs="宋体"/>
                <w:color w:val="auto"/>
                <w:kern w:val="0"/>
                <w:sz w:val="24"/>
              </w:rPr>
            </w:pPr>
          </w:p>
        </w:tc>
        <w:tc>
          <w:tcPr>
            <w:tcW w:w="1161" w:type="dxa"/>
            <w:vMerge w:val="continue"/>
            <w:tcBorders>
              <w:tl2br w:val="nil"/>
              <w:tr2bl w:val="nil"/>
            </w:tcBorders>
            <w:vAlign w:val="center"/>
          </w:tcPr>
          <w:p>
            <w:pPr>
              <w:widowControl/>
              <w:jc w:val="left"/>
              <w:rPr>
                <w:rFonts w:ascii="宋体" w:hAnsi="宋体" w:cs="宋体"/>
                <w:color w:val="auto"/>
                <w:kern w:val="0"/>
                <w:sz w:val="24"/>
              </w:rPr>
            </w:pPr>
          </w:p>
        </w:tc>
        <w:tc>
          <w:tcPr>
            <w:tcW w:w="719"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畜牧水产养殖</w:t>
            </w:r>
          </w:p>
        </w:tc>
        <w:tc>
          <w:tcPr>
            <w:tcW w:w="820"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林地、园地</w:t>
            </w:r>
          </w:p>
        </w:tc>
        <w:tc>
          <w:tcPr>
            <w:tcW w:w="819"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设施农业用地</w:t>
            </w:r>
          </w:p>
        </w:tc>
        <w:tc>
          <w:tcPr>
            <w:tcW w:w="965"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非农业征(占)用地</w:t>
            </w:r>
          </w:p>
        </w:tc>
        <w:tc>
          <w:tcPr>
            <w:tcW w:w="1013"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达不到耕种条件</w:t>
            </w:r>
          </w:p>
        </w:tc>
        <w:tc>
          <w:tcPr>
            <w:tcW w:w="817"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长年抛荒</w:t>
            </w:r>
          </w:p>
        </w:tc>
        <w:tc>
          <w:tcPr>
            <w:tcW w:w="640"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其他</w:t>
            </w:r>
          </w:p>
        </w:tc>
        <w:tc>
          <w:tcPr>
            <w:tcW w:w="1147" w:type="dxa"/>
            <w:vMerge w:val="continue"/>
            <w:tcBorders>
              <w:tl2br w:val="nil"/>
              <w:tr2bl w:val="nil"/>
            </w:tcBorders>
            <w:vAlign w:val="center"/>
          </w:tcPr>
          <w:p>
            <w:pPr>
              <w:widowControl/>
              <w:jc w:val="left"/>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57" w:type="dxa"/>
            <w:vMerge w:val="continue"/>
            <w:tcBorders>
              <w:tl2br w:val="nil"/>
              <w:tr2bl w:val="nil"/>
            </w:tcBorders>
            <w:vAlign w:val="center"/>
          </w:tcPr>
          <w:p>
            <w:pPr>
              <w:widowControl/>
              <w:jc w:val="left"/>
              <w:rPr>
                <w:rFonts w:ascii="宋体" w:hAnsi="宋体" w:cs="宋体"/>
                <w:color w:val="auto"/>
                <w:kern w:val="0"/>
                <w:sz w:val="24"/>
              </w:rPr>
            </w:pPr>
          </w:p>
        </w:tc>
        <w:tc>
          <w:tcPr>
            <w:tcW w:w="1161" w:type="dxa"/>
            <w:vMerge w:val="continue"/>
            <w:tcBorders>
              <w:tl2br w:val="nil"/>
              <w:tr2bl w:val="nil"/>
            </w:tcBorders>
            <w:vAlign w:val="center"/>
          </w:tcPr>
          <w:p>
            <w:pPr>
              <w:widowControl/>
              <w:jc w:val="left"/>
              <w:rPr>
                <w:rFonts w:ascii="宋体" w:hAnsi="宋体" w:cs="宋体"/>
                <w:color w:val="auto"/>
                <w:kern w:val="0"/>
                <w:sz w:val="24"/>
              </w:rPr>
            </w:pPr>
          </w:p>
        </w:tc>
        <w:tc>
          <w:tcPr>
            <w:tcW w:w="719"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20"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19"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965"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13"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17"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640"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147"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57"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乡镇核实面积（亩）</w:t>
            </w:r>
          </w:p>
        </w:tc>
        <w:tc>
          <w:tcPr>
            <w:tcW w:w="1161"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793" w:type="dxa"/>
            <w:gridSpan w:val="7"/>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核实面积内改变用途的耕地面积(亩)</w:t>
            </w:r>
          </w:p>
        </w:tc>
        <w:tc>
          <w:tcPr>
            <w:tcW w:w="1147" w:type="dxa"/>
            <w:vMerge w:val="restart"/>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实际种植耕</w:t>
            </w:r>
            <w:r>
              <w:rPr>
                <w:rFonts w:ascii="宋体" w:hAnsi="宋体" w:cs="宋体"/>
                <w:color w:val="auto"/>
                <w:kern w:val="0"/>
                <w:sz w:val="24"/>
              </w:rPr>
              <w:t>地</w:t>
            </w:r>
            <w:r>
              <w:rPr>
                <w:rFonts w:hint="eastAsia" w:ascii="宋体" w:hAnsi="宋体" w:cs="宋体"/>
                <w:color w:val="auto"/>
                <w:kern w:val="0"/>
                <w:sz w:val="24"/>
              </w:rPr>
              <w:t>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57" w:type="dxa"/>
            <w:vMerge w:val="continue"/>
            <w:tcBorders>
              <w:tl2br w:val="nil"/>
              <w:tr2bl w:val="nil"/>
            </w:tcBorders>
            <w:vAlign w:val="center"/>
          </w:tcPr>
          <w:p>
            <w:pPr>
              <w:widowControl/>
              <w:jc w:val="left"/>
              <w:rPr>
                <w:rFonts w:ascii="宋体" w:hAnsi="宋体" w:cs="宋体"/>
                <w:color w:val="auto"/>
                <w:kern w:val="0"/>
                <w:sz w:val="24"/>
              </w:rPr>
            </w:pPr>
          </w:p>
        </w:tc>
        <w:tc>
          <w:tcPr>
            <w:tcW w:w="1161" w:type="dxa"/>
            <w:vMerge w:val="continue"/>
            <w:tcBorders>
              <w:tl2br w:val="nil"/>
              <w:tr2bl w:val="nil"/>
            </w:tcBorders>
            <w:vAlign w:val="center"/>
          </w:tcPr>
          <w:p>
            <w:pPr>
              <w:widowControl/>
              <w:jc w:val="left"/>
              <w:rPr>
                <w:rFonts w:ascii="宋体" w:hAnsi="宋体" w:cs="宋体"/>
                <w:color w:val="auto"/>
                <w:kern w:val="0"/>
                <w:sz w:val="24"/>
              </w:rPr>
            </w:pPr>
          </w:p>
        </w:tc>
        <w:tc>
          <w:tcPr>
            <w:tcW w:w="719"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畜牧水产养殖</w:t>
            </w:r>
          </w:p>
        </w:tc>
        <w:tc>
          <w:tcPr>
            <w:tcW w:w="820"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林地、园地</w:t>
            </w:r>
          </w:p>
        </w:tc>
        <w:tc>
          <w:tcPr>
            <w:tcW w:w="819"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设施农业用地</w:t>
            </w:r>
          </w:p>
        </w:tc>
        <w:tc>
          <w:tcPr>
            <w:tcW w:w="965"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非农业征(占)用地</w:t>
            </w:r>
          </w:p>
        </w:tc>
        <w:tc>
          <w:tcPr>
            <w:tcW w:w="1013"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达不到耕种条件</w:t>
            </w:r>
          </w:p>
        </w:tc>
        <w:tc>
          <w:tcPr>
            <w:tcW w:w="817"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长年抛荒</w:t>
            </w:r>
          </w:p>
        </w:tc>
        <w:tc>
          <w:tcPr>
            <w:tcW w:w="640"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其他</w:t>
            </w:r>
          </w:p>
        </w:tc>
        <w:tc>
          <w:tcPr>
            <w:tcW w:w="1147" w:type="dxa"/>
            <w:vMerge w:val="continue"/>
            <w:tcBorders>
              <w:tl2br w:val="nil"/>
              <w:tr2bl w:val="nil"/>
            </w:tcBorders>
            <w:vAlign w:val="center"/>
          </w:tcPr>
          <w:p>
            <w:pPr>
              <w:widowControl/>
              <w:jc w:val="left"/>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57" w:type="dxa"/>
            <w:vMerge w:val="continue"/>
            <w:tcBorders>
              <w:tl2br w:val="nil"/>
              <w:tr2bl w:val="nil"/>
            </w:tcBorders>
            <w:vAlign w:val="center"/>
          </w:tcPr>
          <w:p>
            <w:pPr>
              <w:widowControl/>
              <w:jc w:val="left"/>
              <w:rPr>
                <w:rFonts w:ascii="宋体" w:hAnsi="宋体" w:cs="宋体"/>
                <w:color w:val="auto"/>
                <w:kern w:val="0"/>
                <w:sz w:val="24"/>
              </w:rPr>
            </w:pPr>
          </w:p>
        </w:tc>
        <w:tc>
          <w:tcPr>
            <w:tcW w:w="1161" w:type="dxa"/>
            <w:vMerge w:val="continue"/>
            <w:tcBorders>
              <w:tl2br w:val="nil"/>
              <w:tr2bl w:val="nil"/>
            </w:tcBorders>
            <w:vAlign w:val="center"/>
          </w:tcPr>
          <w:p>
            <w:pPr>
              <w:widowControl/>
              <w:jc w:val="left"/>
              <w:rPr>
                <w:rFonts w:ascii="宋体" w:hAnsi="宋体" w:cs="宋体"/>
                <w:color w:val="auto"/>
                <w:kern w:val="0"/>
                <w:sz w:val="24"/>
              </w:rPr>
            </w:pPr>
          </w:p>
        </w:tc>
        <w:tc>
          <w:tcPr>
            <w:tcW w:w="719"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20"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19"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965"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13"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17"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640"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147"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357" w:type="dxa"/>
            <w:vMerge w:val="restart"/>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村级申报意见</w:t>
            </w:r>
          </w:p>
        </w:tc>
        <w:tc>
          <w:tcPr>
            <w:tcW w:w="3519" w:type="dxa"/>
            <w:gridSpan w:val="4"/>
            <w:tcBorders>
              <w:tl2br w:val="nil"/>
              <w:tr2bl w:val="nil"/>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村委会负责人审核签字:</w:t>
            </w:r>
          </w:p>
        </w:tc>
        <w:tc>
          <w:tcPr>
            <w:tcW w:w="4582" w:type="dxa"/>
            <w:gridSpan w:val="5"/>
            <w:tcBorders>
              <w:tl2br w:val="nil"/>
              <w:tr2bl w:val="nil"/>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乡镇(街道、场)农业综合服务中心主任签字：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7" w:type="dxa"/>
            <w:vMerge w:val="continue"/>
            <w:tcBorders>
              <w:tl2br w:val="nil"/>
              <w:tr2bl w:val="nil"/>
            </w:tcBorders>
            <w:vAlign w:val="center"/>
          </w:tcPr>
          <w:p>
            <w:pPr>
              <w:widowControl/>
              <w:jc w:val="left"/>
              <w:rPr>
                <w:rFonts w:ascii="宋体" w:hAnsi="宋体" w:cs="宋体"/>
                <w:color w:val="auto"/>
                <w:kern w:val="0"/>
                <w:sz w:val="24"/>
              </w:rPr>
            </w:pPr>
          </w:p>
        </w:tc>
        <w:tc>
          <w:tcPr>
            <w:tcW w:w="3519" w:type="dxa"/>
            <w:gridSpan w:val="4"/>
            <w:tcBorders>
              <w:tl2br w:val="nil"/>
              <w:tr2bl w:val="nil"/>
            </w:tcBorders>
            <w:shd w:val="clear" w:color="auto" w:fill="auto"/>
            <w:noWrap/>
            <w:vAlign w:val="center"/>
          </w:tcPr>
          <w:p>
            <w:pPr>
              <w:widowControl/>
              <w:jc w:val="right"/>
              <w:rPr>
                <w:rFonts w:ascii="宋体" w:hAnsi="宋体" w:cs="宋体"/>
                <w:color w:val="auto"/>
                <w:kern w:val="0"/>
                <w:sz w:val="24"/>
              </w:rPr>
            </w:pPr>
            <w:r>
              <w:rPr>
                <w:rFonts w:hint="eastAsia" w:ascii="宋体" w:hAnsi="宋体" w:cs="宋体"/>
                <w:color w:val="auto"/>
                <w:kern w:val="0"/>
                <w:sz w:val="24"/>
              </w:rPr>
              <w:t xml:space="preserve">          年  月   日   村委会盖章</w:t>
            </w:r>
          </w:p>
        </w:tc>
        <w:tc>
          <w:tcPr>
            <w:tcW w:w="4582" w:type="dxa"/>
            <w:gridSpan w:val="5"/>
            <w:tcBorders>
              <w:tl2br w:val="nil"/>
              <w:tr2bl w:val="nil"/>
            </w:tcBorders>
            <w:shd w:val="clear" w:color="auto" w:fill="auto"/>
            <w:noWrap/>
            <w:vAlign w:val="center"/>
          </w:tcPr>
          <w:p>
            <w:pPr>
              <w:widowControl/>
              <w:jc w:val="right"/>
              <w:rPr>
                <w:rFonts w:ascii="宋体" w:hAnsi="宋体" w:cs="宋体"/>
                <w:color w:val="auto"/>
                <w:kern w:val="0"/>
                <w:sz w:val="24"/>
              </w:rPr>
            </w:pPr>
            <w:r>
              <w:rPr>
                <w:rFonts w:hint="eastAsia" w:ascii="宋体" w:hAnsi="宋体" w:cs="宋体"/>
                <w:color w:val="auto"/>
                <w:kern w:val="0"/>
                <w:sz w:val="24"/>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876" w:type="dxa"/>
            <w:gridSpan w:val="5"/>
            <w:tcBorders>
              <w:tl2br w:val="nil"/>
              <w:tr2bl w:val="nil"/>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乡镇(街道、场)自然资源办主任签字：</w:t>
            </w:r>
          </w:p>
        </w:tc>
        <w:tc>
          <w:tcPr>
            <w:tcW w:w="4582" w:type="dxa"/>
            <w:gridSpan w:val="5"/>
            <w:tcBorders>
              <w:tl2br w:val="nil"/>
              <w:tr2bl w:val="nil"/>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乡镇(街道、场)财政所长签字：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876" w:type="dxa"/>
            <w:gridSpan w:val="5"/>
            <w:tcBorders>
              <w:tl2br w:val="nil"/>
              <w:tr2bl w:val="nil"/>
            </w:tcBorders>
            <w:shd w:val="clear" w:color="auto" w:fill="auto"/>
            <w:noWrap/>
            <w:vAlign w:val="center"/>
          </w:tcPr>
          <w:p>
            <w:pPr>
              <w:widowControl/>
              <w:jc w:val="right"/>
              <w:rPr>
                <w:rFonts w:ascii="宋体" w:hAnsi="宋体" w:cs="宋体"/>
                <w:color w:val="auto"/>
                <w:kern w:val="0"/>
                <w:sz w:val="24"/>
              </w:rPr>
            </w:pPr>
            <w:r>
              <w:rPr>
                <w:rFonts w:hint="eastAsia" w:ascii="宋体" w:hAnsi="宋体" w:cs="宋体"/>
                <w:color w:val="auto"/>
                <w:kern w:val="0"/>
                <w:sz w:val="24"/>
              </w:rPr>
              <w:t xml:space="preserve">            年   月   日（盖章）</w:t>
            </w:r>
          </w:p>
        </w:tc>
        <w:tc>
          <w:tcPr>
            <w:tcW w:w="4582" w:type="dxa"/>
            <w:gridSpan w:val="5"/>
            <w:tcBorders>
              <w:tl2br w:val="nil"/>
              <w:tr2bl w:val="nil"/>
            </w:tcBorders>
            <w:shd w:val="clear" w:color="auto" w:fill="auto"/>
            <w:noWrap/>
            <w:vAlign w:val="center"/>
          </w:tcPr>
          <w:p>
            <w:pPr>
              <w:widowControl/>
              <w:jc w:val="right"/>
              <w:rPr>
                <w:rFonts w:ascii="宋体" w:hAnsi="宋体" w:cs="宋体"/>
                <w:color w:val="auto"/>
                <w:kern w:val="0"/>
                <w:sz w:val="24"/>
              </w:rPr>
            </w:pPr>
            <w:r>
              <w:rPr>
                <w:rFonts w:hint="eastAsia" w:ascii="宋体" w:hAnsi="宋体" w:cs="宋体"/>
                <w:color w:val="auto"/>
                <w:kern w:val="0"/>
                <w:sz w:val="24"/>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458" w:type="dxa"/>
            <w:gridSpan w:val="10"/>
            <w:tcBorders>
              <w:tl2br w:val="nil"/>
              <w:tr2bl w:val="nil"/>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乡镇（办、场）人民政府核查组成人员签字：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458" w:type="dxa"/>
            <w:gridSpan w:val="10"/>
            <w:tcBorders>
              <w:tl2br w:val="nil"/>
              <w:tr2bl w:val="nil"/>
            </w:tcBorders>
            <w:shd w:val="clear" w:color="auto" w:fill="auto"/>
            <w:noWrap/>
            <w:vAlign w:val="center"/>
          </w:tcPr>
          <w:p>
            <w:pPr>
              <w:widowControl/>
              <w:jc w:val="right"/>
              <w:rPr>
                <w:rFonts w:ascii="宋体" w:hAnsi="宋体" w:cs="宋体"/>
                <w:color w:val="auto"/>
                <w:kern w:val="0"/>
                <w:sz w:val="24"/>
              </w:rPr>
            </w:pPr>
            <w:r>
              <w:rPr>
                <w:rFonts w:hint="eastAsia" w:ascii="宋体" w:hAnsi="宋体" w:cs="宋体"/>
                <w:color w:val="auto"/>
                <w:kern w:val="0"/>
                <w:sz w:val="24"/>
              </w:rPr>
              <w:t>年    月     日       乡镇（街道、场）人民政府盖章</w:t>
            </w:r>
          </w:p>
        </w:tc>
      </w:tr>
    </w:tbl>
    <w:p>
      <w:pPr>
        <w:rPr>
          <w:rFonts w:hint="eastAsia" w:ascii="宋体" w:hAnsi="宋体" w:cs="宋体"/>
          <w:color w:val="auto"/>
          <w:kern w:val="0"/>
          <w:sz w:val="22"/>
          <w:szCs w:val="22"/>
        </w:rPr>
      </w:pPr>
      <w:r>
        <w:rPr>
          <w:rFonts w:hint="eastAsia" w:ascii="宋体" w:hAnsi="宋体" w:cs="宋体"/>
          <w:color w:val="auto"/>
          <w:kern w:val="0"/>
          <w:sz w:val="22"/>
          <w:szCs w:val="2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邵东市耕地地力保护补贴村组未发包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(国有农场)耕地面积汇总表(到乡)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kern w:val="0"/>
          <w:sz w:val="22"/>
          <w:szCs w:val="22"/>
        </w:rPr>
      </w:pP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乡镇(街道、场)人民政府(盖章)      填报日期：</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年</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月</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 xml:space="preserve">日        </w:t>
      </w:r>
    </w:p>
    <w:tbl>
      <w:tblPr>
        <w:tblStyle w:val="4"/>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712"/>
        <w:gridCol w:w="1564"/>
        <w:gridCol w:w="1820"/>
        <w:gridCol w:w="1989"/>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87"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1712"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村名/农场</w:t>
            </w:r>
          </w:p>
        </w:tc>
        <w:tc>
          <w:tcPr>
            <w:tcW w:w="1564"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核实耕地面积(亩)</w:t>
            </w:r>
          </w:p>
        </w:tc>
        <w:tc>
          <w:tcPr>
            <w:tcW w:w="1820"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核实面积内改变用途的耕地面积(亩)</w:t>
            </w:r>
          </w:p>
        </w:tc>
        <w:tc>
          <w:tcPr>
            <w:tcW w:w="1989"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实际种植耕地面积(亩)</w:t>
            </w:r>
          </w:p>
        </w:tc>
        <w:tc>
          <w:tcPr>
            <w:tcW w:w="1324" w:type="dxa"/>
            <w:tcBorders>
              <w:tl2br w:val="nil"/>
              <w:tr2bl w:val="nil"/>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87"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712"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564"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820"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989"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4"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7"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1712"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564"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820"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989"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4"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7"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1712"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564"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820"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989"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4"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7"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4</w:t>
            </w:r>
          </w:p>
        </w:tc>
        <w:tc>
          <w:tcPr>
            <w:tcW w:w="1712"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564"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820"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989"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4"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7"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5</w:t>
            </w:r>
          </w:p>
        </w:tc>
        <w:tc>
          <w:tcPr>
            <w:tcW w:w="1712"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564"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820"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989"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4"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7"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1712"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564"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820"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989"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4"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7"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7</w:t>
            </w:r>
          </w:p>
        </w:tc>
        <w:tc>
          <w:tcPr>
            <w:tcW w:w="1712"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564"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820"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989"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4"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7"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8</w:t>
            </w:r>
          </w:p>
        </w:tc>
        <w:tc>
          <w:tcPr>
            <w:tcW w:w="1712"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564"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820"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989"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4"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7"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9</w:t>
            </w:r>
          </w:p>
        </w:tc>
        <w:tc>
          <w:tcPr>
            <w:tcW w:w="1712"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564"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820"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989"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4"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87"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10</w:t>
            </w:r>
          </w:p>
        </w:tc>
        <w:tc>
          <w:tcPr>
            <w:tcW w:w="1712"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564"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820"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989" w:type="dxa"/>
            <w:tcBorders>
              <w:tl2br w:val="nil"/>
              <w:tr2bl w:val="nil"/>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4" w:type="dxa"/>
            <w:tcBorders>
              <w:tl2br w:val="nil"/>
              <w:tr2bl w:val="nil"/>
            </w:tcBorders>
            <w:shd w:val="clear" w:color="auto" w:fill="auto"/>
            <w:noWrap/>
            <w:vAlign w:val="bottom"/>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87" w:type="dxa"/>
            <w:tcBorders>
              <w:tl2br w:val="nil"/>
              <w:tr2bl w:val="nil"/>
            </w:tcBorders>
            <w:shd w:val="clear" w:color="auto" w:fill="auto"/>
            <w:noWrap/>
            <w:vAlign w:val="center"/>
          </w:tcPr>
          <w:p>
            <w:pPr>
              <w:widowControl/>
              <w:jc w:val="center"/>
              <w:rPr>
                <w:rFonts w:hint="default" w:ascii="宋体" w:hAnsi="宋体" w:eastAsia="仿宋_GB2312" w:cs="宋体"/>
                <w:color w:val="auto"/>
                <w:kern w:val="0"/>
                <w:sz w:val="24"/>
                <w:lang w:val="en-US" w:eastAsia="zh-CN"/>
              </w:rPr>
            </w:pPr>
            <w:r>
              <w:rPr>
                <w:rFonts w:hint="eastAsia" w:ascii="宋体" w:hAnsi="宋体" w:cs="宋体"/>
                <w:color w:val="auto"/>
                <w:kern w:val="0"/>
                <w:sz w:val="24"/>
                <w:lang w:val="en-US" w:eastAsia="zh-CN"/>
              </w:rPr>
              <w:t>11</w:t>
            </w:r>
          </w:p>
        </w:tc>
        <w:tc>
          <w:tcPr>
            <w:tcW w:w="1712" w:type="dxa"/>
            <w:tcBorders>
              <w:tl2br w:val="nil"/>
              <w:tr2bl w:val="nil"/>
            </w:tcBorders>
            <w:shd w:val="clear" w:color="auto" w:fill="auto"/>
            <w:noWrap/>
            <w:vAlign w:val="center"/>
          </w:tcPr>
          <w:p>
            <w:pPr>
              <w:widowControl/>
              <w:jc w:val="center"/>
              <w:rPr>
                <w:rFonts w:hint="eastAsia" w:ascii="宋体" w:hAnsi="宋体" w:cs="宋体"/>
                <w:color w:val="auto"/>
                <w:kern w:val="0"/>
                <w:sz w:val="24"/>
              </w:rPr>
            </w:pPr>
          </w:p>
        </w:tc>
        <w:tc>
          <w:tcPr>
            <w:tcW w:w="1564" w:type="dxa"/>
            <w:tcBorders>
              <w:tl2br w:val="nil"/>
              <w:tr2bl w:val="nil"/>
            </w:tcBorders>
            <w:shd w:val="clear" w:color="auto" w:fill="auto"/>
            <w:noWrap/>
            <w:vAlign w:val="center"/>
          </w:tcPr>
          <w:p>
            <w:pPr>
              <w:widowControl/>
              <w:jc w:val="center"/>
              <w:rPr>
                <w:rFonts w:hint="eastAsia" w:ascii="宋体" w:hAnsi="宋体" w:cs="宋体"/>
                <w:color w:val="auto"/>
                <w:kern w:val="0"/>
                <w:sz w:val="24"/>
              </w:rPr>
            </w:pPr>
          </w:p>
        </w:tc>
        <w:tc>
          <w:tcPr>
            <w:tcW w:w="1820" w:type="dxa"/>
            <w:tcBorders>
              <w:tl2br w:val="nil"/>
              <w:tr2bl w:val="nil"/>
            </w:tcBorders>
            <w:shd w:val="clear" w:color="auto" w:fill="auto"/>
            <w:noWrap/>
            <w:vAlign w:val="center"/>
          </w:tcPr>
          <w:p>
            <w:pPr>
              <w:widowControl/>
              <w:jc w:val="center"/>
              <w:rPr>
                <w:rFonts w:hint="eastAsia" w:ascii="宋体" w:hAnsi="宋体" w:cs="宋体"/>
                <w:color w:val="auto"/>
                <w:kern w:val="0"/>
                <w:sz w:val="24"/>
              </w:rPr>
            </w:pPr>
          </w:p>
        </w:tc>
        <w:tc>
          <w:tcPr>
            <w:tcW w:w="1989" w:type="dxa"/>
            <w:tcBorders>
              <w:tl2br w:val="nil"/>
              <w:tr2bl w:val="nil"/>
            </w:tcBorders>
            <w:shd w:val="clear" w:color="auto" w:fill="auto"/>
            <w:noWrap/>
            <w:vAlign w:val="center"/>
          </w:tcPr>
          <w:p>
            <w:pPr>
              <w:widowControl/>
              <w:jc w:val="center"/>
              <w:rPr>
                <w:rFonts w:hint="eastAsia" w:ascii="宋体" w:hAnsi="宋体" w:cs="宋体"/>
                <w:color w:val="auto"/>
                <w:kern w:val="0"/>
                <w:sz w:val="24"/>
              </w:rPr>
            </w:pPr>
          </w:p>
        </w:tc>
        <w:tc>
          <w:tcPr>
            <w:tcW w:w="1324" w:type="dxa"/>
            <w:tcBorders>
              <w:tl2br w:val="nil"/>
              <w:tr2bl w:val="nil"/>
            </w:tcBorders>
            <w:shd w:val="clear" w:color="auto" w:fill="auto"/>
            <w:noWrap/>
            <w:vAlign w:val="bottom"/>
          </w:tcPr>
          <w:p>
            <w:pPr>
              <w:widowControl/>
              <w:jc w:val="left"/>
              <w:rPr>
                <w:rFonts w:hint="eastAsia"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87" w:type="dxa"/>
            <w:tcBorders>
              <w:tl2br w:val="nil"/>
              <w:tr2bl w:val="nil"/>
            </w:tcBorders>
            <w:shd w:val="clear" w:color="auto" w:fill="auto"/>
            <w:noWrap/>
            <w:vAlign w:val="center"/>
          </w:tcPr>
          <w:p>
            <w:pPr>
              <w:widowControl/>
              <w:jc w:val="center"/>
              <w:rPr>
                <w:rFonts w:hint="default" w:ascii="宋体" w:hAnsi="宋体" w:eastAsia="仿宋_GB2312" w:cs="宋体"/>
                <w:color w:val="auto"/>
                <w:kern w:val="0"/>
                <w:sz w:val="24"/>
                <w:lang w:val="en-US" w:eastAsia="zh-CN"/>
              </w:rPr>
            </w:pPr>
            <w:r>
              <w:rPr>
                <w:rFonts w:hint="eastAsia" w:ascii="宋体" w:hAnsi="宋体" w:cs="宋体"/>
                <w:color w:val="auto"/>
                <w:kern w:val="0"/>
                <w:sz w:val="24"/>
                <w:lang w:val="en-US" w:eastAsia="zh-CN"/>
              </w:rPr>
              <w:t>12</w:t>
            </w:r>
          </w:p>
        </w:tc>
        <w:tc>
          <w:tcPr>
            <w:tcW w:w="1712" w:type="dxa"/>
            <w:tcBorders>
              <w:tl2br w:val="nil"/>
              <w:tr2bl w:val="nil"/>
            </w:tcBorders>
            <w:shd w:val="clear" w:color="auto" w:fill="auto"/>
            <w:noWrap/>
            <w:vAlign w:val="center"/>
          </w:tcPr>
          <w:p>
            <w:pPr>
              <w:widowControl/>
              <w:jc w:val="center"/>
              <w:rPr>
                <w:rFonts w:hint="eastAsia" w:ascii="宋体" w:hAnsi="宋体" w:cs="宋体"/>
                <w:color w:val="auto"/>
                <w:kern w:val="0"/>
                <w:sz w:val="24"/>
              </w:rPr>
            </w:pPr>
          </w:p>
        </w:tc>
        <w:tc>
          <w:tcPr>
            <w:tcW w:w="1564" w:type="dxa"/>
            <w:tcBorders>
              <w:tl2br w:val="nil"/>
              <w:tr2bl w:val="nil"/>
            </w:tcBorders>
            <w:shd w:val="clear" w:color="auto" w:fill="auto"/>
            <w:noWrap/>
            <w:vAlign w:val="center"/>
          </w:tcPr>
          <w:p>
            <w:pPr>
              <w:widowControl/>
              <w:jc w:val="center"/>
              <w:rPr>
                <w:rFonts w:hint="eastAsia" w:ascii="宋体" w:hAnsi="宋体" w:cs="宋体"/>
                <w:color w:val="auto"/>
                <w:kern w:val="0"/>
                <w:sz w:val="24"/>
              </w:rPr>
            </w:pPr>
          </w:p>
        </w:tc>
        <w:tc>
          <w:tcPr>
            <w:tcW w:w="1820" w:type="dxa"/>
            <w:tcBorders>
              <w:tl2br w:val="nil"/>
              <w:tr2bl w:val="nil"/>
            </w:tcBorders>
            <w:shd w:val="clear" w:color="auto" w:fill="auto"/>
            <w:noWrap/>
            <w:vAlign w:val="center"/>
          </w:tcPr>
          <w:p>
            <w:pPr>
              <w:widowControl/>
              <w:jc w:val="center"/>
              <w:rPr>
                <w:rFonts w:hint="eastAsia" w:ascii="宋体" w:hAnsi="宋体" w:cs="宋体"/>
                <w:color w:val="auto"/>
                <w:kern w:val="0"/>
                <w:sz w:val="24"/>
              </w:rPr>
            </w:pPr>
          </w:p>
        </w:tc>
        <w:tc>
          <w:tcPr>
            <w:tcW w:w="1989" w:type="dxa"/>
            <w:tcBorders>
              <w:tl2br w:val="nil"/>
              <w:tr2bl w:val="nil"/>
            </w:tcBorders>
            <w:shd w:val="clear" w:color="auto" w:fill="auto"/>
            <w:noWrap/>
            <w:vAlign w:val="center"/>
          </w:tcPr>
          <w:p>
            <w:pPr>
              <w:widowControl/>
              <w:jc w:val="center"/>
              <w:rPr>
                <w:rFonts w:hint="eastAsia" w:ascii="宋体" w:hAnsi="宋体" w:cs="宋体"/>
                <w:color w:val="auto"/>
                <w:kern w:val="0"/>
                <w:sz w:val="24"/>
              </w:rPr>
            </w:pPr>
          </w:p>
        </w:tc>
        <w:tc>
          <w:tcPr>
            <w:tcW w:w="1324" w:type="dxa"/>
            <w:tcBorders>
              <w:tl2br w:val="nil"/>
              <w:tr2bl w:val="nil"/>
            </w:tcBorders>
            <w:shd w:val="clear" w:color="auto" w:fill="auto"/>
            <w:noWrap/>
            <w:vAlign w:val="bottom"/>
          </w:tcPr>
          <w:p>
            <w:pPr>
              <w:widowControl/>
              <w:jc w:val="left"/>
              <w:rPr>
                <w:rFonts w:hint="eastAsia"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87" w:type="dxa"/>
            <w:tcBorders>
              <w:tl2br w:val="nil"/>
              <w:tr2bl w:val="nil"/>
            </w:tcBorders>
            <w:shd w:val="clear" w:color="auto" w:fill="auto"/>
            <w:noWrap/>
            <w:vAlign w:val="center"/>
          </w:tcPr>
          <w:p>
            <w:pPr>
              <w:widowControl/>
              <w:jc w:val="center"/>
              <w:rPr>
                <w:rFonts w:hint="default" w:ascii="宋体" w:hAnsi="宋体" w:eastAsia="仿宋_GB2312" w:cs="宋体"/>
                <w:color w:val="auto"/>
                <w:kern w:val="0"/>
                <w:sz w:val="24"/>
                <w:lang w:val="en-US" w:eastAsia="zh-CN"/>
              </w:rPr>
            </w:pPr>
            <w:r>
              <w:rPr>
                <w:rFonts w:hint="eastAsia" w:ascii="宋体" w:hAnsi="宋体" w:cs="宋体"/>
                <w:color w:val="auto"/>
                <w:kern w:val="0"/>
                <w:sz w:val="24"/>
                <w:lang w:val="en-US" w:eastAsia="zh-CN"/>
              </w:rPr>
              <w:t>13</w:t>
            </w:r>
          </w:p>
        </w:tc>
        <w:tc>
          <w:tcPr>
            <w:tcW w:w="1712" w:type="dxa"/>
            <w:tcBorders>
              <w:tl2br w:val="nil"/>
              <w:tr2bl w:val="nil"/>
            </w:tcBorders>
            <w:shd w:val="clear" w:color="auto" w:fill="auto"/>
            <w:noWrap/>
            <w:vAlign w:val="center"/>
          </w:tcPr>
          <w:p>
            <w:pPr>
              <w:widowControl/>
              <w:jc w:val="center"/>
              <w:rPr>
                <w:rFonts w:hint="eastAsia" w:ascii="宋体" w:hAnsi="宋体" w:cs="宋体"/>
                <w:color w:val="auto"/>
                <w:kern w:val="0"/>
                <w:sz w:val="24"/>
              </w:rPr>
            </w:pPr>
          </w:p>
        </w:tc>
        <w:tc>
          <w:tcPr>
            <w:tcW w:w="1564" w:type="dxa"/>
            <w:tcBorders>
              <w:tl2br w:val="nil"/>
              <w:tr2bl w:val="nil"/>
            </w:tcBorders>
            <w:shd w:val="clear" w:color="auto" w:fill="auto"/>
            <w:noWrap/>
            <w:vAlign w:val="center"/>
          </w:tcPr>
          <w:p>
            <w:pPr>
              <w:widowControl/>
              <w:jc w:val="center"/>
              <w:rPr>
                <w:rFonts w:hint="eastAsia" w:ascii="宋体" w:hAnsi="宋体" w:cs="宋体"/>
                <w:color w:val="auto"/>
                <w:kern w:val="0"/>
                <w:sz w:val="24"/>
              </w:rPr>
            </w:pPr>
          </w:p>
        </w:tc>
        <w:tc>
          <w:tcPr>
            <w:tcW w:w="1820" w:type="dxa"/>
            <w:tcBorders>
              <w:tl2br w:val="nil"/>
              <w:tr2bl w:val="nil"/>
            </w:tcBorders>
            <w:shd w:val="clear" w:color="auto" w:fill="auto"/>
            <w:noWrap/>
            <w:vAlign w:val="center"/>
          </w:tcPr>
          <w:p>
            <w:pPr>
              <w:widowControl/>
              <w:jc w:val="center"/>
              <w:rPr>
                <w:rFonts w:hint="eastAsia" w:ascii="宋体" w:hAnsi="宋体" w:cs="宋体"/>
                <w:color w:val="auto"/>
                <w:kern w:val="0"/>
                <w:sz w:val="24"/>
              </w:rPr>
            </w:pPr>
          </w:p>
        </w:tc>
        <w:tc>
          <w:tcPr>
            <w:tcW w:w="1989" w:type="dxa"/>
            <w:tcBorders>
              <w:tl2br w:val="nil"/>
              <w:tr2bl w:val="nil"/>
            </w:tcBorders>
            <w:shd w:val="clear" w:color="auto" w:fill="auto"/>
            <w:noWrap/>
            <w:vAlign w:val="center"/>
          </w:tcPr>
          <w:p>
            <w:pPr>
              <w:widowControl/>
              <w:jc w:val="center"/>
              <w:rPr>
                <w:rFonts w:hint="eastAsia" w:ascii="宋体" w:hAnsi="宋体" w:cs="宋体"/>
                <w:color w:val="auto"/>
                <w:kern w:val="0"/>
                <w:sz w:val="24"/>
              </w:rPr>
            </w:pPr>
          </w:p>
        </w:tc>
        <w:tc>
          <w:tcPr>
            <w:tcW w:w="1324" w:type="dxa"/>
            <w:tcBorders>
              <w:tl2br w:val="nil"/>
              <w:tr2bl w:val="nil"/>
            </w:tcBorders>
            <w:shd w:val="clear" w:color="auto" w:fill="auto"/>
            <w:noWrap/>
            <w:vAlign w:val="bottom"/>
          </w:tcPr>
          <w:p>
            <w:pPr>
              <w:widowControl/>
              <w:jc w:val="left"/>
              <w:rPr>
                <w:rFonts w:hint="eastAsia"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87" w:type="dxa"/>
            <w:tcBorders>
              <w:tl2br w:val="nil"/>
              <w:tr2bl w:val="nil"/>
            </w:tcBorders>
            <w:shd w:val="clear" w:color="auto" w:fill="auto"/>
            <w:noWrap/>
            <w:vAlign w:val="center"/>
          </w:tcPr>
          <w:p>
            <w:pPr>
              <w:widowControl/>
              <w:jc w:val="center"/>
              <w:rPr>
                <w:rFonts w:hint="default" w:ascii="宋体" w:hAnsi="宋体" w:eastAsia="仿宋_GB2312" w:cs="宋体"/>
                <w:color w:val="auto"/>
                <w:kern w:val="0"/>
                <w:sz w:val="24"/>
                <w:lang w:val="en-US" w:eastAsia="zh-CN"/>
              </w:rPr>
            </w:pPr>
            <w:r>
              <w:rPr>
                <w:rFonts w:hint="eastAsia" w:ascii="宋体" w:hAnsi="宋体" w:cs="宋体"/>
                <w:color w:val="auto"/>
                <w:kern w:val="0"/>
                <w:sz w:val="24"/>
                <w:lang w:val="en-US" w:eastAsia="zh-CN"/>
              </w:rPr>
              <w:t>合计</w:t>
            </w:r>
          </w:p>
        </w:tc>
        <w:tc>
          <w:tcPr>
            <w:tcW w:w="1712" w:type="dxa"/>
            <w:tcBorders>
              <w:tl2br w:val="nil"/>
              <w:tr2bl w:val="nil"/>
            </w:tcBorders>
            <w:shd w:val="clear" w:color="auto" w:fill="auto"/>
            <w:noWrap/>
            <w:vAlign w:val="center"/>
          </w:tcPr>
          <w:p>
            <w:pPr>
              <w:widowControl/>
              <w:jc w:val="center"/>
              <w:rPr>
                <w:rFonts w:hint="eastAsia" w:ascii="宋体" w:hAnsi="宋体" w:cs="宋体"/>
                <w:color w:val="auto"/>
                <w:kern w:val="0"/>
                <w:sz w:val="24"/>
              </w:rPr>
            </w:pPr>
          </w:p>
        </w:tc>
        <w:tc>
          <w:tcPr>
            <w:tcW w:w="1564" w:type="dxa"/>
            <w:tcBorders>
              <w:tl2br w:val="nil"/>
              <w:tr2bl w:val="nil"/>
            </w:tcBorders>
            <w:shd w:val="clear" w:color="auto" w:fill="auto"/>
            <w:noWrap/>
            <w:vAlign w:val="center"/>
          </w:tcPr>
          <w:p>
            <w:pPr>
              <w:widowControl/>
              <w:jc w:val="center"/>
              <w:rPr>
                <w:rFonts w:hint="eastAsia" w:ascii="宋体" w:hAnsi="宋体" w:cs="宋体"/>
                <w:color w:val="auto"/>
                <w:kern w:val="0"/>
                <w:sz w:val="24"/>
              </w:rPr>
            </w:pPr>
          </w:p>
        </w:tc>
        <w:tc>
          <w:tcPr>
            <w:tcW w:w="1820" w:type="dxa"/>
            <w:tcBorders>
              <w:tl2br w:val="nil"/>
              <w:tr2bl w:val="nil"/>
            </w:tcBorders>
            <w:shd w:val="clear" w:color="auto" w:fill="auto"/>
            <w:noWrap/>
            <w:vAlign w:val="center"/>
          </w:tcPr>
          <w:p>
            <w:pPr>
              <w:widowControl/>
              <w:jc w:val="center"/>
              <w:rPr>
                <w:rFonts w:hint="eastAsia" w:ascii="宋体" w:hAnsi="宋体" w:cs="宋体"/>
                <w:color w:val="auto"/>
                <w:kern w:val="0"/>
                <w:sz w:val="24"/>
              </w:rPr>
            </w:pPr>
          </w:p>
        </w:tc>
        <w:tc>
          <w:tcPr>
            <w:tcW w:w="1989" w:type="dxa"/>
            <w:tcBorders>
              <w:tl2br w:val="nil"/>
              <w:tr2bl w:val="nil"/>
            </w:tcBorders>
            <w:shd w:val="clear" w:color="auto" w:fill="auto"/>
            <w:noWrap/>
            <w:vAlign w:val="center"/>
          </w:tcPr>
          <w:p>
            <w:pPr>
              <w:widowControl/>
              <w:jc w:val="center"/>
              <w:rPr>
                <w:rFonts w:hint="eastAsia" w:ascii="宋体" w:hAnsi="宋体" w:cs="宋体"/>
                <w:color w:val="auto"/>
                <w:kern w:val="0"/>
                <w:sz w:val="24"/>
              </w:rPr>
            </w:pPr>
          </w:p>
        </w:tc>
        <w:tc>
          <w:tcPr>
            <w:tcW w:w="1324" w:type="dxa"/>
            <w:tcBorders>
              <w:tl2br w:val="nil"/>
              <w:tr2bl w:val="nil"/>
            </w:tcBorders>
            <w:shd w:val="clear" w:color="auto" w:fill="auto"/>
            <w:noWrap/>
            <w:vAlign w:val="bottom"/>
          </w:tcPr>
          <w:p>
            <w:pPr>
              <w:widowControl/>
              <w:jc w:val="left"/>
              <w:rPr>
                <w:rFonts w:hint="eastAsia" w:ascii="宋体" w:hAnsi="宋体" w:cs="宋体"/>
                <w:color w:val="auto"/>
                <w:kern w:val="0"/>
                <w:sz w:val="22"/>
                <w:szCs w:val="22"/>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经办人(签字)：       农业综合服务中心主任(签字)：          自然资源办主任(签字)：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kern w:val="0"/>
          <w:sz w:val="21"/>
          <w:szCs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auto"/>
          <w:kern w:val="0"/>
          <w:sz w:val="21"/>
          <w:szCs w:val="21"/>
        </w:rPr>
      </w:pPr>
      <w:r>
        <w:rPr>
          <w:rFonts w:hint="eastAsia" w:ascii="宋体" w:hAnsi="宋体" w:cs="宋体"/>
          <w:color w:val="auto"/>
          <w:kern w:val="0"/>
          <w:sz w:val="21"/>
          <w:szCs w:val="21"/>
        </w:rPr>
        <w:t>农业副乡镇长(主任)(签字)：      自然资源副乡镇长(主任)(签字)：    乡镇长(主任)(签字)：</w:t>
      </w:r>
    </w:p>
    <w:sectPr>
      <w:pgSz w:w="11906" w:h="16838"/>
      <w:pgMar w:top="1701" w:right="1417" w:bottom="1417" w:left="1701" w:header="851" w:footer="992" w:gutter="0"/>
      <w:pgBorders>
        <w:top w:val="none" w:sz="0" w:space="0"/>
        <w:left w:val="none" w:sz="0" w:space="0"/>
        <w:bottom w:val="none" w:sz="0" w:space="0"/>
        <w:right w:val="none" w:sz="0" w:space="0"/>
      </w:pgBorders>
      <w:pgNumType w:fmt="decimal"/>
      <w:cols w:space="0" w:num="1"/>
      <w:rtlGutter w:val="0"/>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7197B5-25CA-45A6-A885-70E919848A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EAF47D3-BBBE-4838-BDC2-6E8BE5AA9919}"/>
  </w:font>
  <w:font w:name="仿宋_GB2312">
    <w:panose1 w:val="02010609030101010101"/>
    <w:charset w:val="86"/>
    <w:family w:val="auto"/>
    <w:pitch w:val="default"/>
    <w:sig w:usb0="00000001" w:usb1="080E0000" w:usb2="00000000" w:usb3="00000000" w:csb0="00040000" w:csb1="00000000"/>
    <w:embedRegular r:id="rId3" w:fontKey="{3E001813-659B-4E29-8CE8-8C6D4D2B6753}"/>
  </w:font>
  <w:font w:name="方正小标宋简体">
    <w:panose1 w:val="02000000000000000000"/>
    <w:charset w:val="86"/>
    <w:family w:val="auto"/>
    <w:pitch w:val="default"/>
    <w:sig w:usb0="00000001" w:usb1="080E0000" w:usb2="00000000" w:usb3="00000000" w:csb0="00040000" w:csb1="00000000"/>
    <w:embedRegular r:id="rId4" w:fontKey="{6A07FA4A-112C-4D30-869D-8C8E401B7CBB}"/>
  </w:font>
  <w:font w:name="方正行楷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5" w:fontKey="{EA0ABA53-081D-472A-A825-1B2AA25C8E3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23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MDA3MmU0MjI4NGJjNTRjZWFjNmNkYzk5YzZlYmEifQ=="/>
  </w:docVars>
  <w:rsids>
    <w:rsidRoot w:val="4227058A"/>
    <w:rsid w:val="04E03831"/>
    <w:rsid w:val="0BC97B63"/>
    <w:rsid w:val="19D55CFB"/>
    <w:rsid w:val="21043B97"/>
    <w:rsid w:val="28DE0127"/>
    <w:rsid w:val="4227058A"/>
    <w:rsid w:val="4D597F92"/>
    <w:rsid w:val="696D1EDE"/>
    <w:rsid w:val="71DC0AD1"/>
    <w:rsid w:val="7F3730C7"/>
    <w:rsid w:val="7FC3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题小标宋"/>
    <w:basedOn w:val="1"/>
    <w:next w:val="1"/>
    <w:qFormat/>
    <w:uiPriority w:val="0"/>
    <w:pPr>
      <w:keepNext/>
      <w:keepLines/>
      <w:spacing w:before="340" w:beforeLines="0" w:after="330" w:afterLines="0" w:line="576" w:lineRule="auto"/>
      <w:outlineLvl w:val="0"/>
    </w:pPr>
    <w:rPr>
      <w:rFonts w:hint="default" w:eastAsia="方正小标宋简体" w:asciiTheme="minorAscii" w:hAnsiTheme="minorAscii"/>
      <w:kern w:val="44"/>
      <w:sz w:val="44"/>
    </w:rPr>
  </w:style>
  <w:style w:type="paragraph" w:customStyle="1" w:styleId="7">
    <w:name w:val="样式1"/>
    <w:basedOn w:val="1"/>
    <w:next w:val="1"/>
    <w:qFormat/>
    <w:uiPriority w:val="0"/>
    <w:pPr>
      <w:keepNext/>
      <w:keepLines/>
      <w:spacing w:before="280" w:beforeLines="0" w:after="290" w:afterLines="0" w:line="372" w:lineRule="auto"/>
      <w:outlineLvl w:val="3"/>
    </w:pPr>
    <w:rPr>
      <w:rFonts w:hint="eastAsia" w:ascii="Arial" w:hAnsi="Arial" w:eastAsia="仿宋_GB2312"/>
      <w:sz w:val="32"/>
      <w:szCs w:val="32"/>
    </w:rPr>
  </w:style>
  <w:style w:type="character" w:customStyle="1" w:styleId="8">
    <w:name w:val="样式2"/>
    <w:basedOn w:val="5"/>
    <w:uiPriority w:val="0"/>
    <w:rPr>
      <w:rFonts w:hint="eastAsia" w:ascii="Calibri" w:hAnsi="Calibri" w:eastAsia="方正行楷简体"/>
      <w:sz w:val="96"/>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4501</Words>
  <Characters>4523</Characters>
  <Lines>0</Lines>
  <Paragraphs>0</Paragraphs>
  <TotalTime>2</TotalTime>
  <ScaleCrop>false</ScaleCrop>
  <LinksUpToDate>false</LinksUpToDate>
  <CharactersWithSpaces>4532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2023-05-26T00:54:00Z</dcterms:created>
  <dc:creator>A.I.N.Y. </dc:creator>
  <cp:lastModifiedBy>A.I.N.Y. </cp:lastModifiedBy>
  <dcterms:modified xsi:type="dcterms:W3CDTF">2023-05-26T08:13:22Z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53AD99843AC64CEAB546090029969E7C_13</vt:lpwstr>
  </property>
</Properties>
</file>