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68" w:afterLines="150"/>
        <w:jc w:val="both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after="468" w:afterLines="150"/>
        <w:jc w:val="right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仿宋_GB2312" w:hAnsi="宋体" w:eastAsia="仿宋_GB2312"/>
          <w:sz w:val="32"/>
          <w:szCs w:val="32"/>
        </w:rPr>
        <w:t>邵环评（开）</w:t>
      </w:r>
      <w:r>
        <w:rPr>
          <w:rFonts w:hint="eastAsia" w:ascii="微软雅黑" w:hAnsi="微软雅黑" w:eastAsia="微软雅黑" w:cs="微软雅黑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</w:rPr>
        <w:t>2020</w:t>
      </w:r>
      <w:r>
        <w:rPr>
          <w:rFonts w:hint="eastAsia" w:ascii="微软雅黑" w:hAnsi="微软雅黑" w:eastAsia="微软雅黑" w:cs="微软雅黑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72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360" w:lineRule="auto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关于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年产1230吨日用品生产线建设项目环境影响报告表</w:t>
      </w:r>
      <w:r>
        <w:rPr>
          <w:rFonts w:hint="eastAsia" w:ascii="宋体" w:hAnsi="宋体" w:cs="宋体"/>
          <w:b/>
          <w:sz w:val="36"/>
          <w:szCs w:val="36"/>
        </w:rPr>
        <w:t>的批复</w:t>
      </w:r>
    </w:p>
    <w:p>
      <w:pPr>
        <w:tabs>
          <w:tab w:val="left" w:pos="8918"/>
        </w:tabs>
        <w:spacing w:line="64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tabs>
          <w:tab w:val="left" w:pos="8918"/>
        </w:tabs>
        <w:spacing w:line="64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  <w:t>邵东县宋家塘鑫尔佳纸塑制品厂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：</w:t>
      </w:r>
    </w:p>
    <w:p>
      <w:pPr>
        <w:tabs>
          <w:tab w:val="left" w:pos="8918"/>
        </w:tabs>
        <w:spacing w:line="6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司报送的《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年产1230吨日用品生产线建设项目环境影响报告表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》等相关材料收悉。经研究，现批复如下：</w:t>
      </w:r>
    </w:p>
    <w:p>
      <w:pPr>
        <w:pStyle w:val="4"/>
        <w:spacing w:before="0" w:beforeAutospacing="0" w:after="0" w:afterAutospacing="0" w:line="460" w:lineRule="atLeast"/>
        <w:ind w:firstLine="640" w:firstLineChars="200"/>
        <w:jc w:val="left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一、基本情况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你单位拟投资400万元在湖南省邵阳市邵东市宋家塘街道办事处长虹路7号（E111.724162°，N27.248439°）,建设年产1230吨日用品生产线项目。项目总占地面积为2687.4m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，主要建设内容包括：生产车间、原料仓库、成品仓库、食堂和宿舍，并配套建设环保工程、给排水、电力等辅助工程。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项目符合国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家产业政策，根据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湖南景诚环境工程有限公司编制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的环境影响报告表的分析结论，在建设单位认真落实环评报告提出的各项污染防治措施，确保污染物达标排放的前提下，从环境保护角度，同意该项目的建设。</w:t>
      </w:r>
    </w:p>
    <w:p>
      <w:pPr>
        <w:keepNext w:val="0"/>
        <w:keepLines w:val="0"/>
        <w:pageBreakBefore w:val="0"/>
        <w:tabs>
          <w:tab w:val="left" w:pos="89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在项目的建设、运营过程中，应严格执行环保“三同时”制度，并重点做好以下几项工作：</w:t>
      </w:r>
    </w:p>
    <w:p>
      <w:pPr>
        <w:keepNext w:val="0"/>
        <w:keepLines w:val="0"/>
        <w:pageBreakBefore w:val="0"/>
        <w:widowControl w:val="0"/>
        <w:tabs>
          <w:tab w:val="left" w:pos="89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1、强化废水污染防治。项目五生产废水产生，生活废水经化粪池处理后，排入污水管网，进入污水处理厂进一步处理。</w:t>
      </w:r>
    </w:p>
    <w:p>
      <w:pPr>
        <w:keepNext w:val="0"/>
        <w:keepLines w:val="0"/>
        <w:pageBreakBefore w:val="0"/>
        <w:widowControl w:val="0"/>
        <w:tabs>
          <w:tab w:val="left" w:pos="89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、控制废气污染物排放。注塑和热成型工序中产生的废气，采取集气罩收集+UV光解处理装置处理，处理后的废气分别通过不低于15米高的排气筒排放；制蜡过程中产生少量的废气经集气罩收集后通过不低于15米高排气筒直接排放。有组织外排废气浓度须达到《合成树脂工业污染物排放标准》(GB 31572-2015)有组织排放标准限值；破碎间安装雾化喷淋装置进行降尘处理，无组织外排废气浓度须达到《合成树脂工业污染物排放标准》(GB 31572-2015)中表9规定的无组织排放标准限值。食堂安装油烟净化器，并按规范设置排烟管道，排放油烟浓度须达到《饮食业油烟排放标准（试行）》（GB18483-2001）规定的标准限值。</w:t>
      </w:r>
    </w:p>
    <w:p>
      <w:pPr>
        <w:keepNext w:val="0"/>
        <w:keepLines w:val="0"/>
        <w:pageBreakBefore w:val="0"/>
        <w:widowControl w:val="0"/>
        <w:tabs>
          <w:tab w:val="left" w:pos="89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3、加强噪声控制管理。选用低噪声设备，优化布局，对设备采取基础减震，隔声等措施，并加强设备维修保养，保证其低噪声状态运转，厂界噪声须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达到《工业企业厂界环境噪声排放标准》（GB12348-2008）2类标准。</w:t>
      </w:r>
    </w:p>
    <w:p>
      <w:pPr>
        <w:keepNext w:val="0"/>
        <w:keepLines w:val="0"/>
        <w:pageBreakBefore w:val="0"/>
        <w:widowControl w:val="0"/>
        <w:tabs>
          <w:tab w:val="left" w:pos="89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4、固体废物妥善处置。固废按照“无害化、资源化、 减量化”原则管理，不合格产品破碎后回收利用；生活垃圾交由环卫部门处置；废润滑油、废脱模剂和废紫外灯管收集后暂存入危险废物暂存间，定期交由有危险废物处置资质的单位处理。危废收集、暂存、运送须严格按照《危险废物贮存污染控制标准》（GB18597-2001）、《危险废物收集贮存运输技术规范》（HB/T2025-2012）、《环境保护图形标志固体贮存（处置）场》（GB15562.2-1995）要求管理。</w:t>
      </w:r>
    </w:p>
    <w:p>
      <w:pPr>
        <w:keepNext w:val="0"/>
        <w:keepLines w:val="0"/>
        <w:pageBreakBefore w:val="0"/>
        <w:widowControl w:val="0"/>
        <w:tabs>
          <w:tab w:val="left" w:pos="89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5、加强企业环境管理。按环评要求合理布局生产设施和建设污染防治设施，建立健全生产与环境保护管理制度，实行清洁生产，全过程控制污染，保持良好的厂容厂貌。</w:t>
      </w:r>
    </w:p>
    <w:p>
      <w:pPr>
        <w:keepNext w:val="0"/>
        <w:keepLines w:val="0"/>
        <w:pageBreakBefore w:val="0"/>
        <w:widowControl w:val="0"/>
        <w:tabs>
          <w:tab w:val="left" w:pos="89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三、落实排污许可管理制度，在启动生产设施或者在实际排污之前，须申请办理排污许可证或完成排污许可信息登记。</w:t>
      </w:r>
    </w:p>
    <w:p>
      <w:pPr>
        <w:keepNext w:val="0"/>
        <w:keepLines w:val="0"/>
        <w:pageBreakBefore w:val="0"/>
        <w:widowControl w:val="0"/>
        <w:tabs>
          <w:tab w:val="left" w:pos="89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四、工程竣工后，应当依法开展项目竣工环境保护验收，并接受环境保护行政主管部门的监督检查。</w:t>
      </w:r>
    </w:p>
    <w:p>
      <w:pPr>
        <w:pStyle w:val="3"/>
      </w:pPr>
    </w:p>
    <w:p>
      <w:pPr>
        <w:pStyle w:val="7"/>
        <w:ind w:firstLine="64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邵阳市生态环境局邵东分局</w:t>
      </w:r>
    </w:p>
    <w:p>
      <w:pPr>
        <w:pStyle w:val="7"/>
        <w:ind w:firstLine="640"/>
        <w:jc w:val="center"/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91019"/>
    <w:rsid w:val="00883176"/>
    <w:rsid w:val="02F070BD"/>
    <w:rsid w:val="03AA3E2A"/>
    <w:rsid w:val="04107117"/>
    <w:rsid w:val="07C25FE4"/>
    <w:rsid w:val="0A121201"/>
    <w:rsid w:val="0A4F1328"/>
    <w:rsid w:val="0A613280"/>
    <w:rsid w:val="106016C5"/>
    <w:rsid w:val="110507D3"/>
    <w:rsid w:val="13EE3D65"/>
    <w:rsid w:val="147F77FA"/>
    <w:rsid w:val="1C0E1BD9"/>
    <w:rsid w:val="207F33D4"/>
    <w:rsid w:val="25403BC0"/>
    <w:rsid w:val="259F6EFD"/>
    <w:rsid w:val="25C74D99"/>
    <w:rsid w:val="269B77C2"/>
    <w:rsid w:val="27065A17"/>
    <w:rsid w:val="2D355D4B"/>
    <w:rsid w:val="2D7D417F"/>
    <w:rsid w:val="2FC479E5"/>
    <w:rsid w:val="307E2E0D"/>
    <w:rsid w:val="32886F58"/>
    <w:rsid w:val="3377406E"/>
    <w:rsid w:val="34B82864"/>
    <w:rsid w:val="35223C34"/>
    <w:rsid w:val="38EE08A2"/>
    <w:rsid w:val="395B5E1A"/>
    <w:rsid w:val="3A490C84"/>
    <w:rsid w:val="3B450865"/>
    <w:rsid w:val="407900E9"/>
    <w:rsid w:val="41DC1882"/>
    <w:rsid w:val="436F09FF"/>
    <w:rsid w:val="464D51D1"/>
    <w:rsid w:val="469F26E6"/>
    <w:rsid w:val="46DD0801"/>
    <w:rsid w:val="484A1176"/>
    <w:rsid w:val="4AE429C5"/>
    <w:rsid w:val="4BEB0ACF"/>
    <w:rsid w:val="4D3B6B3B"/>
    <w:rsid w:val="4D452337"/>
    <w:rsid w:val="4E357E83"/>
    <w:rsid w:val="4EAC6535"/>
    <w:rsid w:val="4F7E6B3C"/>
    <w:rsid w:val="506E2360"/>
    <w:rsid w:val="54042156"/>
    <w:rsid w:val="55771FD4"/>
    <w:rsid w:val="61F93B8B"/>
    <w:rsid w:val="62086F17"/>
    <w:rsid w:val="62704E78"/>
    <w:rsid w:val="62E42264"/>
    <w:rsid w:val="63245AC4"/>
    <w:rsid w:val="64B50B5D"/>
    <w:rsid w:val="64DA7DAB"/>
    <w:rsid w:val="65B53281"/>
    <w:rsid w:val="679A0139"/>
    <w:rsid w:val="6EEF015A"/>
    <w:rsid w:val="725C224C"/>
    <w:rsid w:val="77C6485F"/>
    <w:rsid w:val="78196313"/>
    <w:rsid w:val="78F15198"/>
    <w:rsid w:val="7ABD5AA7"/>
    <w:rsid w:val="7C580549"/>
    <w:rsid w:val="7C7357F2"/>
    <w:rsid w:val="7EB23C10"/>
    <w:rsid w:val="7F094D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黑体" w:cs="Times New Roman"/>
      <w:b/>
      <w:bCs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环评正文文字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荼毒</cp:lastModifiedBy>
  <dcterms:modified xsi:type="dcterms:W3CDTF">2020-12-15T00:51:02Z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