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70" w:type="dxa"/>
        <w:tblInd w:w="2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2975"/>
        <w:gridCol w:w="3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35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组织机构</w:t>
            </w:r>
          </w:p>
        </w:tc>
        <w:tc>
          <w:tcPr>
            <w:tcW w:w="670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党政综合办公室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38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分管领导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9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8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肖标军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05050"/>
                <w:spacing w:val="0"/>
                <w:u w:val="none"/>
              </w:rPr>
              <w:t>党委委员、副镇长（宣传、财贸）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05050"/>
                <w:spacing w:val="0"/>
                <w:u w:val="none"/>
                <w:lang w:val="en-US" w:eastAsia="zh-CN"/>
              </w:rPr>
              <w:t>18229446036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05050"/>
                <w:spacing w:val="0"/>
                <w:u w:val="no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吕嘉伟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560"/>
              <w:jc w:val="both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党政综合办主任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05050"/>
                <w:spacing w:val="0"/>
                <w:u w:val="none"/>
                <w:lang w:val="en-US" w:eastAsia="zh-CN"/>
              </w:rPr>
              <w:t>13517420400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05050"/>
                <w:spacing w:val="0"/>
                <w:u w:val="no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本机构职责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主要负责镇机关事务性工作；负责机关文电、机要、保密、信息、会务、档案、督办、政务公开、后勤保障等工作；负责镇机关信息化建设和网络安全工作；负责重要事项的综合协调和重要文稿的起草审核；承担镇党委、政府交办的日常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组织机构</w:t>
            </w:r>
          </w:p>
        </w:tc>
        <w:tc>
          <w:tcPr>
            <w:tcW w:w="664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经济发展办公室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分管领导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eastAsia" w:eastAsiaTheme="minorEastAsia"/>
                <w:i w:val="0"/>
                <w:iCs w:val="0"/>
                <w:color w:val="50505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谷利勇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党委委员、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党委副书记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505050"/>
                <w:u w:val="none"/>
                <w:lang w:val="en-US" w:eastAsia="zh-CN"/>
              </w:rPr>
              <w:t>13973993162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陈泽敏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经济发展办公室主任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18390702242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本机构职责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left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紧扣城乡基层治理，聚焦乡村振兴、新型城镇化等重点工作，承担经济发展规划的制定和落实；负责第一、二、三产业的指导、管理；负责精准扶贫工作；负责产业发展、乡镇企业、民营企业、招商引资推进科技普及工作；负责产品质量、食品药品安全、市场监管工作；承担社会经济调查统计等工作；协调与发展经济相关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组织机构</w:t>
            </w:r>
          </w:p>
        </w:tc>
        <w:tc>
          <w:tcPr>
            <w:tcW w:w="664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社会事务办公室（加挂行政审批服务办公室牌子）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分管领导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曾卓人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副镇长（科教文卫、食品安全）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13135392707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高桂阳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560"/>
              <w:jc w:val="both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社会事务办公室主任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18573902312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本机构职责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就业和社会保障、民政优抚、社会救助、医疗保障、卫生健康、文体、计生、教育、慈善、民族宗教等工作；负责行政审批和公共服务事项管理工作；负责协调职业技能培训和劳务输出、劳动争议调解、社会保障服务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组织机构</w:t>
            </w:r>
          </w:p>
        </w:tc>
        <w:tc>
          <w:tcPr>
            <w:tcW w:w="664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社会治安和应急管理办公室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分管领导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陈剑波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left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党委委员（政法、武装、工业、环保、交通）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13907393219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黄稳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社会治安和应急管理办公室主任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505050"/>
                <w:u w:val="none"/>
                <w:lang w:val="en-US" w:eastAsia="zh-CN"/>
              </w:rPr>
              <w:t>15973293817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本机构职责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社会治安、维护社会稳定、群众工作、人民武装工作和应急管理工作；承担人民来信来访、综治维稳、群防群治、治安联防、安全文明创建等工作；按照属地管理原则，落实辖区内涉邪人员的包保责任、教育转化邪教人员的主体责任，做好已转化邪教人员的帮扶巩固工作；协调司法、人民调解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组织机构</w:t>
            </w:r>
          </w:p>
        </w:tc>
        <w:tc>
          <w:tcPr>
            <w:tcW w:w="664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党建工作办公室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分管领导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刘晶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left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           党委委员（组织）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18175951198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岳亦丹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left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    党建工作办公室主任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19118295757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本机构职责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left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主要负责基层党的建设、意识形态、宣传和统一战线工作；组织协调辖区内群团组织开展工作；负责机构编制、组织人事、离退休人员的服务管理等工作；负责镇机关、村（居）相关人员的培训、管理和考核；负责“两代表一委员”的相关工作。承办镇党委、政府和上级业务主管部门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组织机构</w:t>
            </w:r>
          </w:p>
        </w:tc>
        <w:tc>
          <w:tcPr>
            <w:tcW w:w="664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自然资源和生态环境办公室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分管领导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石伟胜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left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        副镇长（农业、国土）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15842917382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宁玄庭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自然资源和生态环境办公室主任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13975957592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本机构职责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宣传贯彻自然资源、生态环境保护、城镇建设和管理有关法律、法规政策；负责自然资源管理工作；负责村镇城市规划建设、管理工作；负责基础设施建设与维护工作；负责协调小区物业管理工作；负责生态环境建设、环境保护监督管理工作；负责乡镇工业、村镇规划建设等相关事务性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组织机构</w:t>
            </w:r>
          </w:p>
        </w:tc>
        <w:tc>
          <w:tcPr>
            <w:tcW w:w="664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分管领导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陈剑波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党委委员（政法、武装、工业、环保、交通）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13907393219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刘正强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综合行政执法大队队长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15073922562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本机构职责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eastAsia="zh-CN"/>
              </w:rPr>
              <w:t>魏家桥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镇综合行政执法大队根据有关法律法规规定及授权，以镇人民政府名义依法开展执法工作，并接受有关主管部门的业务指导和监督；负责统筹协调派驻机构等基层执法力量开展联合执法；负责与执法工作相关日常巡查、综合检查、接受投诉举报、协助调查取证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组织机构</w:t>
            </w:r>
          </w:p>
        </w:tc>
        <w:tc>
          <w:tcPr>
            <w:tcW w:w="664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社会事务综合服务中心（加挂文化综合服务站牌子）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分管领导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曾卓人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副镇长（科教文卫、食品安全）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13135392707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何勇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社会事务综合服务中心主任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19918105000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本机构职责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left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主要负责为群众提供社会事业公共服务。宣传贯彻相关政策方针；负责劳动就业、残疾人事业和基本养老、医疗、工伤、失业等社会保险相关事务性工作；为群众文化生活提供服务，组织群众文化活动，繁荣群众文化生活，协助管理文化市场等工作；负责网格化综合管理的事务性、辅助性工作，为网格化管理的巡查、指挥、调度、督办等工作提供技术支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组织机构</w:t>
            </w:r>
          </w:p>
        </w:tc>
        <w:tc>
          <w:tcPr>
            <w:tcW w:w="664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分管领导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石伟胜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副镇长（农业、国土）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15842917382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张永刚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农业综合服务中心主任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13973992741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本机构职责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left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主要负责为农村农业发展、提高农民科技文化水平提供保障和服务；宣传贯彻相关法律、法规、政策。负责农业技术推广应用与指导农作物病虫害监测与防治，农产品质量监管服务；负责水利基本建设规划与实施，水利设施防洪保安与开发利用，防汛抗旱；负责推广林业科学技术，加强林区生态建设、森林防火与病虫害防治；负责保护森林资源；承办农村经营管理服务方面的工作，指导农村各类合作经济组织建设；负责国家强制免疫的动物疫病的免疫接种和重大动物疫病的检测、报告、控制与扑灭，开展畜禽水产品品种改良工作；做好其他相关社会服务等。移民开发；负责农村经济、乡镇农业发展、水利工作；负责动物检疫防疫工作；负责农民负担监督管理、农村土地承包管理、农民专业合作组织指导和管理；负责农村环境卫生整治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组织机构</w:t>
            </w:r>
          </w:p>
        </w:tc>
        <w:tc>
          <w:tcPr>
            <w:tcW w:w="664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政务（便民）服务中心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分管领导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肖标军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党委委员、副镇长（宣传、财贸）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18229446036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刘雄志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政务（便民）服务中心主任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13607392723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本机构职责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left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办理本级和经授权行使的相关行政审批、证照办理、信息咨询、非涉密文件查询服务等事项，进一步优化审批流程，简化审批程序，为居民提供优质快捷的政务服务；负责对窗口工作人员的绩效考核工作；受理当事人对窗口及窗口工作人员服务质量、办事效率等方面的投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组织机构</w:t>
            </w:r>
          </w:p>
        </w:tc>
        <w:tc>
          <w:tcPr>
            <w:tcW w:w="664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退役军人服务站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分管领导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肖标军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党委委员、副镇长（宣传、财贸）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18229446036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负责人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职   务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rFonts w:hint="default" w:eastAsiaTheme="minorEastAsia"/>
                <w:i w:val="0"/>
                <w:iCs w:val="0"/>
                <w:color w:val="50505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李贤亮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退役军人服务站主任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18692958901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textAlignment w:val="center"/>
              <w:rPr>
                <w:i w:val="0"/>
                <w:iCs w:val="0"/>
                <w:color w:val="50505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left"/>
              <w:textAlignment w:val="center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05050"/>
                <w:spacing w:val="0"/>
                <w:sz w:val="18"/>
                <w:szCs w:val="18"/>
                <w:u w:val="none"/>
                <w:vertAlign w:val="baseline"/>
              </w:rPr>
              <w:t>主要负责宣传贯彻退役军人思想政治、管理保障和安置优抚等方面的工作政策和规定，做好退役军人服务工作；承担退役军人关系转接、联络接待、困难帮扶、信息采集、情况反映等具体事务性工作。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ZDVlODUxODg4NmZhM2UxMDhlYzZmMmQ0YTllNjMifQ=="/>
  </w:docVars>
  <w:rsids>
    <w:rsidRoot w:val="00000000"/>
    <w:rsid w:val="4D900255"/>
    <w:rsid w:val="7CD029C1"/>
    <w:rsid w:val="7F2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2383</Words>
  <Characters>2669</Characters>
  <Lines>0</Lines>
  <Paragraphs>0</Paragraphs>
  <TotalTime>11</TotalTime>
  <ScaleCrop>false</ScaleCrop>
  <LinksUpToDate>false</LinksUpToDate>
  <CharactersWithSpaces>2669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2022-09-02T01:02:00Z</dcterms:created>
  <dc:creator>lenovo</dc:creator>
  <cp:lastModifiedBy>吕嘉伟</cp:lastModifiedBy>
  <dcterms:modified xsi:type="dcterms:W3CDTF">2022-09-02T04:36:42Z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AEBB0EE1665F47C0AAFBCC5894F7E58B</vt:lpwstr>
  </property>
</Properties>
</file>